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after="120"/>
      </w:pPr>
      <w:r>
        <w:rPr>
          <w:b/>
          <w:rFonts w:ascii="Arial" w:hAnsi="Arial"/>
        </w:rPr>
        <w:t>Data Dictionary</w:t>
      </w:r>
    </w:p>
    <w:p>
      <w:pPr>
        <w:jc w:val="center"/>
        <w:spacing w:after="120"/>
      </w:pPr>
      <w:r>
        <w:rPr>
          <w:rFonts w:ascii="Arial" w:hAnsi="Arial"/>
        </w:rPr>
        <w:t>Group 29 Printing Cost Estimation</w:t>
      </w:r>
    </w:p>
    <w:p>
      <w:pPr>
        <w:pStyle w:val="Heading1"/>
        <w:spacing w:after="120"/>
      </w:pPr>
      <w:r>
        <w:rPr>
          <w:b/>
          <w:rFonts w:ascii="Arial" w:hAnsi="Arial"/>
        </w:rPr>
        <w:t>Project Information</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Pr>
      <w:tr>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Item</w:t>
            </w:r>
          </w:p>
        </w:tc>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Description</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Project title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Group 29 Printing Cost Estimation</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Project type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Predictive Regression</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System question</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What numerical value should the system estimate for printing cost estimation?</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System output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Estimated printing cost</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Dataset file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group29_printing_cost_dataset_100.csv</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Number of records</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100</w:t>
            </w:r>
          </w:p>
        </w:tc>
      </w:tr>
    </w:tbl>
    <w:p>
      <w:pPr>
        <w:spacing w:after="120"/>
      </w:pPr>
      <w:r>
        <w:rPr>
          <w:rFonts w:ascii="Arial" w:hAnsi="Arial"/>
        </w:rPr>
        <w:t/>
      </w:r>
    </w:p>
    <w:p>
      <w:pPr>
        <w:pStyle w:val="Heading1"/>
        <w:spacing w:after="120"/>
      </w:pPr>
      <w:r>
        <w:rPr>
          <w:b/>
          <w:rFonts w:ascii="Arial" w:hAnsi="Arial"/>
        </w:rPr>
        <w:t>Dataset Purpose</w:t>
      </w:r>
    </w:p>
    <w:p>
      <w:pPr>
        <w:spacing w:after="120"/>
      </w:pPr>
      <w:r>
        <w:rPr>
          <w:rFonts w:ascii="Arial" w:hAnsi="Arial"/>
        </w:rPr>
        <w:t>The dataset is used to train and evaluate regression models that estimate the total printing cost of a print job. The prediction is based on page count, color pages, paper type, number of copies, binding option, and delivery speed.</w:t>
      </w:r>
    </w:p>
    <w:p>
      <w:pPr>
        <w:pStyle w:val="Heading1"/>
        <w:spacing w:after="120"/>
      </w:pPr>
      <w:r>
        <w:rPr>
          <w:b/>
          <w:rFonts w:ascii="Arial" w:hAnsi="Arial"/>
        </w:rPr>
        <w:t>Field Classification</w:t>
      </w:r>
    </w:p>
    <w:p>
      <w:pPr>
        <w:spacing w:after="80"/>
        <w:ind w:left="360" w:hanging="180"/>
      </w:pPr>
      <w:r>
        <w:t>• </w:t>
      </w:r>
      <w:r>
        <w:rPr>
          <w:rFonts w:ascii="Arial" w:hAnsi="Arial"/>
        </w:rPr>
        <w:t>Reference-only field: job_id</w:t>
      </w:r>
    </w:p>
    <w:p>
      <w:pPr>
        <w:spacing w:after="80"/>
        <w:ind w:left="360" w:hanging="180"/>
      </w:pPr>
      <w:r>
        <w:t>• </w:t>
      </w:r>
      <w:r>
        <w:rPr>
          <w:rFonts w:ascii="Arial" w:hAnsi="Arial"/>
        </w:rPr>
        <w:t>Analytical input features: pages, color_pages, paper_type, copies, binding, delivery_speed</w:t>
      </w:r>
    </w:p>
    <w:p>
      <w:pPr>
        <w:spacing w:after="80"/>
        <w:ind w:left="360" w:hanging="180"/>
      </w:pPr>
      <w:r>
        <w:t>• </w:t>
      </w:r>
      <w:r>
        <w:rPr>
          <w:rFonts w:ascii="Arial" w:hAnsi="Arial"/>
        </w:rPr>
        <w:t>Target label: estimated_cost</w:t>
      </w:r>
    </w:p>
    <w:p>
      <w:pPr>
        <w:spacing w:after="80"/>
        <w:ind w:left="360" w:hanging="180"/>
      </w:pPr>
      <w:r>
        <w:t>• </w:t>
      </w:r>
      <w:r>
        <w:rPr>
          <w:rFonts w:ascii="Arial" w:hAnsi="Arial"/>
        </w:rPr>
        <w:t>Generated output: predicted estimated printing cost</w:t>
      </w:r>
    </w:p>
    <w:p>
      <w:pPr>
        <w:pStyle w:val="Heading1"/>
        <w:spacing w:after="120"/>
      </w:pPr>
      <w:r>
        <w:rPr>
          <w:b/>
          <w:rFonts w:ascii="Arial" w:hAnsi="Arial"/>
        </w:rPr>
        <w:t>Data Dictionary Table</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Pr>
      <w:tr>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Column Name</w:t>
            </w:r>
          </w:p>
        </w:tc>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Description</w:t>
            </w:r>
          </w:p>
        </w:tc>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Data Type</w:t>
            </w:r>
          </w:p>
        </w:tc>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Role</w:t>
            </w:r>
          </w:p>
        </w:tc>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Example Values</w:t>
            </w:r>
          </w:p>
        </w:tc>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Notes</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job_id</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Unique identifier for each printing job</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Text/String</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Reference-only field</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P001, P002, P003</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Excluded from model training because it does not affect printing cost</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pages</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Total number of pages per copy</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Numeric/Integer</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Input feature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12, 85, 300</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greater than 0</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color_pages</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Number of pages printed in color</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Numeric/Integer</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Input feature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0, 10, 168</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0 or greater and cannot be greater than pages</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paper_type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Type of paper used for printing</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Categorical/Text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Input feature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standard, recycled, premium, glossy</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Encoded before model training</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copies</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Number of copies requested</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Numeric/Integer</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Input feature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1, 20, 50</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greater than 0</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binding</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Binding option selected for the print job</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Categorical/Text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Input feature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none, staple, spiral, perfect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Encoded before model training</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delivery_speed</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Delivery option selected by the customer</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Categorical/Text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Input feature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standard, rush</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Encoded before model training</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estimated_cost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Total estimated cost of the printing job</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Numeric/Float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Target label/output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680.62, 32135.92, 107480.11</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This is the value the model learns to predict</w:t>
            </w:r>
          </w:p>
        </w:tc>
      </w:tr>
    </w:tbl>
    <w:p>
      <w:pPr>
        <w:spacing w:after="120"/>
      </w:pPr>
      <w:r>
        <w:rPr>
          <w:rFonts w:ascii="Arial" w:hAnsi="Arial"/>
        </w:rPr>
        <w:t/>
      </w:r>
    </w:p>
    <w:p>
      <w:pPr>
        <w:pStyle w:val="Heading1"/>
        <w:spacing w:after="120"/>
      </w:pPr>
      <w:r>
        <w:rPr>
          <w:b/>
          <w:rFonts w:ascii="Arial" w:hAnsi="Arial"/>
        </w:rPr>
        <w:t>Allowed Categorical Values</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Pr>
      <w:tr>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Field</w:t>
            </w:r>
          </w:p>
        </w:tc>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Allowed Values</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paper_type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standard, recycled, premium, glossy</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binding</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none, staple, spiral, perfect</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delivery_speed</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standard, rush</w:t>
            </w:r>
          </w:p>
        </w:tc>
      </w:tr>
    </w:tbl>
    <w:p>
      <w:pPr>
        <w:spacing w:after="120"/>
      </w:pPr>
      <w:r>
        <w:rPr>
          <w:rFonts w:ascii="Arial" w:hAnsi="Arial"/>
        </w:rPr>
        <w:t/>
      </w:r>
    </w:p>
    <w:p>
      <w:pPr>
        <w:pStyle w:val="Heading1"/>
        <w:spacing w:after="120"/>
      </w:pPr>
      <w:r>
        <w:rPr>
          <w:b/>
          <w:rFonts w:ascii="Arial" w:hAnsi="Arial"/>
        </w:rPr>
        <w:t>Validation Rules</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Pr>
      <w:tr>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Field</w:t>
            </w:r>
          </w:p>
        </w:tc>
        <w:tc>
          <w:tcPr>
            <w:shd w:fill="1F4E79"/>
            <w:tcBorders>
              <w:top w:val="single" w:sz="6" w:color="D9D9D9"/>
              <w:left w:val="single" w:sz="6" w:color="D9D9D9"/>
              <w:bottom w:val="single" w:sz="6" w:color="D9D9D9"/>
              <w:right w:val="single" w:sz="6" w:color="D9D9D9"/>
            </w:tcBorders>
            <w:vAlign w:val="center"/>
          </w:tcPr>
          <w:p>
            <w:pPr>
              <w:spacing w:after="0"/>
            </w:pPr>
            <w:r>
              <w:rPr>
                <w:b/>
                <w:color w:val="FFFFFF"/>
                <w:rFonts w:ascii="Arial" w:hAnsi="Arial"/>
                <w:sz w:val="18"/>
              </w:rPr>
              <w:t>Validation Rule</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pages</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a positive whole number</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color_pages</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0 or greater and cannot exceed pages</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copies</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a positive whole number</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paper_type</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one of the allowed paper type values</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binding</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one of the allowed binding values</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delivery_speed</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standard or rush</w:t>
            </w:r>
          </w:p>
        </w:tc>
      </w:tr>
      <w:tr>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estimated_cost</w:t>
            </w:r>
          </w:p>
        </w:tc>
        <w:tc>
          <w:tcPr>
            <w:tcBorders>
              <w:top w:val="single" w:sz="6" w:color="D9D9D9"/>
              <w:left w:val="single" w:sz="6" w:color="D9D9D9"/>
              <w:bottom w:val="single" w:sz="6" w:color="D9D9D9"/>
              <w:right w:val="single" w:sz="6" w:color="D9D9D9"/>
            </w:tcBorders>
            <w:vAlign w:val="center"/>
          </w:tcPr>
          <w:p>
            <w:pPr>
              <w:spacing w:after="0"/>
            </w:pPr>
            <w:r>
              <w:rPr>
                <w:rFonts w:ascii="Arial" w:hAnsi="Arial"/>
                <w:sz w:val="18"/>
              </w:rPr>
              <w:t>Must be a positive numerical value</w:t>
            </w:r>
          </w:p>
        </w:tc>
      </w:tr>
    </w:tbl>
    <w:p>
      <w:pPr>
        <w:spacing w:after="120"/>
      </w:pPr>
      <w:r>
        <w:rPr>
          <w:rFonts w:ascii="Arial" w:hAnsi="Arial"/>
        </w:rPr>
        <w:t/>
      </w:r>
    </w:p>
    <w:p>
      <w:pPr>
        <w:pStyle w:val="Heading1"/>
        <w:spacing w:after="120"/>
      </w:pPr>
      <w:r>
        <w:rPr>
          <w:b/>
          <w:rFonts w:ascii="Arial" w:hAnsi="Arial"/>
        </w:rPr>
        <w:t>Data Preparation Notes</w:t>
      </w:r>
    </w:p>
    <w:p>
      <w:pPr>
        <w:spacing w:after="80"/>
        <w:ind w:left="360" w:hanging="180"/>
      </w:pPr>
      <w:r>
        <w:t>• </w:t>
      </w:r>
      <w:r>
        <w:rPr>
          <w:rFonts w:ascii="Arial" w:hAnsi="Arial"/>
        </w:rPr>
        <w:t>The job_id column is excluded from model training because it is only an identifier.</w:t>
      </w:r>
    </w:p>
    <w:p>
      <w:pPr>
        <w:spacing w:after="80"/>
        <w:ind w:left="360" w:hanging="180"/>
      </w:pPr>
      <w:r>
        <w:t>• </w:t>
      </w:r>
      <w:r>
        <w:rPr>
          <w:rFonts w:ascii="Arial" w:hAnsi="Arial"/>
        </w:rPr>
        <w:t>Categorical fields are encoded before training.</w:t>
      </w:r>
    </w:p>
    <w:p>
      <w:pPr>
        <w:spacing w:after="80"/>
        <w:ind w:left="360" w:hanging="180"/>
      </w:pPr>
      <w:r>
        <w:t>• </w:t>
      </w:r>
      <w:r>
        <w:rPr>
          <w:rFonts w:ascii="Arial" w:hAnsi="Arial"/>
        </w:rPr>
        <w:t>In KNIME, categorical encoding is done using the One to Many node.</w:t>
      </w:r>
    </w:p>
    <w:p>
      <w:pPr>
        <w:spacing w:after="80"/>
        <w:ind w:left="360" w:hanging="180"/>
      </w:pPr>
      <w:r>
        <w:t>• </w:t>
      </w:r>
      <w:r>
        <w:rPr>
          <w:rFonts w:ascii="Arial" w:hAnsi="Arial"/>
        </w:rPr>
        <w:t>In Python, categorical encoding is done using OneHotEncoder.</w:t>
      </w:r>
    </w:p>
    <w:p>
      <w:pPr>
        <w:spacing w:after="80"/>
        <w:ind w:left="360" w:hanging="180"/>
      </w:pPr>
      <w:r>
        <w:t>• </w:t>
      </w:r>
      <w:r>
        <w:rPr>
          <w:rFonts w:ascii="Arial" w:hAnsi="Arial"/>
        </w:rPr>
        <w:t>The dataset should be checked for missing values, duplicate rows, invalid categories, invalid numerical values, and target column correctness.</w:t>
      </w:r>
    </w:p>
    <w:p>
      <w:pPr>
        <w:pStyle w:val="Heading1"/>
        <w:spacing w:after="120"/>
      </w:pPr>
      <w:r>
        <w:rPr>
          <w:b/>
          <w:rFonts w:ascii="Arial" w:hAnsi="Arial"/>
        </w:rPr>
        <w:t>Missing Information</w:t>
      </w:r>
    </w:p>
    <w:p>
      <w:pPr>
        <w:spacing w:after="80"/>
        <w:ind w:left="360" w:hanging="180"/>
      </w:pPr>
      <w:r>
        <w:t>• </w:t>
      </w:r>
      <w:r>
        <w:rPr>
          <w:rFonts w:ascii="Arial" w:hAnsi="Arial"/>
        </w:rPr>
        <w:t>Taxes</w:t>
      </w:r>
    </w:p>
    <w:p>
      <w:pPr>
        <w:spacing w:after="80"/>
        <w:ind w:left="360" w:hanging="180"/>
      </w:pPr>
      <w:r>
        <w:t>• </w:t>
      </w:r>
      <w:r>
        <w:rPr>
          <w:rFonts w:ascii="Arial" w:hAnsi="Arial"/>
        </w:rPr>
        <w:t>Discounts</w:t>
      </w:r>
    </w:p>
    <w:p>
      <w:pPr>
        <w:spacing w:after="80"/>
        <w:ind w:left="360" w:hanging="180"/>
      </w:pPr>
      <w:r>
        <w:t>• </w:t>
      </w:r>
      <w:r>
        <w:rPr>
          <w:rFonts w:ascii="Arial" w:hAnsi="Arial"/>
        </w:rPr>
        <w:t>Labor cost</w:t>
      </w:r>
    </w:p>
    <w:p>
      <w:pPr>
        <w:spacing w:after="80"/>
        <w:ind w:left="360" w:hanging="180"/>
      </w:pPr>
      <w:r>
        <w:t>• </w:t>
      </w:r>
      <w:r>
        <w:rPr>
          <w:rFonts w:ascii="Arial" w:hAnsi="Arial"/>
        </w:rPr>
        <w:t>Machine maintenance cost</w:t>
      </w:r>
    </w:p>
    <w:p>
      <w:pPr>
        <w:spacing w:after="80"/>
        <w:ind w:left="360" w:hanging="180"/>
      </w:pPr>
      <w:r>
        <w:t>• </w:t>
      </w:r>
      <w:r>
        <w:rPr>
          <w:rFonts w:ascii="Arial" w:hAnsi="Arial"/>
        </w:rPr>
        <w:t>Ink availability</w:t>
      </w:r>
    </w:p>
    <w:p>
      <w:pPr>
        <w:spacing w:after="80"/>
        <w:ind w:left="360" w:hanging="180"/>
      </w:pPr>
      <w:r>
        <w:t>• </w:t>
      </w:r>
      <w:r>
        <w:rPr>
          <w:rFonts w:ascii="Arial" w:hAnsi="Arial"/>
        </w:rPr>
        <w:t>Customer membership pricing</w:t>
      </w:r>
    </w:p>
    <w:p>
      <w:pPr>
        <w:spacing w:after="80"/>
        <w:ind w:left="360" w:hanging="180"/>
      </w:pPr>
      <w:r>
        <w:t>• </w:t>
      </w:r>
      <w:r>
        <w:rPr>
          <w:rFonts w:ascii="Arial" w:hAnsi="Arial"/>
        </w:rPr>
        <w:t>Special layout or design services</w:t>
      </w:r>
    </w:p>
    <w:p>
      <w:pPr>
        <w:spacing w:after="80"/>
        <w:ind w:left="360" w:hanging="180"/>
      </w:pPr>
      <w:r>
        <w:t>• </w:t>
      </w:r>
      <w:r>
        <w:rPr>
          <w:rFonts w:ascii="Arial" w:hAnsi="Arial"/>
        </w:rPr>
        <w:t>Bulk order negotiations</w:t>
      </w:r>
    </w:p>
    <w:p>
      <w:pPr>
        <w:pStyle w:val="Heading1"/>
        <w:spacing w:after="120"/>
      </w:pPr>
      <w:r>
        <w:rPr>
          <w:b/>
          <w:rFonts w:ascii="Arial" w:hAnsi="Arial"/>
        </w:rPr>
        <w:t>Privacy Fairness Safety or Accessibility Concern</w:t>
      </w:r>
    </w:p>
    <w:p>
      <w:pPr>
        <w:spacing w:after="120"/>
      </w:pPr>
      <w:r>
        <w:rPr>
          <w:rFonts w:ascii="Arial" w:hAnsi="Arial"/>
        </w:rPr>
        <w:t>A safety and reliability concern is that predictions may be inaccurate for print jobs outside the range of the dataset. For example, very large printing orders or unusual combinations of color pages, paper type, and binding may produce less reliable estimates. The system should warn users when their input is outside the dataset range.</w:t>
      </w:r>
    </w:p>
    <w:p>
      <w:pPr>
        <w:spacing w:after="120"/>
      </w:pPr>
      <w:r>
        <w:rPr>
          <w:rFonts w:ascii="Arial" w:hAnsi="Arial"/>
        </w:rPr>
        <w:t>A privacy concern is low because the dataset does not include customer names, contact details, addresses, or payment information.</w:t>
      </w:r>
    </w:p>
    <w:p>
      <w:pPr>
        <w:pStyle w:val="Heading1"/>
        <w:spacing w:after="120"/>
      </w:pPr>
      <w:r>
        <w:rPr>
          <w:b/>
          <w:rFonts w:ascii="Arial" w:hAnsi="Arial"/>
        </w:rPr>
        <w:t>Model Use Notes</w:t>
      </w:r>
    </w:p>
    <w:p>
      <w:pPr>
        <w:spacing w:after="80"/>
        <w:ind w:left="360" w:hanging="180"/>
      </w:pPr>
      <w:r>
        <w:t>• </w:t>
      </w:r>
      <w:r>
        <w:rPr>
          <w:rFonts w:ascii="Arial" w:hAnsi="Arial"/>
        </w:rPr>
        <w:t>The target label for both KNIME and Python is estimated_cost.</w:t>
      </w:r>
    </w:p>
    <w:p>
      <w:pPr>
        <w:spacing w:after="80"/>
        <w:ind w:left="360" w:hanging="180"/>
      </w:pPr>
      <w:r>
        <w:t>• </w:t>
      </w:r>
      <w:r>
        <w:rPr>
          <w:rFonts w:ascii="Arial" w:hAnsi="Arial"/>
        </w:rPr>
        <w:t>The input features are pages, color_pages, paper_type, copies, binding, and delivery_speed.</w:t>
      </w:r>
    </w:p>
    <w:p>
      <w:pPr>
        <w:spacing w:after="80"/>
        <w:ind w:left="360" w:hanging="180"/>
      </w:pPr>
      <w:r>
        <w:t>• </w:t>
      </w:r>
      <w:r>
        <w:rPr>
          <w:rFonts w:ascii="Arial" w:hAnsi="Arial"/>
        </w:rPr>
        <w:t>The selected model is Linear Regression because it performed consistently and is easier to explain for printing cost estimation.</w:t>
      </w:r>
    </w:p>
    <w:sectPr>
      <w:pgSz w:w="12240" w:h="15840"/>
      <w:pgMar w:top="1008" w:right="720" w:bottom="1008" w:left="72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1"/>
    </w:rPr>
  </w:style>
  <w:style w:type="paragraph" w:styleId="Title">
    <w:name w:val="Title"/>
    <w:basedOn w:val="Normal"/>
    <w:pPr>
      <w:jc w:val="center"/>
      <w:spacing w:after="160"/>
    </w:pPr>
    <w:rPr>
      <w:b/>
      <w:rFonts w:ascii="Arial" w:hAnsi="Arial"/>
      <w:sz w:val="44"/>
    </w:rPr>
  </w:style>
  <w:style w:type="paragraph" w:styleId="Heading1">
    <w:name w:val="heading 1"/>
    <w:basedOn w:val="Normal"/>
    <w:pPr>
      <w:spacing w:before="220" w:after="100"/>
    </w:pPr>
    <w:rPr>
      <w:b/>
      <w:rFonts w:ascii="Arial" w:hAnsi="Arial"/>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