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2B" w:rsidRPr="009329E5" w:rsidRDefault="00FC422B" w:rsidP="009329E5">
      <w:pPr>
        <w:rPr>
          <w:rFonts w:asciiTheme="minorHAnsi" w:hAnsiTheme="minorHAnsi" w:cstheme="minorHAnsi"/>
        </w:rPr>
      </w:pPr>
    </w:p>
    <w:p w:rsidR="009329E5" w:rsidRDefault="009329E5" w:rsidP="009329E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329E5">
        <w:rPr>
          <w:rFonts w:asciiTheme="minorHAnsi" w:hAnsiTheme="minorHAnsi" w:cstheme="minorHAnsi"/>
          <w:b/>
          <w:bCs/>
          <w:sz w:val="32"/>
          <w:szCs w:val="32"/>
        </w:rPr>
        <w:t>CHECK LIST EMBARQUE DGG.</w:t>
      </w:r>
    </w:p>
    <w:p w:rsidR="009329E5" w:rsidRDefault="009329E5" w:rsidP="009329E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9329E5" w:rsidRPr="009329E5" w:rsidRDefault="009329E5" w:rsidP="009329E5">
      <w:pPr>
        <w:spacing w:after="120"/>
        <w:ind w:right="-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Data: ____/____/_______</w:t>
      </w:r>
    </w:p>
    <w:p w:rsidR="009329E5" w:rsidRPr="009329E5" w:rsidRDefault="009329E5" w:rsidP="009329E5">
      <w:pPr>
        <w:rPr>
          <w:rFonts w:asciiTheme="minorHAnsi" w:hAnsiTheme="minorHAnsi" w:cstheme="minorHAnsi"/>
        </w:rPr>
      </w:pPr>
    </w:p>
    <w:tbl>
      <w:tblPr>
        <w:tblStyle w:val="Tabelacomgrade"/>
        <w:tblW w:w="9852" w:type="dxa"/>
        <w:tblLook w:val="04A0" w:firstRow="1" w:lastRow="0" w:firstColumn="1" w:lastColumn="0" w:noHBand="0" w:noVBand="1"/>
      </w:tblPr>
      <w:tblGrid>
        <w:gridCol w:w="720"/>
        <w:gridCol w:w="9132"/>
      </w:tblGrid>
      <w:tr w:rsidR="009329E5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1099910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:rsidR="009329E5" w:rsidRPr="009329E5" w:rsidRDefault="009329E5" w:rsidP="004C2415">
                <w:pPr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29E5"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9329E5" w:rsidRPr="009329E5" w:rsidRDefault="009329E5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329E5">
              <w:rPr>
                <w:rFonts w:asciiTheme="minorHAnsi" w:hAnsiTheme="minorHAnsi" w:cstheme="minorHAnsi"/>
                <w:sz w:val="28"/>
                <w:szCs w:val="28"/>
              </w:rPr>
              <w:t>LIMPEZA DO ELEVADOR 2 E 3 (DEIXAR PESSOAS DISPONÍVEL PARA RETIRAR CALÇO PARA FAZER LIMPEZA).</w:t>
            </w:r>
          </w:p>
        </w:tc>
      </w:tr>
      <w:tr w:rsidR="009329E5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78413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:rsidR="009329E5" w:rsidRPr="009329E5" w:rsidRDefault="009329E5" w:rsidP="004C2415">
                <w:pPr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29E5"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9329E5" w:rsidRPr="009329E5" w:rsidRDefault="009329E5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329E5">
              <w:rPr>
                <w:rFonts w:asciiTheme="minorHAnsi" w:hAnsiTheme="minorHAnsi" w:cstheme="minorHAnsi"/>
                <w:sz w:val="28"/>
                <w:szCs w:val="28"/>
              </w:rPr>
              <w:t>LIMPEZA DO ELEVADOR 8 E 9, NA TROCA DO PORRÃO FAZER LIMPEZA.</w:t>
            </w:r>
          </w:p>
        </w:tc>
      </w:tr>
      <w:tr w:rsidR="009329E5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602460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:rsidR="009329E5" w:rsidRPr="009329E5" w:rsidRDefault="009329E5" w:rsidP="004C2415">
                <w:pPr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29E5"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9329E5" w:rsidRPr="009329E5" w:rsidRDefault="009329E5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329E5">
              <w:rPr>
                <w:rFonts w:asciiTheme="minorHAnsi" w:hAnsiTheme="minorHAnsi" w:cstheme="minorHAnsi"/>
                <w:sz w:val="28"/>
                <w:szCs w:val="28"/>
              </w:rPr>
              <w:t>DEIXAR UMA PESSOA EM CADA ARMAZEM PARA VERIFICAR PLÁSTICOS E OUTROS RESIDUOS.</w:t>
            </w:r>
          </w:p>
        </w:tc>
      </w:tr>
      <w:tr w:rsidR="009329E5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1949423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:rsidR="009329E5" w:rsidRPr="009329E5" w:rsidRDefault="009329E5" w:rsidP="004C2415">
                <w:pPr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29E5"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9329E5" w:rsidRPr="009329E5" w:rsidRDefault="009329E5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329E5">
              <w:rPr>
                <w:rFonts w:asciiTheme="minorHAnsi" w:hAnsiTheme="minorHAnsi" w:cstheme="minorHAnsi"/>
                <w:sz w:val="28"/>
                <w:szCs w:val="28"/>
              </w:rPr>
              <w:t>DEIXAR UM LÍDER NO ARMAZEM PARA ACOMPANHAR AS PÁS E VERIFICAR SE A MISTURA DE SOJA PARA SEPARAR.</w:t>
            </w:r>
          </w:p>
        </w:tc>
      </w:tr>
      <w:tr w:rsidR="009329E5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-2027013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:rsidR="009329E5" w:rsidRPr="009329E5" w:rsidRDefault="009329E5" w:rsidP="004C2415">
                <w:pPr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 w:rsidRPr="009329E5"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9329E5" w:rsidRPr="009329E5" w:rsidRDefault="009329E5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329E5">
              <w:rPr>
                <w:rFonts w:asciiTheme="minorHAnsi" w:hAnsiTheme="minorHAnsi" w:cstheme="minorHAnsi"/>
                <w:sz w:val="28"/>
                <w:szCs w:val="28"/>
              </w:rPr>
              <w:t>LINHA DE EMBARQUE: UMA PESSOA NA TC MOVEL</w:t>
            </w:r>
          </w:p>
        </w:tc>
      </w:tr>
      <w:tr w:rsidR="009329E5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-10375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:rsidR="009329E5" w:rsidRPr="009329E5" w:rsidRDefault="00C145E9" w:rsidP="004C2415">
                <w:pPr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9329E5" w:rsidRPr="009329E5" w:rsidRDefault="009329E5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329E5">
              <w:rPr>
                <w:rFonts w:asciiTheme="minorHAnsi" w:hAnsiTheme="minorHAnsi" w:cstheme="minorHAnsi"/>
                <w:sz w:val="28"/>
                <w:szCs w:val="28"/>
              </w:rPr>
              <w:t>MECANICO E ELETRECISTAS NO PLANTÃO.</w:t>
            </w:r>
          </w:p>
        </w:tc>
      </w:tr>
      <w:tr w:rsidR="00C145E9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-940290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C145E9" w:rsidRDefault="00E46314" w:rsidP="004C2415">
                <w:pPr>
                  <w:rPr>
                    <w:rFonts w:asciiTheme="minorHAnsi" w:hAnsiTheme="minorHAnsi" w:cstheme="minorHAnsi"/>
                    <w:sz w:val="48"/>
                    <w:szCs w:val="48"/>
                  </w:rPr>
                </w:pPr>
                <w:r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C145E9" w:rsidRPr="009329E5" w:rsidRDefault="00E46314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QUANTIDADES DE PÁ E PICETE QUE PRECISA</w:t>
            </w:r>
          </w:p>
        </w:tc>
      </w:tr>
      <w:tr w:rsidR="00E46314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1225174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E46314" w:rsidRDefault="00E46314" w:rsidP="004C2415">
                <w:pPr>
                  <w:rPr>
                    <w:rFonts w:asciiTheme="minorHAnsi" w:hAnsiTheme="minorHAnsi" w:cstheme="minorHAnsi"/>
                    <w:sz w:val="48"/>
                    <w:szCs w:val="48"/>
                  </w:rPr>
                </w:pPr>
                <w:r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E46314" w:rsidRDefault="00E46314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LIMPEZA COMPORTAS AZ – COLOCAR PRODUTO ANTES DE MANDAR PRA FITA</w:t>
            </w:r>
          </w:p>
        </w:tc>
      </w:tr>
      <w:tr w:rsidR="00E46314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-1908832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E46314" w:rsidRDefault="00E46314" w:rsidP="004C2415">
                <w:pPr>
                  <w:rPr>
                    <w:rFonts w:asciiTheme="minorHAnsi" w:hAnsiTheme="minorHAnsi" w:cstheme="minorHAnsi"/>
                    <w:sz w:val="48"/>
                    <w:szCs w:val="48"/>
                  </w:rPr>
                </w:pPr>
                <w:r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E46314" w:rsidRDefault="00E46314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INFORMAR O TI DE PLANTÃO SOBRE O EMBARQUE</w:t>
            </w:r>
          </w:p>
        </w:tc>
      </w:tr>
      <w:tr w:rsidR="00E46314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649248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E46314" w:rsidRDefault="00E46314" w:rsidP="004C2415">
                <w:pPr>
                  <w:rPr>
                    <w:rFonts w:asciiTheme="minorHAnsi" w:hAnsiTheme="minorHAnsi" w:cstheme="minorHAnsi"/>
                    <w:sz w:val="48"/>
                    <w:szCs w:val="48"/>
                  </w:rPr>
                </w:pPr>
                <w:r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E46314" w:rsidRDefault="00E46314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INFORMAR PONTUAL E BALANÇAS JUNDIAÍ SOBRE O EMBARQUE</w:t>
            </w:r>
          </w:p>
        </w:tc>
      </w:tr>
      <w:tr w:rsidR="00E46314" w:rsidRPr="009329E5" w:rsidTr="009329E5">
        <w:trPr>
          <w:trHeight w:val="580"/>
        </w:trPr>
        <w:sdt>
          <w:sdtPr>
            <w:rPr>
              <w:rFonts w:asciiTheme="minorHAnsi" w:hAnsiTheme="minorHAnsi" w:cstheme="minorHAnsi"/>
              <w:sz w:val="48"/>
              <w:szCs w:val="48"/>
            </w:rPr>
            <w:id w:val="-132751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0" w:type="dxa"/>
              </w:tcPr>
              <w:p w:rsidR="00E46314" w:rsidRDefault="00E46314" w:rsidP="004C2415">
                <w:pPr>
                  <w:rPr>
                    <w:rFonts w:asciiTheme="minorHAnsi" w:hAnsiTheme="minorHAnsi" w:cstheme="minorHAnsi"/>
                    <w:sz w:val="48"/>
                    <w:szCs w:val="48"/>
                  </w:rPr>
                </w:pPr>
                <w:r>
                  <w:rPr>
                    <w:rFonts w:ascii="MS Gothic" w:eastAsia="MS Gothic" w:hAnsi="MS Gothic" w:cstheme="minorHAnsi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tc>
          <w:tcPr>
            <w:tcW w:w="9132" w:type="dxa"/>
            <w:vAlign w:val="center"/>
          </w:tcPr>
          <w:p w:rsidR="00E46314" w:rsidRDefault="00693724" w:rsidP="009329E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FAZER TESTE ANTES DO EMBARQUE COM TRANSILAGEM</w:t>
            </w:r>
          </w:p>
        </w:tc>
      </w:tr>
    </w:tbl>
    <w:p w:rsidR="009329E5" w:rsidRDefault="009329E5" w:rsidP="009329E5">
      <w:pPr>
        <w:rPr>
          <w:rFonts w:asciiTheme="minorHAnsi" w:hAnsiTheme="minorHAnsi" w:cstheme="minorHAnsi"/>
        </w:rPr>
      </w:pPr>
    </w:p>
    <w:tbl>
      <w:tblPr>
        <w:tblStyle w:val="Tabelacomgrade"/>
        <w:tblW w:w="983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9329E5" w:rsidTr="009329E5">
        <w:trPr>
          <w:trHeight w:val="483"/>
        </w:trPr>
        <w:tc>
          <w:tcPr>
            <w:tcW w:w="9834" w:type="dxa"/>
          </w:tcPr>
          <w:p w:rsidR="009329E5" w:rsidRDefault="009329E5" w:rsidP="009329E5">
            <w:pPr>
              <w:ind w:right="-247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9329E5" w:rsidTr="009329E5">
        <w:trPr>
          <w:trHeight w:val="483"/>
        </w:trPr>
        <w:tc>
          <w:tcPr>
            <w:tcW w:w="9834" w:type="dxa"/>
          </w:tcPr>
          <w:p w:rsidR="009329E5" w:rsidRDefault="009329E5" w:rsidP="009329E5">
            <w:pPr>
              <w:rPr>
                <w:rFonts w:asciiTheme="minorHAnsi" w:hAnsiTheme="minorHAnsi" w:cstheme="minorHAnsi"/>
              </w:rPr>
            </w:pPr>
          </w:p>
        </w:tc>
      </w:tr>
      <w:tr w:rsidR="009329E5" w:rsidTr="009329E5">
        <w:trPr>
          <w:trHeight w:val="483"/>
        </w:trPr>
        <w:tc>
          <w:tcPr>
            <w:tcW w:w="9834" w:type="dxa"/>
          </w:tcPr>
          <w:p w:rsidR="009329E5" w:rsidRDefault="009329E5" w:rsidP="009329E5">
            <w:pPr>
              <w:rPr>
                <w:rFonts w:asciiTheme="minorHAnsi" w:hAnsiTheme="minorHAnsi" w:cstheme="minorHAnsi"/>
              </w:rPr>
            </w:pPr>
          </w:p>
        </w:tc>
      </w:tr>
      <w:tr w:rsidR="009329E5" w:rsidTr="009329E5">
        <w:trPr>
          <w:trHeight w:val="521"/>
        </w:trPr>
        <w:tc>
          <w:tcPr>
            <w:tcW w:w="9834" w:type="dxa"/>
          </w:tcPr>
          <w:p w:rsidR="009329E5" w:rsidRDefault="009329E5" w:rsidP="009329E5">
            <w:pPr>
              <w:rPr>
                <w:rFonts w:asciiTheme="minorHAnsi" w:hAnsiTheme="minorHAnsi" w:cstheme="minorHAnsi"/>
              </w:rPr>
            </w:pPr>
          </w:p>
        </w:tc>
      </w:tr>
      <w:tr w:rsidR="009329E5" w:rsidTr="009329E5">
        <w:trPr>
          <w:trHeight w:val="521"/>
        </w:trPr>
        <w:tc>
          <w:tcPr>
            <w:tcW w:w="9834" w:type="dxa"/>
          </w:tcPr>
          <w:p w:rsidR="009329E5" w:rsidRDefault="009329E5" w:rsidP="009329E5">
            <w:pPr>
              <w:rPr>
                <w:rFonts w:asciiTheme="minorHAnsi" w:hAnsiTheme="minorHAnsi" w:cstheme="minorHAnsi"/>
              </w:rPr>
            </w:pPr>
          </w:p>
        </w:tc>
      </w:tr>
    </w:tbl>
    <w:p w:rsidR="009329E5" w:rsidRDefault="009329E5" w:rsidP="009329E5">
      <w:pPr>
        <w:spacing w:after="240" w:line="360" w:lineRule="auto"/>
        <w:rPr>
          <w:rFonts w:asciiTheme="minorHAnsi" w:hAnsiTheme="minorHAnsi" w:cstheme="minorHAnsi"/>
        </w:rPr>
      </w:pPr>
    </w:p>
    <w:p w:rsidR="009329E5" w:rsidRDefault="009329E5" w:rsidP="009329E5">
      <w:pPr>
        <w:spacing w:after="120"/>
        <w:ind w:right="524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</w:t>
      </w:r>
    </w:p>
    <w:p w:rsidR="009329E5" w:rsidRPr="009329E5" w:rsidRDefault="009329E5" w:rsidP="009329E5">
      <w:pPr>
        <w:spacing w:after="120"/>
        <w:ind w:right="524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de Turno</w:t>
      </w:r>
    </w:p>
    <w:sectPr w:rsidR="009329E5" w:rsidRPr="009329E5" w:rsidSect="008A54DB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A9E" w:rsidRDefault="00112A9E" w:rsidP="00D15D04">
      <w:r>
        <w:separator/>
      </w:r>
    </w:p>
  </w:endnote>
  <w:endnote w:type="continuationSeparator" w:id="0">
    <w:p w:rsidR="00112A9E" w:rsidRDefault="00112A9E" w:rsidP="00D1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1EC" w:rsidRDefault="005C31EC" w:rsidP="005C31EC">
    <w:pPr>
      <w:pStyle w:val="Rodap"/>
      <w:pBdr>
        <w:top w:val="single" w:sz="4" w:space="1" w:color="auto"/>
      </w:pBdr>
      <w:jc w:val="center"/>
    </w:pPr>
    <w:r w:rsidRPr="00150F09">
      <w:rPr>
        <w:color w:val="002060"/>
        <w:sz w:val="20"/>
        <w:szCs w:val="20"/>
      </w:rPr>
      <w:t xml:space="preserve">Av. Gov. Manoel Ribas, 521 – Bairro: Dom Pedro II – Tel: 41 3424-5055 </w:t>
    </w:r>
    <w:r>
      <w:rPr>
        <w:color w:val="002060"/>
        <w:sz w:val="20"/>
        <w:szCs w:val="20"/>
      </w:rPr>
      <w:t>–</w:t>
    </w:r>
    <w:r w:rsidRPr="00150F09">
      <w:rPr>
        <w:color w:val="002060"/>
        <w:sz w:val="20"/>
        <w:szCs w:val="20"/>
      </w:rPr>
      <w:t xml:space="preserve"> </w:t>
    </w:r>
    <w:r>
      <w:rPr>
        <w:color w:val="002060"/>
        <w:sz w:val="20"/>
        <w:szCs w:val="20"/>
      </w:rPr>
      <w:t>Cep: 83.221-560 – Paranaguá – Paraná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A9E" w:rsidRDefault="00112A9E" w:rsidP="00D15D04">
      <w:r>
        <w:separator/>
      </w:r>
    </w:p>
  </w:footnote>
  <w:footnote w:type="continuationSeparator" w:id="0">
    <w:p w:rsidR="00112A9E" w:rsidRDefault="00112A9E" w:rsidP="00D1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1EC" w:rsidRPr="005C31EC" w:rsidRDefault="00191888" w:rsidP="005C31EC">
    <w:pPr>
      <w:framePr w:w="6358" w:h="1216" w:hRule="exact" w:hSpace="141" w:wrap="around" w:vAnchor="text" w:hAnchor="page" w:x="3700" w:y="27"/>
      <w:spacing w:line="276" w:lineRule="auto"/>
      <w:jc w:val="center"/>
      <w:rPr>
        <w:rFonts w:asciiTheme="minorHAnsi" w:hAnsiTheme="minorHAnsi"/>
        <w:b/>
        <w:bCs/>
        <w:color w:val="002060"/>
        <w:lang w:eastAsia="pt-BR"/>
      </w:rPr>
    </w:pPr>
    <w:r w:rsidRPr="005C31EC">
      <w:rPr>
        <w:rFonts w:asciiTheme="minorHAnsi" w:hAnsiTheme="minorHAnsi"/>
        <w:b/>
        <w:bCs/>
        <w:color w:val="002060"/>
        <w:lang w:eastAsia="pt-BR"/>
      </w:rPr>
      <w:t>CIMBESSUL -</w:t>
    </w:r>
    <w:r w:rsidR="005C31EC" w:rsidRPr="005C31EC">
      <w:rPr>
        <w:rFonts w:asciiTheme="minorHAnsi" w:hAnsiTheme="minorHAnsi"/>
        <w:b/>
        <w:bCs/>
        <w:color w:val="002060"/>
        <w:lang w:eastAsia="pt-BR"/>
      </w:rPr>
      <w:t xml:space="preserve"> Centro Integrado de Mercadorias Bens e Serviços do Mercosul S/A</w:t>
    </w:r>
  </w:p>
  <w:p w:rsidR="005C31EC" w:rsidRPr="005C31EC" w:rsidRDefault="005C31EC" w:rsidP="005C31EC">
    <w:pPr>
      <w:framePr w:w="6358" w:h="1216" w:hRule="exact" w:hSpace="141" w:wrap="around" w:vAnchor="text" w:hAnchor="page" w:x="3700" w:y="27"/>
      <w:spacing w:line="276" w:lineRule="auto"/>
      <w:jc w:val="center"/>
      <w:rPr>
        <w:rFonts w:asciiTheme="minorHAnsi" w:hAnsiTheme="minorHAnsi"/>
        <w:b/>
      </w:rPr>
    </w:pPr>
    <w:r w:rsidRPr="005C31EC">
      <w:rPr>
        <w:rFonts w:asciiTheme="minorHAnsi" w:hAnsiTheme="minorHAnsi"/>
        <w:b/>
        <w:bCs/>
        <w:color w:val="002060"/>
        <w:lang w:eastAsia="pt-BR"/>
      </w:rPr>
      <w:t>Terminal Portuário – Porto de Paranaguá</w:t>
    </w:r>
  </w:p>
  <w:p w:rsidR="005C31EC" w:rsidRPr="005C31EC" w:rsidRDefault="005C31EC" w:rsidP="005C31EC">
    <w:pPr>
      <w:framePr w:w="6358" w:h="1216" w:hRule="exact" w:hSpace="141" w:wrap="around" w:vAnchor="text" w:hAnchor="page" w:x="3700" w:y="27"/>
      <w:spacing w:line="276" w:lineRule="auto"/>
      <w:jc w:val="center"/>
      <w:rPr>
        <w:rFonts w:asciiTheme="minorHAnsi" w:hAnsiTheme="minorHAnsi"/>
        <w:b/>
        <w:bCs/>
        <w:color w:val="002060"/>
        <w:sz w:val="28"/>
        <w:szCs w:val="28"/>
        <w:lang w:eastAsia="pt-BR"/>
      </w:rPr>
    </w:pPr>
  </w:p>
  <w:p w:rsidR="005C31EC" w:rsidRPr="005C31EC" w:rsidRDefault="005C31EC" w:rsidP="005C31EC">
    <w:pPr>
      <w:framePr w:w="6358" w:h="1216" w:hRule="exact" w:hSpace="141" w:wrap="around" w:vAnchor="text" w:hAnchor="page" w:x="3700" w:y="27"/>
      <w:spacing w:line="276" w:lineRule="auto"/>
      <w:jc w:val="center"/>
      <w:rPr>
        <w:rFonts w:asciiTheme="minorHAnsi" w:hAnsiTheme="minorHAnsi"/>
        <w:b/>
        <w:bCs/>
        <w:color w:val="002060"/>
        <w:sz w:val="28"/>
        <w:szCs w:val="28"/>
        <w:lang w:eastAsia="pt-BR"/>
      </w:rPr>
    </w:pPr>
  </w:p>
  <w:p w:rsidR="005C31EC" w:rsidRDefault="001331D2" w:rsidP="005C31EC">
    <w:pPr>
      <w:spacing w:line="360" w:lineRule="aut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-979805</wp:posOffset>
          </wp:positionV>
          <wp:extent cx="850900" cy="933450"/>
          <wp:effectExtent l="0" t="0" r="0" b="0"/>
          <wp:wrapSquare wrapText="bothSides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 oficial 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E7445" w:rsidRDefault="00DE7445" w:rsidP="00D15D04">
    <w:pPr>
      <w:spacing w:line="360" w:lineRule="auto"/>
    </w:pPr>
  </w:p>
  <w:p w:rsidR="00D15D04" w:rsidRDefault="00D15D04">
    <w:pPr>
      <w:pStyle w:val="Cabealho"/>
    </w:pPr>
  </w:p>
  <w:p w:rsidR="00732B2E" w:rsidRDefault="00732B2E">
    <w:pPr>
      <w:pStyle w:val="Cabealho"/>
      <w:rPr>
        <w:sz w:val="12"/>
      </w:rPr>
    </w:pPr>
  </w:p>
  <w:p w:rsidR="00EE319C" w:rsidRPr="00732B2E" w:rsidRDefault="00EE319C">
    <w:pPr>
      <w:pStyle w:val="Cabealh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E3A3C"/>
    <w:multiLevelType w:val="hybridMultilevel"/>
    <w:tmpl w:val="DB8AE03C"/>
    <w:lvl w:ilvl="0" w:tplc="AB2C368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DF"/>
    <w:rsid w:val="00025D62"/>
    <w:rsid w:val="00060D1A"/>
    <w:rsid w:val="000941E6"/>
    <w:rsid w:val="000957A1"/>
    <w:rsid w:val="00096903"/>
    <w:rsid w:val="000C5B24"/>
    <w:rsid w:val="000D246A"/>
    <w:rsid w:val="000F6FE9"/>
    <w:rsid w:val="00112A9E"/>
    <w:rsid w:val="00115F08"/>
    <w:rsid w:val="001178AB"/>
    <w:rsid w:val="00125003"/>
    <w:rsid w:val="0012795B"/>
    <w:rsid w:val="001331D2"/>
    <w:rsid w:val="00191888"/>
    <w:rsid w:val="001C1A1A"/>
    <w:rsid w:val="001E7A4C"/>
    <w:rsid w:val="00231E75"/>
    <w:rsid w:val="00263AD3"/>
    <w:rsid w:val="002708C7"/>
    <w:rsid w:val="002A3728"/>
    <w:rsid w:val="002B5452"/>
    <w:rsid w:val="002C279F"/>
    <w:rsid w:val="00302630"/>
    <w:rsid w:val="0035658C"/>
    <w:rsid w:val="003A08EA"/>
    <w:rsid w:val="003F4C53"/>
    <w:rsid w:val="004000C7"/>
    <w:rsid w:val="00454571"/>
    <w:rsid w:val="00477931"/>
    <w:rsid w:val="004D621E"/>
    <w:rsid w:val="00521043"/>
    <w:rsid w:val="00525D66"/>
    <w:rsid w:val="005332F0"/>
    <w:rsid w:val="00546D75"/>
    <w:rsid w:val="00552DC9"/>
    <w:rsid w:val="005533A5"/>
    <w:rsid w:val="00553F71"/>
    <w:rsid w:val="005A4D8B"/>
    <w:rsid w:val="005C31EC"/>
    <w:rsid w:val="0060587F"/>
    <w:rsid w:val="00666582"/>
    <w:rsid w:val="00667A83"/>
    <w:rsid w:val="006758BC"/>
    <w:rsid w:val="006827DF"/>
    <w:rsid w:val="00686CD6"/>
    <w:rsid w:val="00693724"/>
    <w:rsid w:val="00693E3B"/>
    <w:rsid w:val="006C6F5C"/>
    <w:rsid w:val="007070E2"/>
    <w:rsid w:val="007249A0"/>
    <w:rsid w:val="00732B2E"/>
    <w:rsid w:val="00737FFB"/>
    <w:rsid w:val="00740A3D"/>
    <w:rsid w:val="00751DEB"/>
    <w:rsid w:val="00785EFA"/>
    <w:rsid w:val="00797AD7"/>
    <w:rsid w:val="007C01B4"/>
    <w:rsid w:val="007E51CF"/>
    <w:rsid w:val="007F5948"/>
    <w:rsid w:val="008237B7"/>
    <w:rsid w:val="00825A1C"/>
    <w:rsid w:val="00825F9D"/>
    <w:rsid w:val="0083652D"/>
    <w:rsid w:val="008370E0"/>
    <w:rsid w:val="008377D7"/>
    <w:rsid w:val="00852BC3"/>
    <w:rsid w:val="00856606"/>
    <w:rsid w:val="008A0BE8"/>
    <w:rsid w:val="008A54DB"/>
    <w:rsid w:val="008B0AF4"/>
    <w:rsid w:val="008D660D"/>
    <w:rsid w:val="008E4E70"/>
    <w:rsid w:val="008E66A1"/>
    <w:rsid w:val="008F6E8F"/>
    <w:rsid w:val="009329E5"/>
    <w:rsid w:val="00933DE9"/>
    <w:rsid w:val="00965FFA"/>
    <w:rsid w:val="009C53BF"/>
    <w:rsid w:val="009D5A5D"/>
    <w:rsid w:val="009E7F20"/>
    <w:rsid w:val="00A06C11"/>
    <w:rsid w:val="00A07269"/>
    <w:rsid w:val="00A424EC"/>
    <w:rsid w:val="00A520D4"/>
    <w:rsid w:val="00A64205"/>
    <w:rsid w:val="00A65E76"/>
    <w:rsid w:val="00A81512"/>
    <w:rsid w:val="00A8769D"/>
    <w:rsid w:val="00A93284"/>
    <w:rsid w:val="00AD2E4B"/>
    <w:rsid w:val="00AF215B"/>
    <w:rsid w:val="00AF5D38"/>
    <w:rsid w:val="00B12EB7"/>
    <w:rsid w:val="00B14478"/>
    <w:rsid w:val="00B200AA"/>
    <w:rsid w:val="00B65721"/>
    <w:rsid w:val="00B73CC1"/>
    <w:rsid w:val="00BA080B"/>
    <w:rsid w:val="00BB5433"/>
    <w:rsid w:val="00BD577E"/>
    <w:rsid w:val="00C0189A"/>
    <w:rsid w:val="00C13B0F"/>
    <w:rsid w:val="00C145E9"/>
    <w:rsid w:val="00C21830"/>
    <w:rsid w:val="00C51B54"/>
    <w:rsid w:val="00CA03FF"/>
    <w:rsid w:val="00CA5F21"/>
    <w:rsid w:val="00CA6AE2"/>
    <w:rsid w:val="00CC4FF0"/>
    <w:rsid w:val="00CC787C"/>
    <w:rsid w:val="00CD455B"/>
    <w:rsid w:val="00CE5BB7"/>
    <w:rsid w:val="00D15A2E"/>
    <w:rsid w:val="00D15D04"/>
    <w:rsid w:val="00DA1835"/>
    <w:rsid w:val="00DC3304"/>
    <w:rsid w:val="00DE3047"/>
    <w:rsid w:val="00DE7445"/>
    <w:rsid w:val="00DF45D4"/>
    <w:rsid w:val="00DF77D1"/>
    <w:rsid w:val="00E07523"/>
    <w:rsid w:val="00E12BE0"/>
    <w:rsid w:val="00E17824"/>
    <w:rsid w:val="00E23C49"/>
    <w:rsid w:val="00E2772E"/>
    <w:rsid w:val="00E46314"/>
    <w:rsid w:val="00E57E3C"/>
    <w:rsid w:val="00E91D93"/>
    <w:rsid w:val="00EB4DCC"/>
    <w:rsid w:val="00EC3186"/>
    <w:rsid w:val="00EE319C"/>
    <w:rsid w:val="00EF2A9A"/>
    <w:rsid w:val="00F11854"/>
    <w:rsid w:val="00F333E3"/>
    <w:rsid w:val="00F459BF"/>
    <w:rsid w:val="00F60267"/>
    <w:rsid w:val="00FB51EF"/>
    <w:rsid w:val="00FC422B"/>
    <w:rsid w:val="00FC4AB8"/>
    <w:rsid w:val="00FD3EC7"/>
    <w:rsid w:val="00FE2E71"/>
    <w:rsid w:val="00F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2751C"/>
  <w15:chartTrackingRefBased/>
  <w15:docId w15:val="{60CFE82B-625D-4067-B7FE-964A9A01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F2A9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A9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5D04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D15D04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15D04"/>
  </w:style>
  <w:style w:type="paragraph" w:styleId="Rodap">
    <w:name w:val="footer"/>
    <w:basedOn w:val="Normal"/>
    <w:link w:val="RodapChar"/>
    <w:uiPriority w:val="99"/>
    <w:unhideWhenUsed/>
    <w:rsid w:val="00D15D04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15D04"/>
  </w:style>
  <w:style w:type="paragraph" w:customStyle="1" w:styleId="Default">
    <w:name w:val="Default"/>
    <w:rsid w:val="00E17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Souza</dc:creator>
  <cp:keywords/>
  <dc:description/>
  <cp:lastModifiedBy>Cleber Lee Rocha</cp:lastModifiedBy>
  <cp:revision>5</cp:revision>
  <cp:lastPrinted>2019-12-16T19:00:00Z</cp:lastPrinted>
  <dcterms:created xsi:type="dcterms:W3CDTF">2019-12-16T18:50:00Z</dcterms:created>
  <dcterms:modified xsi:type="dcterms:W3CDTF">2019-12-17T12:54:00Z</dcterms:modified>
</cp:coreProperties>
</file>