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32"/>
        </w:rPr>
        <w:t>RESPOND Guatemala — Trauma Registry</w:t>
      </w:r>
    </w:p>
    <w:p>
      <w:pPr>
        <w:spacing w:after="400"/>
        <w:jc w:val="center"/>
      </w:pPr>
      <w:r>
        <w:rPr>
          <w:i/>
          <w:color w:val="606060"/>
          <w:sz w:val="22"/>
        </w:rPr>
        <w:t>Platform Overview: Infrastructure, Costs, Storage &amp; Deployment</w:t>
        <w:br/>
        <w:t>Generated March 2026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1. Platform &amp; Tech Stack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Framework: </w:t>
      </w:r>
      <w:r>
        <w:rPr>
          <w:b/>
          <w:sz w:val="21"/>
        </w:rPr>
        <w:t>Next.js + TypeScript</w:t>
      </w:r>
      <w:r>
        <w:rPr>
          <w:sz w:val="21"/>
        </w:rPr>
        <w:t xml:space="preserve"> (React 19)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Database &amp; Authentication: </w:t>
      </w:r>
      <w:r>
        <w:rPr>
          <w:b/>
          <w:sz w:val="21"/>
        </w:rPr>
        <w:t>Supabase (PostgreSQL cloud)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Hosting: </w:t>
      </w:r>
      <w:r>
        <w:rPr>
          <w:b/>
          <w:sz w:val="21"/>
        </w:rPr>
        <w:t>Vercel</w:t>
      </w:r>
      <w:r>
        <w:rPr>
          <w:sz w:val="21"/>
        </w:rPr>
        <w:t xml:space="preserve"> — live at trauma-registry.vercel.app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Offline support: </w:t>
      </w:r>
      <w:r>
        <w:rPr>
          <w:b/>
          <w:sz w:val="21"/>
        </w:rPr>
        <w:t>PWA with IndexedDB</w:t>
      </w:r>
      <w:r>
        <w:rPr>
          <w:sz w:val="21"/>
        </w:rPr>
        <w:t xml:space="preserve"> — syncs automatically when internet is available</w:t>
      </w:r>
    </w:p>
    <w:p>
      <w:pPr>
        <w:pStyle w:val="ListBullet"/>
        <w:spacing w:after="60"/>
        <w:ind w:left="360"/>
      </w:pPr>
      <w:r>
        <w:rPr>
          <w:sz w:val="21"/>
        </w:rPr>
        <w:t>Languages: Spanish &amp; English (bilingual interface)</w:t>
      </w:r>
    </w:p>
    <w:p>
      <w:pPr>
        <w:pStyle w:val="ListBullet"/>
        <w:spacing w:after="60"/>
        <w:ind w:left="360"/>
      </w:pPr>
      <w:r>
        <w:rPr>
          <w:sz w:val="21"/>
        </w:rPr>
        <w:t>Works on: tablet, phone, and desktop browser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2. What the App Does</w:t>
      </w:r>
    </w:p>
    <w:p>
      <w:pPr>
        <w:pStyle w:val="ListBullet"/>
        <w:spacing w:after="60"/>
        <w:ind w:left="360"/>
      </w:pPr>
      <w:r>
        <w:rPr>
          <w:b/>
          <w:sz w:val="21"/>
        </w:rPr>
        <w:t>16-step data collection form</w:t>
      </w:r>
      <w:r>
        <w:rPr>
          <w:sz w:val="21"/>
        </w:rPr>
        <w:t xml:space="preserve"> per trauma patient</w:t>
      </w:r>
    </w:p>
    <w:p>
      <w:pPr>
        <w:pStyle w:val="ListBullet"/>
        <w:spacing w:after="60"/>
        <w:ind w:left="720"/>
      </w:pPr>
      <w:r>
        <w:rPr>
          <w:sz w:val="21"/>
        </w:rPr>
        <w:t>Captures: demographics, injury mechanism, pre-hospital care, vitals, GCS, body map, AIS/ISS scoring, procedures, surgery, and outcome</w:t>
      </w:r>
    </w:p>
    <w:p>
      <w:pPr>
        <w:pStyle w:val="ListBullet"/>
        <w:spacing w:after="60"/>
        <w:ind w:left="360"/>
      </w:pPr>
      <w:r>
        <w:rPr>
          <w:b/>
          <w:sz w:val="21"/>
        </w:rPr>
        <w:t>Auto-calculates:</w:t>
      </w:r>
      <w:r>
        <w:rPr>
          <w:sz w:val="21"/>
        </w:rPr>
        <w:t xml:space="preserve"> GCS total, Shock Index, ISS score, Length of Stay</w:t>
      </w:r>
    </w:p>
    <w:p>
      <w:pPr>
        <w:pStyle w:val="ListBullet"/>
        <w:spacing w:after="60"/>
        <w:ind w:left="360"/>
      </w:pPr>
      <w:r>
        <w:rPr>
          <w:b/>
          <w:sz w:val="21"/>
        </w:rPr>
        <w:t>Interactive body map</w:t>
      </w:r>
      <w:r>
        <w:rPr>
          <w:sz w:val="21"/>
        </w:rPr>
        <w:t xml:space="preserve"> for injury localization</w:t>
      </w:r>
    </w:p>
    <w:p>
      <w:pPr>
        <w:pStyle w:val="ListBullet"/>
        <w:spacing w:after="60"/>
        <w:ind w:left="360"/>
      </w:pPr>
      <w:r>
        <w:rPr>
          <w:b/>
          <w:sz w:val="21"/>
        </w:rPr>
        <w:t>Dashboard:</w:t>
      </w:r>
      <w:r>
        <w:rPr>
          <w:sz w:val="21"/>
        </w:rPr>
        <w:t xml:space="preserve"> mortality rate, injury mechanisms, monthly admission trends</w:t>
      </w:r>
    </w:p>
    <w:p>
      <w:pPr>
        <w:pStyle w:val="ListBullet"/>
        <w:spacing w:after="60"/>
        <w:ind w:left="360"/>
      </w:pPr>
      <w:r>
        <w:rPr>
          <w:b/>
          <w:sz w:val="21"/>
        </w:rPr>
        <w:t>Data export</w:t>
      </w:r>
      <w:r>
        <w:rPr>
          <w:sz w:val="21"/>
        </w:rPr>
        <w:t xml:space="preserve"> to Excel or CSV with custom field selection</w:t>
      </w:r>
    </w:p>
    <w:p>
      <w:pPr>
        <w:pStyle w:val="ListBullet"/>
        <w:spacing w:after="60"/>
        <w:ind w:left="360"/>
      </w:pPr>
      <w:r>
        <w:rPr>
          <w:b/>
          <w:sz w:val="21"/>
        </w:rPr>
        <w:t>Role-based access:</w:t>
      </w:r>
      <w:r>
        <w:rPr>
          <w:sz w:val="21"/>
        </w:rPr>
        <w:t xml:space="preserve"> Registrar / Admin / Viewer</w:t>
      </w:r>
    </w:p>
    <w:p>
      <w:pPr>
        <w:pStyle w:val="ListBullet"/>
        <w:spacing w:after="60"/>
        <w:ind w:left="360"/>
      </w:pPr>
      <w:r>
        <w:rPr>
          <w:b/>
          <w:sz w:val="21"/>
        </w:rPr>
        <w:t>Offline-first:</w:t>
      </w:r>
      <w:r>
        <w:rPr>
          <w:sz w:val="21"/>
        </w:rPr>
        <w:t xml:space="preserve"> records saved locally and synced to cloud when connected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3. Current Infrastructure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Cost/Month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Vercel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Web app hosting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Hobby (Free)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Supabase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Database + authentication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Free tier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Domain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Custom URL (not yet)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</w:tbl>
    <w:p/>
    <w:p>
      <w:pPr>
        <w:pStyle w:val="ListBullet"/>
        <w:spacing w:after="60"/>
        <w:ind w:left="360"/>
      </w:pPr>
      <w:r>
        <w:rPr>
          <w:sz w:val="21"/>
        </w:rPr>
        <w:t xml:space="preserve">Current total cost: </w:t>
      </w:r>
      <w:r>
        <w:rPr>
          <w:b/>
          <w:sz w:val="21"/>
        </w:rPr>
        <w:t>$0/month</w:t>
      </w:r>
    </w:p>
    <w:p>
      <w:pPr>
        <w:pStyle w:val="ListBullet"/>
        <w:spacing w:after="60"/>
        <w:ind w:left="360"/>
      </w:pPr>
      <w:r>
        <w:rPr>
          <w:sz w:val="21"/>
        </w:rPr>
        <w:t>No credit card required at current usage level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4. Free Tier Limits</w:t>
      </w:r>
    </w:p>
    <w:p>
      <w:pPr>
        <w:pStyle w:val="ListBullet"/>
        <w:spacing w:after="60"/>
        <w:ind w:left="360"/>
      </w:pPr>
      <w:r>
        <w:rPr>
          <w:b/>
          <w:sz w:val="21"/>
        </w:rPr>
        <w:t>Supabase Free:</w:t>
      </w:r>
    </w:p>
    <w:p>
      <w:pPr>
        <w:pStyle w:val="ListBullet"/>
        <w:spacing w:after="60"/>
        <w:ind w:left="720"/>
      </w:pPr>
      <w:r>
        <w:rPr>
          <w:sz w:val="21"/>
        </w:rPr>
        <w:t>Database storage: 500MB</w:t>
      </w:r>
    </w:p>
    <w:p>
      <w:pPr>
        <w:pStyle w:val="ListBullet"/>
        <w:spacing w:after="60"/>
        <w:ind w:left="720"/>
      </w:pPr>
      <w:r>
        <w:rPr>
          <w:sz w:val="21"/>
        </w:rPr>
        <w:t>File storage: 1GB</w:t>
      </w:r>
    </w:p>
    <w:p>
      <w:pPr>
        <w:pStyle w:val="ListBullet"/>
        <w:spacing w:after="60"/>
        <w:ind w:left="720"/>
      </w:pPr>
      <w:r>
        <w:rPr>
          <w:sz w:val="21"/>
        </w:rPr>
        <w:t>Monthly active users: 50,000</w:t>
      </w:r>
    </w:p>
    <w:p>
      <w:pPr>
        <w:pStyle w:val="ListBullet"/>
        <w:spacing w:after="60"/>
        <w:ind w:left="720"/>
      </w:pPr>
      <w:r>
        <w:rPr>
          <w:sz w:val="21"/>
        </w:rPr>
        <w:t>Bandwidth: 5GB/month</w:t>
      </w:r>
    </w:p>
    <w:p>
      <w:pPr>
        <w:pStyle w:val="ListBullet"/>
        <w:spacing w:after="60"/>
        <w:ind w:left="360"/>
      </w:pPr>
      <w:r>
        <w:rPr>
          <w:b/>
          <w:sz w:val="21"/>
        </w:rPr>
        <w:t>Vercel Free:</w:t>
      </w:r>
    </w:p>
    <w:p>
      <w:pPr>
        <w:pStyle w:val="ListBullet"/>
        <w:spacing w:after="60"/>
        <w:ind w:left="720"/>
      </w:pPr>
      <w:r>
        <w:rPr>
          <w:sz w:val="21"/>
        </w:rPr>
        <w:t>Bandwidth: 100GB/month</w:t>
      </w:r>
    </w:p>
    <w:p>
      <w:pPr>
        <w:pStyle w:val="ListBullet"/>
        <w:spacing w:after="60"/>
        <w:ind w:left="720"/>
      </w:pPr>
      <w:r>
        <w:rPr>
          <w:sz w:val="21"/>
        </w:rPr>
        <w:t>Unlimited deployments</w:t>
      </w:r>
    </w:p>
    <w:p>
      <w:pPr>
        <w:pStyle w:val="ListBullet"/>
        <w:spacing w:after="60"/>
        <w:ind w:left="720"/>
      </w:pPr>
      <w:r>
        <w:rPr>
          <w:sz w:val="21"/>
        </w:rPr>
        <w:t>1 team member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5. Storage Projections</w:t>
      </w:r>
    </w:p>
    <w:p>
      <w:pPr>
        <w:spacing w:after="120"/>
      </w:pPr>
      <w:r>
        <w:rPr>
          <w:i/>
          <w:color w:val="606060"/>
          <w:sz w:val="19"/>
        </w:rPr>
        <w:t>Each patient record ≈ 5–10KB (116 fields + body map JSONB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Patients/Month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Storage/Year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Free Tier Lasts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1 hospital (pilot)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100–200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~12–24 MB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Indefinitely</w:t>
            </w:r>
          </w:p>
        </w:tc>
      </w:tr>
      <w:tr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5 hospitals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~500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~60 MB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~8 years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10 hospitals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~1,000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~120 MB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~4 years</w:t>
            </w:r>
          </w:p>
        </w:tc>
      </w:tr>
      <w:tr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Large scale (20+ hosp)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~2,000+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~240 MB+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~2 years</w:t>
            </w:r>
          </w:p>
        </w:tc>
      </w:tr>
    </w:tbl>
    <w:p/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6. Cost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Vercel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Supabase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Total/Month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1 hospital pilot today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Free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Free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1,000 patients/mo — years 1–4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Free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Free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1,000 patients/mo — after year 4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Free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Pro $25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sz w:val="20"/>
              </w:rPr>
              <w:t>$25</w:t>
            </w:r>
          </w:p>
        </w:tc>
      </w:tr>
      <w:tr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5+ hospitals at scale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Pro $20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Pro $25</w:t>
            </w:r>
          </w:p>
        </w:tc>
        <w:tc>
          <w:tcPr>
            <w:tcW w:type="dxa" w:w="2196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$45</w:t>
            </w:r>
          </w:p>
        </w:tc>
      </w:tr>
    </w:tbl>
    <w:p/>
    <w:p>
      <w:pPr>
        <w:pStyle w:val="ListBullet"/>
        <w:spacing w:after="60"/>
        <w:ind w:left="360"/>
      </w:pPr>
      <w:r>
        <w:rPr>
          <w:b/>
          <w:sz w:val="21"/>
        </w:rPr>
        <w:t>Supabase Pro</w:t>
      </w:r>
      <w:r>
        <w:rPr>
          <w:sz w:val="21"/>
        </w:rPr>
        <w:t xml:space="preserve"> ($25/mo) adds: 8GB database, daily backups, no usage limits</w:t>
      </w:r>
    </w:p>
    <w:p>
      <w:pPr>
        <w:pStyle w:val="ListBullet"/>
        <w:spacing w:after="60"/>
        <w:ind w:left="360"/>
      </w:pPr>
      <w:r>
        <w:rPr>
          <w:b/>
          <w:sz w:val="21"/>
        </w:rPr>
        <w:t>Vercel Pro</w:t>
      </w:r>
      <w:r>
        <w:rPr>
          <w:sz w:val="21"/>
        </w:rPr>
        <w:t xml:space="preserve"> ($20/mo) adds: team collaboration, custom domains, advanced analytics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7. Custom Domain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 Option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Cost/Year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  <w:t>respondguatemala.org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  <w:t>~$15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  <w:t>✓ Best option</w:t>
            </w:r>
          </w:p>
        </w:tc>
      </w:tr>
      <w:tr>
        <w:tc>
          <w:tcPr>
            <w:tcW w:type="dxa" w:w="2928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traumaregistry.org</w:t>
            </w:r>
          </w:p>
        </w:tc>
        <w:tc>
          <w:tcPr>
            <w:tcW w:type="dxa" w:w="2928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~$15</w:t>
            </w:r>
          </w:p>
        </w:tc>
        <w:tc>
          <w:tcPr>
            <w:tcW w:type="dxa" w:w="2928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  <w:t>respond-gt.org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  <w:t>~$12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928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respondguatemala.com</w:t>
            </w:r>
          </w:p>
        </w:tc>
        <w:tc>
          <w:tcPr>
            <w:tcW w:type="dxa" w:w="2928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  <w:t>~$12</w:t>
            </w:r>
          </w:p>
        </w:tc>
        <w:tc>
          <w:tcPr>
            <w:tcW w:type="dxa" w:w="2928"/>
            <w:shd w:val="clear" w:color="auto" w:fill="EEF2F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  <w:t>.gt (Guatemala)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  <w:t>~$50–100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sz w:val="20"/>
              </w:rPr>
              <w:t>Not needed</w:t>
            </w:r>
          </w:p>
        </w:tc>
      </w:tr>
    </w:tbl>
    <w:p/>
    <w:p>
      <w:pPr>
        <w:pStyle w:val="ListBullet"/>
        <w:spacing w:after="60"/>
        <w:ind w:left="360"/>
      </w:pPr>
      <w:r>
        <w:rPr>
          <w:sz w:val="21"/>
        </w:rPr>
        <w:t xml:space="preserve">Recommended: </w:t>
      </w:r>
      <w:r>
        <w:rPr>
          <w:b/>
          <w:sz w:val="21"/>
        </w:rPr>
        <w:t>respondguatemala.org</w:t>
      </w:r>
      <w:r>
        <w:rPr>
          <w:sz w:val="21"/>
        </w:rPr>
        <w:t xml:space="preserve"> — clear, professional, appropriate for grants and publications</w:t>
      </w:r>
    </w:p>
    <w:p>
      <w:pPr>
        <w:pStyle w:val="ListBullet"/>
        <w:spacing w:after="60"/>
        <w:ind w:left="360"/>
      </w:pPr>
      <w:r>
        <w:rPr>
          <w:sz w:val="21"/>
        </w:rPr>
        <w:t>.org extension is preferred for non-profit / research projects over .com</w:t>
      </w:r>
    </w:p>
    <w:p>
      <w:pPr>
        <w:pStyle w:val="ListBullet"/>
        <w:spacing w:after="60"/>
        <w:ind w:left="360"/>
      </w:pPr>
      <w:r>
        <w:rPr>
          <w:sz w:val="21"/>
        </w:rPr>
        <w:t>Connecting domain to Vercel: free, takes ~5 minutes</w:t>
      </w:r>
    </w:p>
    <w:p>
      <w:pPr>
        <w:pStyle w:val="ListBullet"/>
        <w:spacing w:after="60"/>
        <w:ind w:left="360"/>
      </w:pPr>
      <w:r>
        <w:rPr>
          <w:sz w:val="21"/>
        </w:rPr>
        <w:t>SSL certificate (https://): free, auto-generated by Vercel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Total with domain: </w:t>
      </w:r>
      <w:r>
        <w:rPr>
          <w:b/>
          <w:sz w:val="21"/>
        </w:rPr>
        <w:t>~$15/year</w:t>
      </w:r>
      <w:r>
        <w:rPr>
          <w:sz w:val="21"/>
        </w:rPr>
        <w:t xml:space="preserve"> (~$1.25/month)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8. What Is Needed to Launch at 1 Hospital in Guatemala</w:t>
      </w:r>
    </w:p>
    <w:p>
      <w:pPr>
        <w:pStyle w:val="ListBullet"/>
        <w:spacing w:after="60"/>
        <w:ind w:left="360"/>
      </w:pPr>
      <w:r>
        <w:rPr>
          <w:b/>
          <w:sz w:val="21"/>
        </w:rPr>
        <w:t>Technical setup (~1–2 hours):</w:t>
      </w:r>
    </w:p>
    <w:p>
      <w:pPr>
        <w:pStyle w:val="ListBullet"/>
        <w:spacing w:after="60"/>
        <w:ind w:left="720"/>
      </w:pPr>
      <w:r>
        <w:rPr>
          <w:sz w:val="21"/>
        </w:rPr>
        <w:t>Add hospital name to the facility dropdown in the form</w:t>
      </w:r>
    </w:p>
    <w:p>
      <w:pPr>
        <w:pStyle w:val="ListBullet"/>
        <w:spacing w:after="60"/>
        <w:ind w:left="720"/>
      </w:pPr>
      <w:r>
        <w:rPr>
          <w:sz w:val="21"/>
        </w:rPr>
        <w:t>Create 1 admin account for the hospital</w:t>
      </w:r>
    </w:p>
    <w:p>
      <w:pPr>
        <w:pStyle w:val="ListBullet"/>
        <w:spacing w:after="60"/>
        <w:ind w:left="720"/>
      </w:pPr>
      <w:r>
        <w:rPr>
          <w:sz w:val="21"/>
        </w:rPr>
        <w:t>Create registrar accounts for data entry staff</w:t>
      </w:r>
    </w:p>
    <w:p>
      <w:pPr>
        <w:pStyle w:val="ListBullet"/>
        <w:spacing w:after="60"/>
        <w:ind w:left="720"/>
      </w:pPr>
      <w:r>
        <w:rPr>
          <w:sz w:val="21"/>
        </w:rPr>
        <w:t>Run 2–3 test records end-to-end before go-live</w:t>
      </w:r>
    </w:p>
    <w:p>
      <w:pPr>
        <w:pStyle w:val="ListBullet"/>
        <w:spacing w:after="60"/>
        <w:ind w:left="360"/>
      </w:pPr>
      <w:r>
        <w:rPr>
          <w:b/>
          <w:sz w:val="21"/>
        </w:rPr>
        <w:t>Operational:</w:t>
      </w:r>
    </w:p>
    <w:p>
      <w:pPr>
        <w:pStyle w:val="ListBullet"/>
        <w:spacing w:after="60"/>
        <w:ind w:left="720"/>
      </w:pPr>
      <w:r>
        <w:rPr>
          <w:sz w:val="21"/>
        </w:rPr>
        <w:t>Staff training session: ~30–60 min (interface is straightforward)</w:t>
      </w:r>
    </w:p>
    <w:p>
      <w:pPr>
        <w:pStyle w:val="ListBullet"/>
        <w:spacing w:after="60"/>
        <w:ind w:left="720"/>
      </w:pPr>
      <w:r>
        <w:rPr>
          <w:sz w:val="21"/>
        </w:rPr>
        <w:t>Designate a record verifier (admin role)</w:t>
      </w:r>
    </w:p>
    <w:p>
      <w:pPr>
        <w:pStyle w:val="ListBullet"/>
        <w:spacing w:after="60"/>
        <w:ind w:left="720"/>
      </w:pPr>
      <w:r>
        <w:rPr>
          <w:sz w:val="21"/>
        </w:rPr>
        <w:t>Confirm devices: works on tablet, phone, or desktop</w:t>
      </w:r>
    </w:p>
    <w:p>
      <w:pPr>
        <w:pStyle w:val="ListBullet"/>
        <w:spacing w:after="60"/>
        <w:ind w:left="360"/>
      </w:pPr>
      <w:r>
        <w:rPr>
          <w:b/>
          <w:sz w:val="21"/>
        </w:rPr>
        <w:t>Regulatory:</w:t>
      </w:r>
    </w:p>
    <w:p>
      <w:pPr>
        <w:pStyle w:val="ListBullet"/>
        <w:spacing w:after="60"/>
        <w:ind w:left="720"/>
      </w:pPr>
      <w:r>
        <w:rPr>
          <w:sz w:val="21"/>
        </w:rPr>
        <w:t>Research use → IRB / ethics committee approval required</w:t>
      </w:r>
    </w:p>
    <w:p>
      <w:pPr>
        <w:pStyle w:val="ListBullet"/>
        <w:spacing w:after="60"/>
        <w:ind w:left="720"/>
      </w:pPr>
      <w:r>
        <w:rPr>
          <w:sz w:val="21"/>
        </w:rPr>
        <w:t>Data privacy agreement with the hospital</w:t>
      </w:r>
    </w:p>
    <w:p>
      <w:pPr>
        <w:pStyle w:val="ListBullet"/>
        <w:spacing w:after="60"/>
        <w:ind w:left="720"/>
      </w:pPr>
      <w:r>
        <w:rPr>
          <w:sz w:val="21"/>
        </w:rPr>
        <w:t>Clinical/operational use only → likely no IRB needed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9. Scalability</w:t>
      </w:r>
    </w:p>
    <w:p>
      <w:pPr>
        <w:pStyle w:val="ListBullet"/>
        <w:spacing w:after="60"/>
        <w:ind w:left="360"/>
      </w:pPr>
      <w:r>
        <w:rPr>
          <w:sz w:val="21"/>
        </w:rPr>
        <w:t>Architecture supports multiple hospitals simultaneously with no code changes</w:t>
      </w:r>
    </w:p>
    <w:p>
      <w:pPr>
        <w:pStyle w:val="ListBullet"/>
        <w:spacing w:after="60"/>
        <w:ind w:left="360"/>
      </w:pPr>
      <w:r>
        <w:rPr>
          <w:sz w:val="21"/>
        </w:rPr>
        <w:t>Each hospital sees only its own data (row-level security in Supabase)</w:t>
      </w:r>
    </w:p>
    <w:p>
      <w:pPr>
        <w:pStyle w:val="ListBullet"/>
        <w:spacing w:after="60"/>
        <w:ind w:left="360"/>
      </w:pPr>
      <w:r>
        <w:rPr>
          <w:sz w:val="21"/>
        </w:rPr>
        <w:t>Adding a new hospital = creating user accounts only (~5 min)</w:t>
      </w:r>
    </w:p>
    <w:p>
      <w:pPr>
        <w:pStyle w:val="ListBullet"/>
        <w:spacing w:after="60"/>
        <w:ind w:left="360"/>
      </w:pPr>
      <w:r>
        <w:rPr>
          <w:sz w:val="21"/>
        </w:rPr>
        <w:t>Can scale to dozens of hospitals before hitting any meaningful cost threshold</w:t>
      </w:r>
    </w:p>
    <w:p>
      <w:pPr>
        <w:pStyle w:val="ListBullet"/>
        <w:spacing w:after="60"/>
        <w:ind w:left="360"/>
      </w:pPr>
      <w:r>
        <w:rPr>
          <w:sz w:val="21"/>
        </w:rPr>
        <w:t>Offline-first design handles poor internet connectivity in low-resource settings</w:t>
      </w:r>
    </w:p>
    <w:p>
      <w:pPr>
        <w:spacing w:before="280" w:after="120"/>
        <w:pBdr>
          <w:bottom w:val="single" w:sz="6" w:space="1" w:color="1F497D"/>
        </w:pBdr>
      </w:pPr>
      <w:r>
        <w:rPr>
          <w:b/>
          <w:color w:val="1F497D"/>
          <w:sz w:val="24"/>
        </w:rPr>
        <w:t>10. Bottom Line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The system is built, deployed, and working at </w:t>
      </w:r>
      <w:r>
        <w:rPr>
          <w:b/>
          <w:sz w:val="21"/>
        </w:rPr>
        <w:t>$0/month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A 1-hospital pilot can be launched in under </w:t>
      </w:r>
      <w:r>
        <w:rPr>
          <w:b/>
          <w:sz w:val="21"/>
        </w:rPr>
        <w:t>1 day of setup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Cost only increases after year 4 at high volume, maxing out at </w:t>
      </w:r>
      <w:r>
        <w:rPr>
          <w:b/>
          <w:sz w:val="21"/>
        </w:rPr>
        <w:t>$45/month</w:t>
      </w:r>
      <w:r>
        <w:rPr>
          <w:sz w:val="21"/>
        </w:rPr>
        <w:t xml:space="preserve"> at full scale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With a custom domain: total annual cost is </w:t>
      </w:r>
      <w:r>
        <w:rPr>
          <w:b/>
          <w:sz w:val="21"/>
        </w:rPr>
        <w:t>~$15/year</w:t>
      </w:r>
    </w:p>
    <w:p>
      <w:pPr>
        <w:pStyle w:val="ListBullet"/>
        <w:spacing w:after="60"/>
        <w:ind w:left="360"/>
      </w:pPr>
      <w:r>
        <w:rPr>
          <w:sz w:val="21"/>
        </w:rPr>
        <w:t xml:space="preserve">The primary barrier to launch is not technology or cost — it is </w:t>
      </w:r>
      <w:r>
        <w:rPr>
          <w:b/>
          <w:sz w:val="21"/>
        </w:rPr>
        <w:t>IRB approval</w:t>
      </w:r>
      <w:r>
        <w:rPr>
          <w:sz w:val="21"/>
        </w:rPr>
        <w:t xml:space="preserve"> if used for research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