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64B6" w14:textId="77777777" w:rsidR="00AE6ACF" w:rsidRDefault="004F5FBB">
      <w:pPr>
        <w:spacing w:after="0"/>
        <w:ind w:left="-142"/>
        <w:rPr>
          <w:rFonts w:ascii="Arial" w:eastAsia="Arial" w:hAnsi="Arial" w:cs="Arial"/>
        </w:rPr>
      </w:pPr>
      <w:r>
        <w:rPr>
          <w:noProof/>
          <w:lang w:val="es-PE" w:eastAsia="es-PE"/>
        </w:rPr>
        <w:drawing>
          <wp:anchor distT="0" distB="0" distL="114300" distR="114300" simplePos="0" relativeHeight="251658240" behindDoc="0" locked="0" layoutInCell="1" hidden="0" allowOverlap="1" wp14:anchorId="637BFA47" wp14:editId="263D71BA">
            <wp:simplePos x="0" y="0"/>
            <wp:positionH relativeFrom="column">
              <wp:posOffset>-223007</wp:posOffset>
            </wp:positionH>
            <wp:positionV relativeFrom="paragraph">
              <wp:posOffset>111434</wp:posOffset>
            </wp:positionV>
            <wp:extent cx="631440" cy="72000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31440" cy="720000"/>
                    </a:xfrm>
                    <a:prstGeom prst="rect">
                      <a:avLst/>
                    </a:prstGeom>
                    <a:ln/>
                  </pic:spPr>
                </pic:pic>
              </a:graphicData>
            </a:graphic>
          </wp:anchor>
        </w:drawing>
      </w:r>
      <w:r>
        <w:rPr>
          <w:noProof/>
          <w:lang w:val="es-PE" w:eastAsia="es-PE"/>
        </w:rPr>
        <w:drawing>
          <wp:anchor distT="0" distB="0" distL="114300" distR="114300" simplePos="0" relativeHeight="251659264" behindDoc="0" locked="0" layoutInCell="1" hidden="0" allowOverlap="1" wp14:anchorId="1E40B0AF" wp14:editId="32C6E152">
            <wp:simplePos x="0" y="0"/>
            <wp:positionH relativeFrom="column">
              <wp:posOffset>5034280</wp:posOffset>
            </wp:positionH>
            <wp:positionV relativeFrom="paragraph">
              <wp:posOffset>58420</wp:posOffset>
            </wp:positionV>
            <wp:extent cx="715010" cy="710565"/>
            <wp:effectExtent l="0" t="0" r="0" b="0"/>
            <wp:wrapSquare wrapText="bothSides" distT="0" distB="0" distL="114300" distR="11430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l="5328" t="6472" r="5340" b="5211"/>
                    <a:stretch>
                      <a:fillRect/>
                    </a:stretch>
                  </pic:blipFill>
                  <pic:spPr>
                    <a:xfrm>
                      <a:off x="0" y="0"/>
                      <a:ext cx="715010" cy="710565"/>
                    </a:xfrm>
                    <a:prstGeom prst="rect">
                      <a:avLst/>
                    </a:prstGeom>
                    <a:ln/>
                  </pic:spPr>
                </pic:pic>
              </a:graphicData>
            </a:graphic>
          </wp:anchor>
        </w:drawing>
      </w:r>
    </w:p>
    <w:p w14:paraId="075D80EC" w14:textId="77777777" w:rsidR="00AE6ACF" w:rsidRDefault="00AE6ACF">
      <w:pPr>
        <w:spacing w:after="0"/>
        <w:ind w:left="-142"/>
        <w:rPr>
          <w:rFonts w:ascii="Arial" w:eastAsia="Arial" w:hAnsi="Arial" w:cs="Arial"/>
        </w:rPr>
      </w:pPr>
    </w:p>
    <w:p w14:paraId="2927994E" w14:textId="77777777" w:rsidR="00AE6ACF" w:rsidRDefault="004F5FBB">
      <w:pPr>
        <w:spacing w:after="0"/>
        <w:ind w:left="-142"/>
        <w:jc w:val="center"/>
        <w:rPr>
          <w:rFonts w:ascii="Arial" w:eastAsia="Arial" w:hAnsi="Arial" w:cs="Arial"/>
          <w:b/>
        </w:rPr>
      </w:pPr>
      <w:r>
        <w:rPr>
          <w:rFonts w:ascii="Arial" w:eastAsia="Arial" w:hAnsi="Arial" w:cs="Arial"/>
          <w:b/>
        </w:rPr>
        <w:t>UNIVERSIDAD NACIONAL AGRARIA LA MOLINA</w:t>
      </w:r>
    </w:p>
    <w:p w14:paraId="6F310852" w14:textId="77777777" w:rsidR="00AE6ACF" w:rsidRDefault="004F5FBB">
      <w:pPr>
        <w:spacing w:after="0"/>
        <w:ind w:left="-142"/>
        <w:jc w:val="center"/>
        <w:rPr>
          <w:rFonts w:ascii="Arial" w:eastAsia="Arial" w:hAnsi="Arial" w:cs="Arial"/>
          <w:b/>
        </w:rPr>
      </w:pPr>
      <w:r>
        <w:rPr>
          <w:rFonts w:ascii="Arial" w:eastAsia="Arial" w:hAnsi="Arial" w:cs="Arial"/>
          <w:b/>
        </w:rPr>
        <w:t>FACULTAD DE CIENCIAS</w:t>
      </w:r>
    </w:p>
    <w:p w14:paraId="47191A77" w14:textId="13D80B14" w:rsidR="00AE6ACF" w:rsidRDefault="004F5FBB">
      <w:pPr>
        <w:spacing w:after="0"/>
        <w:ind w:left="-142"/>
        <w:jc w:val="center"/>
        <w:rPr>
          <w:rFonts w:ascii="Arial" w:eastAsia="Arial" w:hAnsi="Arial" w:cs="Arial"/>
          <w:b/>
        </w:rPr>
      </w:pPr>
      <w:r>
        <w:rPr>
          <w:rFonts w:ascii="Arial" w:eastAsia="Arial" w:hAnsi="Arial" w:cs="Arial"/>
          <w:b/>
        </w:rPr>
        <w:t>DEPARTAMENTO ACAD</w:t>
      </w:r>
      <w:r w:rsidR="00431EC7">
        <w:rPr>
          <w:rFonts w:ascii="Arial" w:eastAsia="Arial" w:hAnsi="Arial" w:cs="Arial"/>
          <w:b/>
        </w:rPr>
        <w:t>É</w:t>
      </w:r>
      <w:r>
        <w:rPr>
          <w:rFonts w:ascii="Arial" w:eastAsia="Arial" w:hAnsi="Arial" w:cs="Arial"/>
          <w:b/>
        </w:rPr>
        <w:t xml:space="preserve">MICO DE </w:t>
      </w:r>
      <w:r w:rsidR="00C8538A">
        <w:rPr>
          <w:rFonts w:ascii="Arial" w:eastAsia="Arial" w:hAnsi="Arial" w:cs="Arial"/>
          <w:b/>
        </w:rPr>
        <w:t>MATEMÁTICAS</w:t>
      </w:r>
    </w:p>
    <w:p w14:paraId="291917A1" w14:textId="77777777" w:rsidR="00AE6ACF" w:rsidRDefault="00AE6ACF">
      <w:pPr>
        <w:spacing w:after="0"/>
        <w:ind w:left="-142"/>
        <w:jc w:val="center"/>
        <w:rPr>
          <w:rFonts w:ascii="Arial" w:eastAsia="Arial" w:hAnsi="Arial" w:cs="Arial"/>
          <w:b/>
        </w:rPr>
      </w:pPr>
    </w:p>
    <w:p w14:paraId="42AC5182" w14:textId="77777777" w:rsidR="00AE6ACF" w:rsidRDefault="004F5FBB">
      <w:pPr>
        <w:spacing w:after="0"/>
        <w:ind w:left="-142"/>
        <w:jc w:val="center"/>
        <w:rPr>
          <w:rFonts w:ascii="Arial" w:eastAsia="Arial" w:hAnsi="Arial" w:cs="Arial"/>
          <w:b/>
          <w:sz w:val="20"/>
          <w:szCs w:val="20"/>
        </w:rPr>
      </w:pPr>
      <w:r>
        <w:rPr>
          <w:rFonts w:ascii="Arial" w:eastAsia="Arial" w:hAnsi="Arial" w:cs="Arial"/>
          <w:b/>
          <w:sz w:val="20"/>
          <w:szCs w:val="20"/>
        </w:rPr>
        <w:t>SÍLABO</w:t>
      </w:r>
    </w:p>
    <w:p w14:paraId="67BFAFC8" w14:textId="77777777" w:rsidR="00AE6ACF" w:rsidRDefault="00AE6ACF">
      <w:pPr>
        <w:spacing w:after="0"/>
        <w:ind w:left="-142"/>
        <w:jc w:val="center"/>
        <w:rPr>
          <w:rFonts w:ascii="Arial" w:eastAsia="Arial" w:hAnsi="Arial" w:cs="Arial"/>
          <w:b/>
          <w:sz w:val="20"/>
          <w:szCs w:val="20"/>
        </w:rPr>
      </w:pPr>
    </w:p>
    <w:p w14:paraId="3FC77767" w14:textId="77777777" w:rsidR="00AE6ACF" w:rsidRDefault="00AE6ACF">
      <w:pPr>
        <w:spacing w:after="0"/>
        <w:ind w:left="-142"/>
        <w:jc w:val="center"/>
        <w:rPr>
          <w:rFonts w:ascii="Arial" w:eastAsia="Arial" w:hAnsi="Arial" w:cs="Arial"/>
          <w:b/>
          <w:sz w:val="18"/>
          <w:szCs w:val="18"/>
        </w:rPr>
      </w:pPr>
    </w:p>
    <w:p w14:paraId="623C8BE6" w14:textId="77777777" w:rsidR="00AE6ACF" w:rsidRDefault="004F5FBB">
      <w:pPr>
        <w:numPr>
          <w:ilvl w:val="0"/>
          <w:numId w:val="1"/>
        </w:numPr>
        <w:pBdr>
          <w:top w:val="nil"/>
          <w:left w:val="nil"/>
          <w:bottom w:val="nil"/>
          <w:right w:val="nil"/>
          <w:between w:val="nil"/>
        </w:pBdr>
        <w:spacing w:after="120"/>
        <w:ind w:left="-148" w:hanging="362"/>
        <w:rPr>
          <w:rFonts w:ascii="Arial" w:eastAsia="Arial" w:hAnsi="Arial" w:cs="Arial"/>
          <w:b/>
          <w:color w:val="000000"/>
        </w:rPr>
      </w:pPr>
      <w:r>
        <w:rPr>
          <w:rFonts w:ascii="Arial" w:eastAsia="Arial" w:hAnsi="Arial" w:cs="Arial"/>
          <w:b/>
          <w:color w:val="000000"/>
        </w:rPr>
        <w:t>INFORMACIÓN GENERAL</w:t>
      </w:r>
    </w:p>
    <w:p w14:paraId="47CFDC75" w14:textId="0EF2695C"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color w:val="000000"/>
        </w:rPr>
        <w:t>CURSO</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w:t>
      </w:r>
      <w:r w:rsidR="00724395">
        <w:rPr>
          <w:rFonts w:ascii="Arial" w:eastAsia="Arial" w:hAnsi="Arial" w:cs="Arial"/>
          <w:b/>
        </w:rPr>
        <w:t>ÁLGEBRA MATRICIAL</w:t>
      </w:r>
    </w:p>
    <w:p w14:paraId="798BF5D9" w14:textId="77777777" w:rsidR="00E8201E" w:rsidRDefault="004F5FBB">
      <w:pPr>
        <w:pBdr>
          <w:top w:val="nil"/>
          <w:left w:val="nil"/>
          <w:bottom w:val="nil"/>
          <w:right w:val="nil"/>
          <w:between w:val="nil"/>
        </w:pBdr>
        <w:spacing w:after="0"/>
        <w:ind w:left="-142"/>
        <w:rPr>
          <w:rFonts w:ascii="Tahoma" w:hAnsi="Tahoma"/>
          <w:b/>
          <w:sz w:val="18"/>
        </w:rPr>
      </w:pPr>
      <w:r>
        <w:rPr>
          <w:rFonts w:ascii="Arial" w:eastAsia="Arial" w:hAnsi="Arial" w:cs="Arial"/>
          <w:b/>
        </w:rPr>
        <w:t>CÓDIGO</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w:t>
      </w:r>
      <w:r w:rsidR="00E8201E">
        <w:rPr>
          <w:rFonts w:ascii="Tahoma" w:hAnsi="Tahoma"/>
          <w:b/>
          <w:sz w:val="18"/>
        </w:rPr>
        <w:t>CC4036</w:t>
      </w:r>
    </w:p>
    <w:p w14:paraId="737D5592" w14:textId="507A2937"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rPr>
        <w:t>CRÉDITOS</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4</w:t>
      </w:r>
    </w:p>
    <w:p w14:paraId="2A48A638" w14:textId="003B5551"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color w:val="000000"/>
        </w:rPr>
        <w:t xml:space="preserve">HORAS DE </w:t>
      </w:r>
      <w:r>
        <w:rPr>
          <w:rFonts w:ascii="Arial" w:eastAsia="Arial" w:hAnsi="Arial" w:cs="Arial"/>
          <w:b/>
        </w:rPr>
        <w:t>TEORÍA</w:t>
      </w:r>
      <w:r>
        <w:rPr>
          <w:rFonts w:ascii="Arial" w:eastAsia="Arial" w:hAnsi="Arial" w:cs="Arial"/>
          <w:b/>
          <w:color w:val="000000"/>
        </w:rPr>
        <w:tab/>
      </w:r>
      <w:r>
        <w:rPr>
          <w:rFonts w:ascii="Arial" w:eastAsia="Arial" w:hAnsi="Arial" w:cs="Arial"/>
          <w:b/>
          <w:color w:val="000000"/>
        </w:rPr>
        <w:tab/>
        <w:t xml:space="preserve">: 3 </w:t>
      </w:r>
    </w:p>
    <w:p w14:paraId="401D86A3" w14:textId="7F44A551"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color w:val="000000"/>
        </w:rPr>
        <w:t xml:space="preserve">HORAS DE </w:t>
      </w:r>
      <w:r>
        <w:rPr>
          <w:rFonts w:ascii="Arial" w:eastAsia="Arial" w:hAnsi="Arial" w:cs="Arial"/>
          <w:b/>
        </w:rPr>
        <w:t>PRÁCTICA</w:t>
      </w:r>
      <w:r>
        <w:rPr>
          <w:rFonts w:ascii="Arial" w:eastAsia="Arial" w:hAnsi="Arial" w:cs="Arial"/>
          <w:b/>
          <w:color w:val="000000"/>
        </w:rPr>
        <w:tab/>
        <w:t xml:space="preserve">: 2 </w:t>
      </w:r>
    </w:p>
    <w:p w14:paraId="1F3CB4DF" w14:textId="56731879"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color w:val="000000"/>
        </w:rPr>
        <w:t>REQUISITOS</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w:t>
      </w:r>
      <w:r w:rsidR="00E8201E" w:rsidRPr="00C633C2">
        <w:rPr>
          <w:rFonts w:ascii="Arial Black" w:hAnsi="Arial Black"/>
          <w:b/>
          <w:sz w:val="18"/>
        </w:rPr>
        <w:t xml:space="preserve">CC4032 CÁLCULO AVANZADO PARA </w:t>
      </w:r>
      <w:r w:rsidR="00C633C2">
        <w:rPr>
          <w:rFonts w:ascii="Arial Black" w:hAnsi="Arial Black"/>
          <w:b/>
          <w:sz w:val="18"/>
        </w:rPr>
        <w:t>ESTADÍSTICA</w:t>
      </w:r>
      <w:r w:rsidR="00E8201E">
        <w:rPr>
          <w:b/>
          <w:sz w:val="18"/>
        </w:rPr>
        <w:t xml:space="preserve">                                             </w:t>
      </w:r>
    </w:p>
    <w:p w14:paraId="76F38183" w14:textId="6016AFD9"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color w:val="000000"/>
        </w:rPr>
        <w:t>PROFESORES</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sidR="00C8538A">
        <w:rPr>
          <w:rFonts w:ascii="Arial" w:eastAsia="Arial" w:hAnsi="Arial" w:cs="Arial"/>
          <w:b/>
          <w:color w:val="000000"/>
        </w:rPr>
        <w:t>: Carlos J. Rodríguez Fernández</w:t>
      </w:r>
    </w:p>
    <w:p w14:paraId="76BC68C3" w14:textId="6C8D8F21" w:rsidR="00AE6ACF" w:rsidRDefault="004F5FBB">
      <w:pPr>
        <w:pBdr>
          <w:top w:val="nil"/>
          <w:left w:val="nil"/>
          <w:bottom w:val="nil"/>
          <w:right w:val="nil"/>
          <w:between w:val="nil"/>
        </w:pBdr>
        <w:spacing w:after="0"/>
        <w:ind w:left="2690" w:firstLine="141"/>
        <w:rPr>
          <w:rFonts w:ascii="Arial" w:eastAsia="Arial" w:hAnsi="Arial" w:cs="Arial"/>
          <w:b/>
          <w:color w:val="000000"/>
        </w:rPr>
      </w:pPr>
      <w:r>
        <w:rPr>
          <w:rFonts w:ascii="Arial" w:eastAsia="Arial" w:hAnsi="Arial" w:cs="Arial"/>
          <w:b/>
          <w:color w:val="000000"/>
        </w:rPr>
        <w:t xml:space="preserve">   (</w:t>
      </w:r>
      <w:r w:rsidR="00C8538A">
        <w:rPr>
          <w:rFonts w:ascii="Arial" w:eastAsia="Arial" w:hAnsi="Arial" w:cs="Arial"/>
          <w:b/>
          <w:color w:val="000000"/>
        </w:rPr>
        <w:t>carjul</w:t>
      </w:r>
      <w:r>
        <w:rPr>
          <w:rFonts w:ascii="Arial" w:eastAsia="Arial" w:hAnsi="Arial" w:cs="Arial"/>
          <w:b/>
          <w:color w:val="000000"/>
        </w:rPr>
        <w:t>@lamolina.edu.pe)</w:t>
      </w:r>
    </w:p>
    <w:p w14:paraId="350BE984" w14:textId="02107011"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color w:val="000000"/>
        </w:rPr>
        <w:t>CICLO ACADÉMICO</w:t>
      </w:r>
      <w:r>
        <w:rPr>
          <w:rFonts w:ascii="Arial" w:eastAsia="Arial" w:hAnsi="Arial" w:cs="Arial"/>
          <w:b/>
          <w:color w:val="000000"/>
        </w:rPr>
        <w:tab/>
      </w:r>
      <w:r>
        <w:rPr>
          <w:rFonts w:ascii="Arial" w:eastAsia="Arial" w:hAnsi="Arial" w:cs="Arial"/>
          <w:b/>
          <w:color w:val="000000"/>
        </w:rPr>
        <w:tab/>
        <w:t xml:space="preserve">: </w:t>
      </w:r>
      <w:r w:rsidR="00655F78">
        <w:rPr>
          <w:rFonts w:ascii="Arial" w:eastAsia="Arial" w:hAnsi="Arial" w:cs="Arial"/>
          <w:b/>
          <w:color w:val="000000"/>
        </w:rPr>
        <w:t>1</w:t>
      </w:r>
    </w:p>
    <w:p w14:paraId="250A3D5A" w14:textId="507DD893"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color w:val="000000"/>
        </w:rPr>
        <w:t xml:space="preserve">AÑO </w:t>
      </w:r>
      <w:r>
        <w:rPr>
          <w:rFonts w:ascii="Arial" w:eastAsia="Arial" w:hAnsi="Arial" w:cs="Arial"/>
          <w:b/>
        </w:rPr>
        <w:t>ACADÉMICO</w:t>
      </w:r>
      <w:r>
        <w:rPr>
          <w:rFonts w:ascii="Arial" w:eastAsia="Arial" w:hAnsi="Arial" w:cs="Arial"/>
          <w:b/>
          <w:color w:val="000000"/>
        </w:rPr>
        <w:tab/>
      </w:r>
      <w:r>
        <w:rPr>
          <w:rFonts w:ascii="Arial" w:eastAsia="Arial" w:hAnsi="Arial" w:cs="Arial"/>
          <w:b/>
          <w:color w:val="000000"/>
        </w:rPr>
        <w:tab/>
        <w:t xml:space="preserve">: </w:t>
      </w:r>
      <w:r w:rsidR="00655F78">
        <w:rPr>
          <w:rFonts w:ascii="Arial" w:eastAsia="Arial" w:hAnsi="Arial" w:cs="Arial"/>
          <w:b/>
          <w:color w:val="000000"/>
        </w:rPr>
        <w:t>2025</w:t>
      </w:r>
    </w:p>
    <w:p w14:paraId="14E07BB7" w14:textId="66C4D8D3"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color w:val="000000"/>
        </w:rPr>
        <w:t>VERSIÓN</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0</w:t>
      </w:r>
      <w:r w:rsidR="00655F78">
        <w:rPr>
          <w:rFonts w:ascii="Arial" w:eastAsia="Arial" w:hAnsi="Arial" w:cs="Arial"/>
          <w:b/>
          <w:color w:val="000000"/>
        </w:rPr>
        <w:t>2</w:t>
      </w:r>
    </w:p>
    <w:p w14:paraId="00532C9E" w14:textId="77777777" w:rsidR="0063194D" w:rsidRDefault="0063194D">
      <w:pPr>
        <w:pBdr>
          <w:top w:val="nil"/>
          <w:left w:val="nil"/>
          <w:bottom w:val="nil"/>
          <w:right w:val="nil"/>
          <w:between w:val="nil"/>
        </w:pBdr>
        <w:spacing w:after="0"/>
        <w:ind w:left="-142"/>
        <w:rPr>
          <w:rFonts w:ascii="Arial" w:eastAsia="Arial" w:hAnsi="Arial" w:cs="Arial"/>
          <w:b/>
          <w:color w:val="000000"/>
        </w:rPr>
      </w:pPr>
    </w:p>
    <w:p w14:paraId="57E24C67" w14:textId="77777777" w:rsidR="0063194D" w:rsidRDefault="0063194D">
      <w:pPr>
        <w:pBdr>
          <w:top w:val="nil"/>
          <w:left w:val="nil"/>
          <w:bottom w:val="nil"/>
          <w:right w:val="nil"/>
          <w:between w:val="nil"/>
        </w:pBdr>
        <w:spacing w:after="0"/>
        <w:ind w:left="-142"/>
        <w:rPr>
          <w:rFonts w:ascii="Arial" w:eastAsia="Arial" w:hAnsi="Arial" w:cs="Arial"/>
          <w:b/>
          <w:color w:val="000000"/>
        </w:rPr>
      </w:pPr>
    </w:p>
    <w:p w14:paraId="72491D2A" w14:textId="77777777" w:rsidR="0063194D" w:rsidRDefault="0063194D">
      <w:pPr>
        <w:pBdr>
          <w:top w:val="nil"/>
          <w:left w:val="nil"/>
          <w:bottom w:val="nil"/>
          <w:right w:val="nil"/>
          <w:between w:val="nil"/>
        </w:pBdr>
        <w:spacing w:after="0"/>
        <w:ind w:left="-142"/>
        <w:rPr>
          <w:rFonts w:ascii="Arial" w:eastAsia="Arial" w:hAnsi="Arial" w:cs="Arial"/>
          <w:b/>
          <w:color w:val="000000"/>
        </w:rPr>
      </w:pPr>
    </w:p>
    <w:p w14:paraId="02F6E30B" w14:textId="77777777" w:rsidR="00AE6ACF" w:rsidRDefault="00AE6ACF">
      <w:pPr>
        <w:pBdr>
          <w:top w:val="nil"/>
          <w:left w:val="nil"/>
          <w:bottom w:val="nil"/>
          <w:right w:val="nil"/>
          <w:between w:val="nil"/>
        </w:pBdr>
        <w:spacing w:after="0"/>
        <w:ind w:left="-142"/>
        <w:rPr>
          <w:rFonts w:ascii="Arial" w:eastAsia="Arial" w:hAnsi="Arial" w:cs="Arial"/>
          <w:b/>
          <w:color w:val="000000"/>
        </w:rPr>
      </w:pPr>
    </w:p>
    <w:p w14:paraId="2430CB66" w14:textId="77777777" w:rsidR="0060345F" w:rsidRDefault="004F5FBB" w:rsidP="0060345F">
      <w:pPr>
        <w:numPr>
          <w:ilvl w:val="0"/>
          <w:numId w:val="1"/>
        </w:numPr>
        <w:pBdr>
          <w:top w:val="nil"/>
          <w:left w:val="nil"/>
          <w:bottom w:val="nil"/>
          <w:right w:val="nil"/>
          <w:between w:val="nil"/>
        </w:pBdr>
        <w:spacing w:after="120"/>
        <w:ind w:left="-148" w:hanging="362"/>
        <w:rPr>
          <w:rFonts w:ascii="Arial" w:eastAsia="Arial" w:hAnsi="Arial" w:cs="Arial"/>
          <w:b/>
          <w:color w:val="000000"/>
        </w:rPr>
      </w:pPr>
      <w:r>
        <w:rPr>
          <w:rFonts w:ascii="Arial" w:eastAsia="Arial" w:hAnsi="Arial" w:cs="Arial"/>
          <w:b/>
          <w:color w:val="000000"/>
        </w:rPr>
        <w:t>SUMILLA</w:t>
      </w:r>
    </w:p>
    <w:p w14:paraId="3A4299E6" w14:textId="43408D75" w:rsidR="00AE225D" w:rsidRDefault="0060345F" w:rsidP="00E8201E">
      <w:pPr>
        <w:pBdr>
          <w:top w:val="nil"/>
          <w:left w:val="nil"/>
          <w:bottom w:val="nil"/>
          <w:right w:val="nil"/>
          <w:between w:val="nil"/>
        </w:pBdr>
        <w:spacing w:after="120"/>
        <w:ind w:left="-148"/>
        <w:jc w:val="both"/>
        <w:rPr>
          <w:rFonts w:ascii="Arial" w:hAnsi="Arial" w:cs="Arial"/>
          <w:sz w:val="20"/>
          <w:szCs w:val="20"/>
        </w:rPr>
      </w:pPr>
      <w:r w:rsidRPr="00A862AD">
        <w:rPr>
          <w:rFonts w:ascii="Arial" w:hAnsi="Arial" w:cs="Arial"/>
          <w:sz w:val="20"/>
          <w:szCs w:val="20"/>
        </w:rPr>
        <w:t xml:space="preserve">El curso de </w:t>
      </w:r>
      <w:r w:rsidR="00E8201E">
        <w:rPr>
          <w:rFonts w:ascii="Arial" w:hAnsi="Arial" w:cs="Arial"/>
          <w:sz w:val="20"/>
          <w:szCs w:val="20"/>
        </w:rPr>
        <w:t>Álgebra Matricial</w:t>
      </w:r>
      <w:r w:rsidRPr="00A862AD">
        <w:rPr>
          <w:rFonts w:ascii="Arial" w:hAnsi="Arial" w:cs="Arial"/>
          <w:sz w:val="20"/>
          <w:szCs w:val="20"/>
        </w:rPr>
        <w:t xml:space="preserve"> pertenece al área de formación de especialidad, es de carácter obligatorio y de naturaleza práctica. Tiene como propósito el estudio de algunas herramientas matemáticas que son de gran utilidad en las diversas aplicaciones de la ciencia. En la parte educativa el estudiante desarrollará la capacidad de análisis, razonamiento lógico y aptitudes que conduzcan a su formación integral.</w:t>
      </w:r>
    </w:p>
    <w:p w14:paraId="269ACA0C" w14:textId="77777777" w:rsidR="0063194D" w:rsidRPr="0060345F" w:rsidRDefault="0063194D" w:rsidP="00E8201E">
      <w:pPr>
        <w:pBdr>
          <w:top w:val="nil"/>
          <w:left w:val="nil"/>
          <w:bottom w:val="nil"/>
          <w:right w:val="nil"/>
          <w:between w:val="nil"/>
        </w:pBdr>
        <w:spacing w:after="120"/>
        <w:ind w:left="-148"/>
        <w:jc w:val="both"/>
        <w:rPr>
          <w:rFonts w:ascii="Arial" w:eastAsia="Arial" w:hAnsi="Arial" w:cs="Arial"/>
          <w:b/>
          <w:color w:val="000000"/>
        </w:rPr>
      </w:pPr>
    </w:p>
    <w:p w14:paraId="3A81BBBB" w14:textId="77777777" w:rsidR="00AE6ACF" w:rsidRDefault="00AE6ACF">
      <w:pPr>
        <w:pBdr>
          <w:top w:val="nil"/>
          <w:left w:val="nil"/>
          <w:bottom w:val="nil"/>
          <w:right w:val="nil"/>
          <w:between w:val="nil"/>
        </w:pBdr>
        <w:spacing w:after="0"/>
        <w:ind w:left="212"/>
        <w:rPr>
          <w:rFonts w:ascii="Arial" w:eastAsia="Arial" w:hAnsi="Arial" w:cs="Arial"/>
          <w:color w:val="000000"/>
        </w:rPr>
      </w:pPr>
    </w:p>
    <w:p w14:paraId="1E0BC6E8" w14:textId="77777777" w:rsidR="00AE6ACF" w:rsidRDefault="004F5FBB">
      <w:pPr>
        <w:numPr>
          <w:ilvl w:val="0"/>
          <w:numId w:val="1"/>
        </w:numPr>
        <w:pBdr>
          <w:top w:val="nil"/>
          <w:left w:val="nil"/>
          <w:bottom w:val="nil"/>
          <w:right w:val="nil"/>
          <w:between w:val="nil"/>
        </w:pBdr>
        <w:spacing w:after="0"/>
        <w:ind w:left="-142" w:hanging="368"/>
        <w:rPr>
          <w:rFonts w:ascii="Arial" w:eastAsia="Arial" w:hAnsi="Arial" w:cs="Arial"/>
          <w:b/>
          <w:color w:val="000000"/>
        </w:rPr>
      </w:pPr>
      <w:r>
        <w:rPr>
          <w:rFonts w:ascii="Arial" w:eastAsia="Arial" w:hAnsi="Arial" w:cs="Arial"/>
          <w:b/>
          <w:color w:val="000000"/>
        </w:rPr>
        <w:t>COMPETENCIAS, HABILIDADES O CAPACIDADES A LOGRAR</w:t>
      </w:r>
    </w:p>
    <w:p w14:paraId="44DA812E" w14:textId="77777777" w:rsidR="00AE6ACF" w:rsidRDefault="00AE6ACF">
      <w:pPr>
        <w:pBdr>
          <w:top w:val="nil"/>
          <w:left w:val="nil"/>
          <w:bottom w:val="nil"/>
          <w:right w:val="nil"/>
          <w:between w:val="nil"/>
        </w:pBdr>
        <w:spacing w:after="0"/>
        <w:ind w:left="-142"/>
        <w:rPr>
          <w:rFonts w:ascii="Arial" w:eastAsia="Arial" w:hAnsi="Arial" w:cs="Arial"/>
          <w:b/>
          <w:color w:val="000000"/>
        </w:rPr>
      </w:pPr>
    </w:p>
    <w:p w14:paraId="143F900F" w14:textId="054F98B0" w:rsidR="00F67675" w:rsidRPr="003B35A3" w:rsidRDefault="004F5FBB" w:rsidP="00F67675">
      <w:pPr>
        <w:pBdr>
          <w:top w:val="nil"/>
          <w:left w:val="nil"/>
          <w:bottom w:val="nil"/>
          <w:right w:val="nil"/>
          <w:between w:val="nil"/>
        </w:pBdr>
        <w:spacing w:after="0"/>
        <w:ind w:left="-142"/>
        <w:rPr>
          <w:rFonts w:ascii="Arial" w:eastAsia="Arial" w:hAnsi="Arial" w:cs="Arial"/>
          <w:b/>
          <w:color w:val="000000"/>
          <w:sz w:val="20"/>
          <w:szCs w:val="20"/>
        </w:rPr>
      </w:pPr>
      <w:r>
        <w:rPr>
          <w:rFonts w:ascii="Arial" w:eastAsia="Arial" w:hAnsi="Arial" w:cs="Arial"/>
          <w:b/>
          <w:color w:val="000000"/>
        </w:rPr>
        <w:t xml:space="preserve">COMPETENCIA </w:t>
      </w:r>
      <w:r>
        <w:rPr>
          <w:rFonts w:ascii="Arial" w:eastAsia="Arial" w:hAnsi="Arial" w:cs="Arial"/>
          <w:b/>
        </w:rPr>
        <w:t>GENÉRICA</w:t>
      </w:r>
      <w:r>
        <w:rPr>
          <w:rFonts w:ascii="Arial" w:eastAsia="Arial" w:hAnsi="Arial" w:cs="Arial"/>
          <w:b/>
          <w:color w:val="000000"/>
        </w:rPr>
        <w:t>.</w:t>
      </w:r>
    </w:p>
    <w:p w14:paraId="658645EC" w14:textId="77777777" w:rsidR="00F67675" w:rsidRPr="003B35A3" w:rsidRDefault="00F67675" w:rsidP="00F67675">
      <w:pPr>
        <w:numPr>
          <w:ilvl w:val="0"/>
          <w:numId w:val="2"/>
        </w:numPr>
        <w:spacing w:before="100" w:beforeAutospacing="1" w:after="100" w:afterAutospacing="1" w:line="240" w:lineRule="auto"/>
        <w:jc w:val="both"/>
        <w:rPr>
          <w:rFonts w:ascii="Arial" w:hAnsi="Arial" w:cs="Arial"/>
          <w:color w:val="4A4A4A"/>
          <w:sz w:val="20"/>
          <w:szCs w:val="20"/>
        </w:rPr>
      </w:pPr>
      <w:r w:rsidRPr="003B35A3">
        <w:rPr>
          <w:rFonts w:ascii="Arial" w:hAnsi="Arial" w:cs="Arial"/>
          <w:color w:val="4A4A4A"/>
          <w:sz w:val="20"/>
          <w:szCs w:val="20"/>
        </w:rPr>
        <w:t>Capacidades y competencias dirigidas hacia la resolución de problemas, la iniciativa, la toma de decisiones, la creatividad, el análisis y el razonamiento crítico.</w:t>
      </w:r>
    </w:p>
    <w:p w14:paraId="6B354A98" w14:textId="77777777" w:rsidR="00F67675" w:rsidRPr="003B35A3" w:rsidRDefault="00F67675" w:rsidP="00F67675">
      <w:pPr>
        <w:numPr>
          <w:ilvl w:val="0"/>
          <w:numId w:val="2"/>
        </w:numPr>
        <w:spacing w:before="100" w:beforeAutospacing="1" w:after="100" w:afterAutospacing="1" w:line="240" w:lineRule="auto"/>
        <w:jc w:val="both"/>
        <w:rPr>
          <w:rFonts w:ascii="Arial" w:hAnsi="Arial" w:cs="Arial"/>
          <w:color w:val="4A4A4A"/>
          <w:sz w:val="20"/>
          <w:szCs w:val="20"/>
        </w:rPr>
      </w:pPr>
      <w:r w:rsidRPr="003B35A3">
        <w:rPr>
          <w:rFonts w:ascii="Arial" w:hAnsi="Arial" w:cs="Arial"/>
          <w:color w:val="4A4A4A"/>
          <w:sz w:val="20"/>
          <w:szCs w:val="20"/>
        </w:rPr>
        <w:t>Conocimiento en materias básicas y tecnológicas, que les capacite para el aprendizaje de nuevos métodos y teorías, y les dote de versatilidad para adaptarse a nuevas situaciones.</w:t>
      </w:r>
    </w:p>
    <w:p w14:paraId="78C65922" w14:textId="28156B7A" w:rsidR="00AE6ACF" w:rsidRDefault="004F5FBB">
      <w:pPr>
        <w:pBdr>
          <w:top w:val="nil"/>
          <w:left w:val="nil"/>
          <w:bottom w:val="nil"/>
          <w:right w:val="nil"/>
          <w:between w:val="nil"/>
        </w:pBdr>
        <w:spacing w:after="0"/>
        <w:ind w:left="-142"/>
        <w:jc w:val="both"/>
        <w:rPr>
          <w:rFonts w:ascii="Arial" w:eastAsia="Arial" w:hAnsi="Arial" w:cs="Arial"/>
          <w:b/>
          <w:color w:val="000000"/>
        </w:rPr>
      </w:pPr>
      <w:r>
        <w:rPr>
          <w:rFonts w:ascii="Arial" w:eastAsia="Arial" w:hAnsi="Arial" w:cs="Arial"/>
          <w:b/>
          <w:color w:val="000000"/>
        </w:rPr>
        <w:t xml:space="preserve">COMPETENCIA </w:t>
      </w:r>
      <w:r>
        <w:rPr>
          <w:rFonts w:ascii="Arial" w:eastAsia="Arial" w:hAnsi="Arial" w:cs="Arial"/>
          <w:b/>
        </w:rPr>
        <w:t>ESPECÍFICA</w:t>
      </w:r>
      <w:r>
        <w:rPr>
          <w:rFonts w:ascii="Arial" w:eastAsia="Arial" w:hAnsi="Arial" w:cs="Arial"/>
          <w:b/>
          <w:color w:val="000000"/>
        </w:rPr>
        <w:t>.</w:t>
      </w:r>
    </w:p>
    <w:p w14:paraId="6D44D777" w14:textId="53E6EAB2" w:rsidR="00AE6ACF" w:rsidRPr="003B35A3" w:rsidRDefault="00F67675" w:rsidP="00F67675">
      <w:pPr>
        <w:spacing w:before="100" w:beforeAutospacing="1" w:after="100" w:afterAutospacing="1"/>
        <w:ind w:left="360"/>
        <w:jc w:val="both"/>
        <w:rPr>
          <w:rFonts w:ascii="Arial" w:hAnsi="Arial" w:cs="Arial"/>
          <w:color w:val="4A4A4A"/>
          <w:sz w:val="20"/>
          <w:szCs w:val="20"/>
        </w:rPr>
      </w:pPr>
      <w:r w:rsidRPr="003B35A3">
        <w:rPr>
          <w:rFonts w:ascii="Arial" w:hAnsi="Arial" w:cs="Arial"/>
          <w:color w:val="4A4A4A"/>
          <w:sz w:val="20"/>
          <w:szCs w:val="20"/>
        </w:rPr>
        <w:t>Capacidad para la resolución de los problemas matemáticos que puedan plantearse en la ingeniería. Aptitud para aplicar los conocimientos sobre: métodos numéricos; algorítmica numérica.</w:t>
      </w:r>
    </w:p>
    <w:p w14:paraId="050AD683" w14:textId="77777777" w:rsidR="00AE6ACF" w:rsidRDefault="00AE6ACF">
      <w:pPr>
        <w:pBdr>
          <w:top w:val="nil"/>
          <w:left w:val="nil"/>
          <w:bottom w:val="nil"/>
          <w:right w:val="nil"/>
          <w:between w:val="nil"/>
        </w:pBdr>
        <w:spacing w:after="0"/>
        <w:ind w:left="-142"/>
        <w:rPr>
          <w:rFonts w:ascii="Arial" w:eastAsia="Arial" w:hAnsi="Arial" w:cs="Arial"/>
          <w:b/>
          <w:color w:val="000000"/>
        </w:rPr>
      </w:pPr>
    </w:p>
    <w:p w14:paraId="0BD410D2" w14:textId="77777777" w:rsidR="00AE6ACF" w:rsidRDefault="00AE6ACF">
      <w:pPr>
        <w:pBdr>
          <w:top w:val="nil"/>
          <w:left w:val="nil"/>
          <w:bottom w:val="nil"/>
          <w:right w:val="nil"/>
          <w:between w:val="nil"/>
        </w:pBdr>
        <w:spacing w:after="0"/>
        <w:ind w:left="-142"/>
        <w:rPr>
          <w:rFonts w:ascii="Arial" w:eastAsia="Arial" w:hAnsi="Arial" w:cs="Arial"/>
          <w:b/>
          <w:color w:val="000000"/>
          <w:sz w:val="18"/>
          <w:szCs w:val="18"/>
        </w:rPr>
      </w:pPr>
    </w:p>
    <w:p w14:paraId="619608BA" w14:textId="77777777" w:rsidR="00AE6ACF" w:rsidRDefault="004F5FBB">
      <w:pPr>
        <w:numPr>
          <w:ilvl w:val="0"/>
          <w:numId w:val="1"/>
        </w:numPr>
        <w:pBdr>
          <w:top w:val="nil"/>
          <w:left w:val="nil"/>
          <w:bottom w:val="nil"/>
          <w:right w:val="nil"/>
          <w:between w:val="nil"/>
        </w:pBdr>
        <w:spacing w:after="0"/>
        <w:ind w:left="-142" w:hanging="368"/>
        <w:rPr>
          <w:rFonts w:ascii="Arial" w:eastAsia="Arial" w:hAnsi="Arial" w:cs="Arial"/>
          <w:b/>
          <w:color w:val="000000"/>
        </w:rPr>
      </w:pPr>
      <w:r>
        <w:rPr>
          <w:rFonts w:ascii="Arial" w:eastAsia="Arial" w:hAnsi="Arial" w:cs="Arial"/>
          <w:b/>
          <w:color w:val="000000"/>
        </w:rPr>
        <w:lastRenderedPageBreak/>
        <w:t>PROGRAMACIÓN CALENDARIZADA DE CONTENIDOS</w:t>
      </w:r>
    </w:p>
    <w:p w14:paraId="53D9A980" w14:textId="77777777" w:rsidR="00AE6ACF" w:rsidRDefault="00AE6ACF">
      <w:pPr>
        <w:pBdr>
          <w:top w:val="nil"/>
          <w:left w:val="nil"/>
          <w:bottom w:val="nil"/>
          <w:right w:val="nil"/>
          <w:between w:val="nil"/>
        </w:pBdr>
        <w:spacing w:after="0"/>
        <w:ind w:left="-142"/>
        <w:rPr>
          <w:rFonts w:ascii="Arial" w:eastAsia="Arial" w:hAnsi="Arial" w:cs="Arial"/>
          <w:b/>
          <w:color w:val="000000"/>
          <w:sz w:val="18"/>
          <w:szCs w:val="18"/>
        </w:rPr>
      </w:pPr>
    </w:p>
    <w:p w14:paraId="60487CD9" w14:textId="77777777" w:rsidR="00AE6ACF" w:rsidRDefault="00AE6ACF">
      <w:pPr>
        <w:pBdr>
          <w:top w:val="nil"/>
          <w:left w:val="nil"/>
          <w:bottom w:val="nil"/>
          <w:right w:val="nil"/>
          <w:between w:val="nil"/>
        </w:pBdr>
        <w:spacing w:after="0"/>
        <w:ind w:left="-142"/>
        <w:rPr>
          <w:rFonts w:ascii="Arial" w:eastAsia="Arial" w:hAnsi="Arial" w:cs="Arial"/>
          <w:b/>
          <w:color w:val="000000"/>
          <w:sz w:val="18"/>
          <w:szCs w:val="18"/>
        </w:rPr>
      </w:pPr>
    </w:p>
    <w:tbl>
      <w:tblPr>
        <w:tblStyle w:val="a9"/>
        <w:tblW w:w="93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859"/>
      </w:tblGrid>
      <w:tr w:rsidR="00AE6ACF" w14:paraId="23872C2F" w14:textId="77777777">
        <w:trPr>
          <w:trHeight w:val="63"/>
        </w:trPr>
        <w:tc>
          <w:tcPr>
            <w:tcW w:w="1450" w:type="dxa"/>
            <w:vMerge w:val="restart"/>
            <w:vAlign w:val="center"/>
          </w:tcPr>
          <w:p w14:paraId="57EA7981" w14:textId="77777777"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Semanas</w:t>
            </w:r>
          </w:p>
          <w:p w14:paraId="5944408C" w14:textId="64D3DC1F" w:rsidR="00AE6ACF" w:rsidRPr="0011280F" w:rsidRDefault="0011280F" w:rsidP="0011280F">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1, 2, 3 y 4</w:t>
            </w:r>
          </w:p>
        </w:tc>
        <w:tc>
          <w:tcPr>
            <w:tcW w:w="7859" w:type="dxa"/>
          </w:tcPr>
          <w:p w14:paraId="2A6D3046" w14:textId="3C295490" w:rsidR="00AE6ACF" w:rsidRPr="00F54E80" w:rsidRDefault="004F5FBB" w:rsidP="0011280F">
            <w:pPr>
              <w:spacing w:after="0" w:line="240" w:lineRule="auto"/>
              <w:jc w:val="both"/>
              <w:rPr>
                <w:rFonts w:ascii="Tahoma" w:hAnsi="Tahoma" w:cs="Tahoma"/>
                <w:b/>
                <w:sz w:val="18"/>
              </w:rPr>
            </w:pPr>
            <w:r>
              <w:rPr>
                <w:rFonts w:ascii="Arial" w:eastAsia="Arial" w:hAnsi="Arial" w:cs="Arial"/>
                <w:b/>
                <w:color w:val="000000"/>
                <w:sz w:val="20"/>
                <w:szCs w:val="20"/>
              </w:rPr>
              <w:t xml:space="preserve">CAPÍTULO 1: </w:t>
            </w:r>
            <w:r w:rsidR="00F54E80">
              <w:rPr>
                <w:rFonts w:ascii="Tahoma" w:hAnsi="Tahoma" w:cs="Tahoma"/>
                <w:b/>
                <w:bCs/>
                <w:sz w:val="18"/>
                <w:lang w:val="pt-PT"/>
              </w:rPr>
              <w:t>MATRICES Y OPERACIONES BÁSICAS</w:t>
            </w:r>
          </w:p>
          <w:p w14:paraId="39E1B91C" w14:textId="2D45B14A"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Logro:</w:t>
            </w:r>
            <w:r>
              <w:rPr>
                <w:rFonts w:ascii="Arial" w:eastAsia="Arial" w:hAnsi="Arial" w:cs="Arial"/>
                <w:color w:val="000000"/>
                <w:sz w:val="20"/>
                <w:szCs w:val="20"/>
              </w:rPr>
              <w:t xml:space="preserve"> Explica los </w:t>
            </w:r>
            <w:r w:rsidR="00014EBE">
              <w:rPr>
                <w:rFonts w:ascii="Arial" w:eastAsia="Arial" w:hAnsi="Arial" w:cs="Arial"/>
                <w:color w:val="000000"/>
                <w:sz w:val="20"/>
                <w:szCs w:val="20"/>
              </w:rPr>
              <w:t>conceptos de la</w:t>
            </w:r>
            <w:r w:rsidR="00F54E80">
              <w:rPr>
                <w:rFonts w:ascii="Arial" w:eastAsia="Arial" w:hAnsi="Arial" w:cs="Arial"/>
                <w:color w:val="000000"/>
                <w:sz w:val="20"/>
                <w:szCs w:val="20"/>
              </w:rPr>
              <w:t>s</w:t>
            </w:r>
            <w:r w:rsidR="00014EBE">
              <w:rPr>
                <w:rFonts w:ascii="Arial" w:eastAsia="Arial" w:hAnsi="Arial" w:cs="Arial"/>
                <w:color w:val="000000"/>
                <w:sz w:val="20"/>
                <w:szCs w:val="20"/>
              </w:rPr>
              <w:t xml:space="preserve"> </w:t>
            </w:r>
            <w:r w:rsidR="00F54E80">
              <w:rPr>
                <w:rFonts w:ascii="Arial" w:eastAsia="Arial" w:hAnsi="Arial" w:cs="Arial"/>
                <w:color w:val="000000"/>
                <w:sz w:val="20"/>
                <w:szCs w:val="20"/>
              </w:rPr>
              <w:t>Matrices,</w:t>
            </w:r>
            <w:r w:rsidR="00014EBE">
              <w:rPr>
                <w:rFonts w:ascii="Arial" w:eastAsia="Arial" w:hAnsi="Arial" w:cs="Arial"/>
                <w:color w:val="000000"/>
                <w:sz w:val="20"/>
                <w:szCs w:val="20"/>
              </w:rPr>
              <w:t xml:space="preserve"> sus propiedades</w:t>
            </w:r>
            <w:r w:rsidR="00F54E80">
              <w:rPr>
                <w:rFonts w:ascii="Arial" w:eastAsia="Arial" w:hAnsi="Arial" w:cs="Arial"/>
                <w:color w:val="000000"/>
                <w:sz w:val="20"/>
                <w:szCs w:val="20"/>
              </w:rPr>
              <w:t xml:space="preserve"> y operaciones.</w:t>
            </w:r>
            <w:r>
              <w:rPr>
                <w:rFonts w:ascii="Arial" w:eastAsia="Arial" w:hAnsi="Arial" w:cs="Arial"/>
                <w:color w:val="000000"/>
                <w:sz w:val="20"/>
                <w:szCs w:val="20"/>
              </w:rPr>
              <w:t xml:space="preserve"> </w:t>
            </w:r>
          </w:p>
        </w:tc>
      </w:tr>
      <w:tr w:rsidR="00AE6ACF" w14:paraId="5735C04A" w14:textId="77777777">
        <w:trPr>
          <w:trHeight w:val="63"/>
        </w:trPr>
        <w:tc>
          <w:tcPr>
            <w:tcW w:w="1450" w:type="dxa"/>
            <w:vMerge/>
            <w:vAlign w:val="center"/>
          </w:tcPr>
          <w:p w14:paraId="13B6C5B8" w14:textId="77777777" w:rsidR="00AE6ACF" w:rsidRDefault="00AE6ACF">
            <w:pPr>
              <w:widowControl w:val="0"/>
              <w:pBdr>
                <w:top w:val="nil"/>
                <w:left w:val="nil"/>
                <w:bottom w:val="nil"/>
                <w:right w:val="nil"/>
                <w:between w:val="nil"/>
              </w:pBdr>
              <w:spacing w:after="0" w:line="276" w:lineRule="auto"/>
              <w:rPr>
                <w:rFonts w:ascii="Arial" w:eastAsia="Arial" w:hAnsi="Arial" w:cs="Arial"/>
                <w:b/>
                <w:color w:val="000000"/>
                <w:sz w:val="18"/>
                <w:szCs w:val="18"/>
              </w:rPr>
            </w:pPr>
          </w:p>
        </w:tc>
        <w:tc>
          <w:tcPr>
            <w:tcW w:w="7859" w:type="dxa"/>
          </w:tcPr>
          <w:p w14:paraId="65CBD19F" w14:textId="7D7D3630" w:rsidR="00AE6ACF" w:rsidRDefault="004F5FBB" w:rsidP="00F54E80">
            <w:pPr>
              <w:spacing w:after="0" w:line="240" w:lineRule="auto"/>
              <w:jc w:val="both"/>
              <w:rPr>
                <w:rFonts w:ascii="Arial" w:eastAsia="Arial" w:hAnsi="Arial" w:cs="Arial"/>
                <w:color w:val="000000"/>
                <w:sz w:val="20"/>
                <w:szCs w:val="20"/>
              </w:rPr>
            </w:pPr>
            <w:bookmarkStart w:id="0" w:name="_heading=h.gjdgxs" w:colFirst="0" w:colLast="0"/>
            <w:bookmarkEnd w:id="0"/>
            <w:r>
              <w:rPr>
                <w:rFonts w:ascii="Arial" w:eastAsia="Arial" w:hAnsi="Arial" w:cs="Arial"/>
                <w:b/>
                <w:color w:val="000000"/>
                <w:sz w:val="20"/>
                <w:szCs w:val="20"/>
              </w:rPr>
              <w:t>Concepto:</w:t>
            </w:r>
            <w:r>
              <w:rPr>
                <w:rFonts w:ascii="Arial" w:eastAsia="Arial" w:hAnsi="Arial" w:cs="Arial"/>
                <w:color w:val="000000"/>
                <w:sz w:val="20"/>
                <w:szCs w:val="20"/>
              </w:rPr>
              <w:t xml:space="preserve"> </w:t>
            </w:r>
            <w:r w:rsidR="00F54E80">
              <w:rPr>
                <w:rFonts w:ascii="Tahoma" w:hAnsi="Tahoma" w:cs="Tahoma"/>
                <w:sz w:val="18"/>
              </w:rPr>
              <w:t xml:space="preserve">Descripción general de una matriz. Definición de una matriz. Vectores y escalares. </w:t>
            </w:r>
            <w:r w:rsidR="00F54E80" w:rsidRPr="00F54E80">
              <w:rPr>
                <w:rFonts w:ascii="Tahoma" w:hAnsi="Tahoma" w:cs="Tahoma"/>
                <w:sz w:val="18"/>
              </w:rPr>
              <w:t xml:space="preserve">Adición, multiplicación por escalares. Resta. </w:t>
            </w:r>
            <w:r w:rsidR="00F54E80" w:rsidRPr="00F54E80">
              <w:rPr>
                <w:rFonts w:ascii="Tahoma" w:hAnsi="Tahoma" w:cs="Tahoma"/>
                <w:sz w:val="18"/>
                <w:lang w:val="pt-PT"/>
              </w:rPr>
              <w:t>Matrices: cuadradas, matrices simétricas, matrices idempotentes, matrices iguales, matriz nula, matriz identidad.</w:t>
            </w:r>
            <w:r w:rsidR="00F54E80">
              <w:rPr>
                <w:rFonts w:ascii="Tahoma" w:hAnsi="Tahoma" w:cs="Tahoma"/>
                <w:sz w:val="18"/>
                <w:lang w:val="pt-PT"/>
              </w:rPr>
              <w:t xml:space="preserve"> </w:t>
            </w:r>
            <w:r w:rsidR="00F54E80">
              <w:rPr>
                <w:rFonts w:ascii="Tahoma" w:hAnsi="Tahoma" w:cs="Tahoma"/>
                <w:sz w:val="18"/>
              </w:rPr>
              <w:t xml:space="preserve">Multiplicación de matrices. Leyes del álgebra: Ley asociativa, Ley distributiva y Ley conmutativa. </w:t>
            </w:r>
            <w:r w:rsidR="00F54E80">
              <w:rPr>
                <w:rFonts w:ascii="Tahoma" w:hAnsi="Tahoma" w:cs="Tahoma"/>
                <w:sz w:val="18"/>
                <w:lang w:val="pt-PT"/>
              </w:rPr>
              <w:t xml:space="preserve">Matrices que tienen todos los elementos iguales a 1; matriz triangular, matrices ortogonales. </w:t>
            </w:r>
            <w:r w:rsidR="00F54E80">
              <w:rPr>
                <w:rFonts w:ascii="Tahoma" w:hAnsi="Tahoma" w:cs="Tahoma"/>
                <w:sz w:val="18"/>
              </w:rPr>
              <w:t>Matrices particionadas.</w:t>
            </w:r>
            <w:r w:rsidR="00DB59AA">
              <w:t>.</w:t>
            </w:r>
          </w:p>
        </w:tc>
      </w:tr>
      <w:tr w:rsidR="00AE6ACF" w14:paraId="0AE1269A" w14:textId="77777777">
        <w:trPr>
          <w:trHeight w:val="63"/>
        </w:trPr>
        <w:tc>
          <w:tcPr>
            <w:tcW w:w="1450" w:type="dxa"/>
            <w:vMerge/>
            <w:vAlign w:val="center"/>
          </w:tcPr>
          <w:p w14:paraId="441EB691"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859" w:type="dxa"/>
          </w:tcPr>
          <w:p w14:paraId="694EB0CA" w14:textId="198D2E8D"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Procedimiento:</w:t>
            </w:r>
            <w:r>
              <w:rPr>
                <w:rFonts w:ascii="Arial" w:eastAsia="Arial" w:hAnsi="Arial" w:cs="Arial"/>
                <w:color w:val="000000"/>
                <w:sz w:val="20"/>
                <w:szCs w:val="20"/>
              </w:rPr>
              <w:t xml:space="preserve"> Expresa correctamente las</w:t>
            </w:r>
            <w:r w:rsidR="00712C7E">
              <w:rPr>
                <w:rFonts w:ascii="Arial" w:eastAsia="Arial" w:hAnsi="Arial" w:cs="Arial"/>
                <w:color w:val="000000"/>
                <w:sz w:val="20"/>
                <w:szCs w:val="20"/>
              </w:rPr>
              <w:t xml:space="preserve"> leyes</w:t>
            </w:r>
            <w:r>
              <w:rPr>
                <w:rFonts w:ascii="Arial" w:eastAsia="Arial" w:hAnsi="Arial" w:cs="Arial"/>
                <w:color w:val="000000"/>
                <w:sz w:val="20"/>
                <w:szCs w:val="20"/>
              </w:rPr>
              <w:t xml:space="preserve"> </w:t>
            </w:r>
            <w:r w:rsidR="008A5CF5">
              <w:rPr>
                <w:rFonts w:ascii="Arial" w:eastAsia="Arial" w:hAnsi="Arial" w:cs="Arial"/>
                <w:sz w:val="20"/>
                <w:szCs w:val="20"/>
              </w:rPr>
              <w:t>de la</w:t>
            </w:r>
            <w:r w:rsidR="00F54E80">
              <w:rPr>
                <w:rFonts w:ascii="Arial" w:eastAsia="Arial" w:hAnsi="Arial" w:cs="Arial"/>
                <w:sz w:val="20"/>
                <w:szCs w:val="20"/>
              </w:rPr>
              <w:t>s</w:t>
            </w:r>
            <w:r w:rsidR="008A5CF5">
              <w:rPr>
                <w:rFonts w:ascii="Arial" w:eastAsia="Arial" w:hAnsi="Arial" w:cs="Arial"/>
                <w:sz w:val="20"/>
                <w:szCs w:val="20"/>
              </w:rPr>
              <w:t xml:space="preserve"> </w:t>
            </w:r>
            <w:r w:rsidR="00F54E80">
              <w:rPr>
                <w:rFonts w:ascii="Arial" w:eastAsia="Arial" w:hAnsi="Arial" w:cs="Arial"/>
                <w:sz w:val="20"/>
                <w:szCs w:val="20"/>
              </w:rPr>
              <w:t>operaciones con matrices</w:t>
            </w:r>
            <w:r>
              <w:rPr>
                <w:rFonts w:ascii="Arial" w:eastAsia="Arial" w:hAnsi="Arial" w:cs="Arial"/>
                <w:color w:val="000000"/>
                <w:sz w:val="20"/>
                <w:szCs w:val="20"/>
              </w:rPr>
              <w:t>.</w:t>
            </w:r>
          </w:p>
        </w:tc>
      </w:tr>
      <w:tr w:rsidR="00AE6ACF" w14:paraId="1D73CF0E" w14:textId="77777777">
        <w:trPr>
          <w:trHeight w:val="63"/>
        </w:trPr>
        <w:tc>
          <w:tcPr>
            <w:tcW w:w="1450" w:type="dxa"/>
            <w:vMerge/>
            <w:vAlign w:val="center"/>
          </w:tcPr>
          <w:p w14:paraId="7A92A707"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859" w:type="dxa"/>
          </w:tcPr>
          <w:p w14:paraId="671EA383" w14:textId="0AE4775F"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 xml:space="preserve">Actitudes: </w:t>
            </w:r>
            <w:r>
              <w:rPr>
                <w:color w:val="000000"/>
                <w:sz w:val="20"/>
                <w:szCs w:val="20"/>
              </w:rPr>
              <w:t xml:space="preserve"> </w:t>
            </w:r>
            <w:r>
              <w:rPr>
                <w:rFonts w:ascii="Arial" w:eastAsia="Arial" w:hAnsi="Arial" w:cs="Arial"/>
                <w:color w:val="000000"/>
                <w:sz w:val="20"/>
                <w:szCs w:val="20"/>
              </w:rPr>
              <w:t xml:space="preserve">Responsabilidad. </w:t>
            </w:r>
          </w:p>
        </w:tc>
      </w:tr>
      <w:tr w:rsidR="00AE6ACF" w14:paraId="71577B54" w14:textId="77777777">
        <w:trPr>
          <w:trHeight w:val="63"/>
        </w:trPr>
        <w:tc>
          <w:tcPr>
            <w:tcW w:w="9309" w:type="dxa"/>
            <w:gridSpan w:val="2"/>
          </w:tcPr>
          <w:p w14:paraId="7D62A53B" w14:textId="72AC4CB5" w:rsidR="00C85481" w:rsidRPr="003B35A3" w:rsidRDefault="004F5FBB" w:rsidP="00D9070C">
            <w:pPr>
              <w:pStyle w:val="Ttulo2"/>
              <w:numPr>
                <w:ilvl w:val="0"/>
                <w:numId w:val="6"/>
              </w:numPr>
              <w:rPr>
                <w:rFonts w:ascii="Arial" w:eastAsia="Arial" w:hAnsi="Arial" w:cs="Arial"/>
                <w:sz w:val="20"/>
                <w:szCs w:val="20"/>
              </w:rPr>
            </w:pPr>
            <w:r>
              <w:rPr>
                <w:rFonts w:ascii="Arial" w:eastAsia="Arial" w:hAnsi="Arial" w:cs="Arial"/>
                <w:color w:val="000000"/>
                <w:sz w:val="20"/>
                <w:szCs w:val="20"/>
              </w:rPr>
              <w:t xml:space="preserve">Lecturas obligatorias / </w:t>
            </w:r>
            <w:r>
              <w:rPr>
                <w:rFonts w:ascii="Arial" w:eastAsia="Arial" w:hAnsi="Arial" w:cs="Arial"/>
                <w:sz w:val="20"/>
                <w:szCs w:val="20"/>
              </w:rPr>
              <w:t>bibliografía</w:t>
            </w:r>
            <w:r>
              <w:rPr>
                <w:rFonts w:ascii="Arial" w:eastAsia="Arial" w:hAnsi="Arial" w:cs="Arial"/>
                <w:color w:val="000000"/>
                <w:sz w:val="20"/>
                <w:szCs w:val="20"/>
              </w:rPr>
              <w:t xml:space="preserve"> </w:t>
            </w:r>
            <w:r>
              <w:rPr>
                <w:rFonts w:ascii="Arial" w:eastAsia="Arial" w:hAnsi="Arial" w:cs="Arial"/>
                <w:sz w:val="20"/>
                <w:szCs w:val="20"/>
              </w:rPr>
              <w:t>sugerida:</w:t>
            </w:r>
          </w:p>
          <w:p w14:paraId="710E4032" w14:textId="47F31874" w:rsidR="00D9070C" w:rsidRDefault="00D9070C" w:rsidP="00D9070C">
            <w:pPr>
              <w:numPr>
                <w:ilvl w:val="0"/>
                <w:numId w:val="6"/>
              </w:numPr>
              <w:spacing w:after="0" w:line="240" w:lineRule="auto"/>
              <w:jc w:val="both"/>
              <w:rPr>
                <w:rFonts w:ascii="Tahoma" w:hAnsi="Tahoma"/>
                <w:b/>
                <w:sz w:val="18"/>
                <w:lang w:val="en-US"/>
              </w:rPr>
            </w:pPr>
            <w:r>
              <w:rPr>
                <w:rFonts w:ascii="Tahoma" w:hAnsi="Tahoma"/>
                <w:b/>
                <w:sz w:val="18"/>
              </w:rPr>
              <w:t xml:space="preserve">Shayle R. Searle. </w:t>
            </w:r>
            <w:r>
              <w:rPr>
                <w:rFonts w:ascii="Tahoma" w:hAnsi="Tahoma"/>
                <w:b/>
                <w:sz w:val="18"/>
                <w:lang w:val="en-US"/>
              </w:rPr>
              <w:t xml:space="preserve">Matrix Algebra Useful for Statistics. John Wiley &amp; Sons. </w:t>
            </w:r>
          </w:p>
          <w:p w14:paraId="04B3A5B5" w14:textId="7411330A" w:rsidR="00D9070C" w:rsidRDefault="00D9070C" w:rsidP="00D9070C">
            <w:pPr>
              <w:numPr>
                <w:ilvl w:val="0"/>
                <w:numId w:val="6"/>
              </w:numPr>
              <w:spacing w:after="0" w:line="240" w:lineRule="auto"/>
              <w:jc w:val="both"/>
              <w:rPr>
                <w:rFonts w:ascii="Tahoma" w:hAnsi="Tahoma"/>
                <w:b/>
                <w:sz w:val="18"/>
                <w:lang w:val="en-US"/>
              </w:rPr>
            </w:pPr>
            <w:r>
              <w:rPr>
                <w:rFonts w:ascii="Tahoma" w:hAnsi="Tahoma"/>
                <w:b/>
                <w:sz w:val="18"/>
                <w:lang w:val="en-US"/>
              </w:rPr>
              <w:t>Stanley I. Grossman. Algebra Lineal. McGraw – Hill. Quinta edición.</w:t>
            </w:r>
          </w:p>
          <w:p w14:paraId="715F5547" w14:textId="7AE8CD38" w:rsidR="00AE6ACF" w:rsidRPr="00495454" w:rsidRDefault="00D9070C" w:rsidP="00D9070C">
            <w:pPr>
              <w:pStyle w:val="Prrafodelista"/>
              <w:numPr>
                <w:ilvl w:val="0"/>
                <w:numId w:val="6"/>
              </w:numPr>
              <w:rPr>
                <w:rFonts w:ascii="Calibri" w:eastAsia="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354551"/>
                <w:sz w:val="18"/>
                <w:szCs w:val="18"/>
                <w:lang w:val="en-US"/>
              </w:rPr>
              <w:t>Schott,</w:t>
            </w:r>
            <w:r>
              <w:rPr>
                <w:rStyle w:val="producttitlebold1"/>
                <w:rFonts w:ascii="Tahoma" w:hAnsi="Tahoma" w:cs="Tahoma"/>
                <w:b w:val="0"/>
                <w:bCs w:val="0"/>
                <w:sz w:val="18"/>
                <w:lang w:val="en-US"/>
              </w:rPr>
              <w:t xml:space="preserve"> </w:t>
            </w:r>
            <w:r>
              <w:rPr>
                <w:rFonts w:ascii="Tahoma" w:hAnsi="Tahoma" w:cs="Tahoma"/>
                <w:b/>
                <w:bCs/>
                <w:color w:val="354551"/>
                <w:sz w:val="18"/>
                <w:szCs w:val="18"/>
                <w:lang w:val="en-US"/>
              </w:rPr>
              <w:t>James R.</w:t>
            </w:r>
            <w:r>
              <w:rPr>
                <w:rFonts w:ascii="Tahoma" w:hAnsi="Tahoma" w:cs="Tahoma"/>
                <w:color w:val="354551"/>
                <w:sz w:val="18"/>
                <w:szCs w:val="18"/>
                <w:lang w:val="en-US"/>
              </w:rPr>
              <w:t xml:space="preserve"> </w:t>
            </w:r>
            <w:r>
              <w:rPr>
                <w:rStyle w:val="producttitlebold1"/>
                <w:rFonts w:ascii="Tahoma" w:hAnsi="Tahoma" w:cs="Tahoma"/>
                <w:sz w:val="18"/>
                <w:lang w:val="en-US"/>
              </w:rPr>
              <w:t xml:space="preserve">Matrix Analysis for Statistics, 2nd Edition, </w:t>
            </w:r>
            <w:r>
              <w:rPr>
                <w:rFonts w:ascii="Tahoma" w:hAnsi="Tahoma" w:cs="Tahoma"/>
                <w:b/>
                <w:sz w:val="18"/>
                <w:lang w:val="en-US"/>
              </w:rPr>
              <w:t>John Wiley &amp; Sons.</w:t>
            </w:r>
          </w:p>
        </w:tc>
      </w:tr>
      <w:tr w:rsidR="00C85481" w14:paraId="13D12702" w14:textId="77777777">
        <w:trPr>
          <w:trHeight w:val="63"/>
        </w:trPr>
        <w:tc>
          <w:tcPr>
            <w:tcW w:w="9309" w:type="dxa"/>
            <w:gridSpan w:val="2"/>
          </w:tcPr>
          <w:p w14:paraId="09DA3934" w14:textId="77777777" w:rsidR="00C85481" w:rsidRDefault="00C85481" w:rsidP="00C85481">
            <w:pPr>
              <w:pStyle w:val="Ttulo2"/>
              <w:rPr>
                <w:rFonts w:ascii="Arial" w:eastAsia="Arial" w:hAnsi="Arial" w:cs="Arial"/>
                <w:color w:val="000000"/>
                <w:sz w:val="20"/>
                <w:szCs w:val="20"/>
              </w:rPr>
            </w:pPr>
          </w:p>
        </w:tc>
      </w:tr>
    </w:tbl>
    <w:p w14:paraId="44232D24" w14:textId="77777777" w:rsidR="00AE6ACF" w:rsidRDefault="00AE6ACF">
      <w:pPr>
        <w:pBdr>
          <w:top w:val="nil"/>
          <w:left w:val="nil"/>
          <w:bottom w:val="nil"/>
          <w:right w:val="nil"/>
          <w:between w:val="nil"/>
        </w:pBdr>
        <w:spacing w:after="0"/>
        <w:ind w:left="-142"/>
        <w:rPr>
          <w:rFonts w:ascii="Arial" w:eastAsia="Arial" w:hAnsi="Arial" w:cs="Arial"/>
          <w:b/>
          <w:color w:val="000000"/>
          <w:sz w:val="20"/>
          <w:szCs w:val="20"/>
        </w:rPr>
      </w:pPr>
    </w:p>
    <w:p w14:paraId="1487A003" w14:textId="77777777" w:rsidR="00AE6ACF" w:rsidRDefault="00AE6ACF">
      <w:pPr>
        <w:pBdr>
          <w:top w:val="nil"/>
          <w:left w:val="nil"/>
          <w:bottom w:val="nil"/>
          <w:right w:val="nil"/>
          <w:between w:val="nil"/>
        </w:pBdr>
        <w:spacing w:after="0"/>
        <w:ind w:left="-142"/>
        <w:rPr>
          <w:rFonts w:ascii="Arial" w:eastAsia="Arial" w:hAnsi="Arial" w:cs="Arial"/>
          <w:b/>
          <w:color w:val="000000"/>
          <w:sz w:val="20"/>
          <w:szCs w:val="20"/>
        </w:rPr>
      </w:pPr>
    </w:p>
    <w:tbl>
      <w:tblPr>
        <w:tblStyle w:val="aa"/>
        <w:tblW w:w="93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859"/>
      </w:tblGrid>
      <w:tr w:rsidR="00AE6ACF" w14:paraId="6A526775" w14:textId="77777777">
        <w:trPr>
          <w:trHeight w:val="63"/>
        </w:trPr>
        <w:tc>
          <w:tcPr>
            <w:tcW w:w="1450" w:type="dxa"/>
            <w:vMerge w:val="restart"/>
            <w:vAlign w:val="center"/>
          </w:tcPr>
          <w:p w14:paraId="32125614" w14:textId="77777777"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Semanas</w:t>
            </w:r>
          </w:p>
          <w:p w14:paraId="047CFF95" w14:textId="25658FC8" w:rsidR="00AE6ACF" w:rsidRDefault="0011280F">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5, 6, 7 y 8</w:t>
            </w:r>
          </w:p>
        </w:tc>
        <w:tc>
          <w:tcPr>
            <w:tcW w:w="7859" w:type="dxa"/>
          </w:tcPr>
          <w:p w14:paraId="45A25A84" w14:textId="77777777" w:rsidR="0089610E" w:rsidRDefault="004F5FBB" w:rsidP="0089610E">
            <w:pPr>
              <w:pStyle w:val="Ttulo4"/>
              <w:rPr>
                <w:sz w:val="18"/>
              </w:rPr>
            </w:pPr>
            <w:r>
              <w:rPr>
                <w:rFonts w:ascii="Arial" w:eastAsia="Arial" w:hAnsi="Arial" w:cs="Arial"/>
                <w:color w:val="000000"/>
                <w:sz w:val="20"/>
                <w:szCs w:val="20"/>
              </w:rPr>
              <w:t xml:space="preserve">CAPÍTULO 2: </w:t>
            </w:r>
            <w:r w:rsidR="0089610E" w:rsidRPr="00EA3D96">
              <w:rPr>
                <w:rFonts w:ascii="Tahoma" w:hAnsi="Tahoma" w:cs="Tahoma"/>
                <w:sz w:val="18"/>
              </w:rPr>
              <w:t>DETERMINANTES E INVERSA DE MATRICES</w:t>
            </w:r>
          </w:p>
          <w:p w14:paraId="37E1BE68" w14:textId="1AFC11CC"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Logro:</w:t>
            </w:r>
            <w:r>
              <w:rPr>
                <w:rFonts w:ascii="Arial" w:eastAsia="Arial" w:hAnsi="Arial" w:cs="Arial"/>
                <w:color w:val="000000"/>
                <w:sz w:val="20"/>
                <w:szCs w:val="20"/>
              </w:rPr>
              <w:t xml:space="preserve"> Explica el concepto de </w:t>
            </w:r>
            <w:r w:rsidR="0089610E">
              <w:rPr>
                <w:rFonts w:ascii="Arial" w:eastAsia="Arial" w:hAnsi="Arial" w:cs="Arial"/>
                <w:color w:val="000000"/>
                <w:sz w:val="20"/>
                <w:szCs w:val="20"/>
              </w:rPr>
              <w:t>determinantes e inversa de una matriz.</w:t>
            </w:r>
          </w:p>
        </w:tc>
      </w:tr>
      <w:tr w:rsidR="00AE6ACF" w14:paraId="4C638962" w14:textId="77777777">
        <w:trPr>
          <w:trHeight w:val="63"/>
        </w:trPr>
        <w:tc>
          <w:tcPr>
            <w:tcW w:w="1450" w:type="dxa"/>
            <w:vMerge/>
            <w:vAlign w:val="center"/>
          </w:tcPr>
          <w:p w14:paraId="7657DEE0" w14:textId="77777777" w:rsidR="00AE6ACF" w:rsidRDefault="00AE6ACF">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7859" w:type="dxa"/>
          </w:tcPr>
          <w:p w14:paraId="3461AFB6" w14:textId="14AF81FD" w:rsidR="00BB14CF" w:rsidRDefault="004F5FBB" w:rsidP="00BB14CF">
            <w:pPr>
              <w:numPr>
                <w:ilvl w:val="1"/>
                <w:numId w:val="0"/>
              </w:numPr>
              <w:tabs>
                <w:tab w:val="num" w:pos="1413"/>
              </w:tabs>
              <w:spacing w:after="0" w:line="240" w:lineRule="auto"/>
              <w:jc w:val="both"/>
              <w:rPr>
                <w:rFonts w:ascii="Tahoma" w:hAnsi="Tahoma" w:cs="Tahoma"/>
                <w:sz w:val="18"/>
                <w:lang w:val="pt-PT"/>
              </w:rPr>
            </w:pPr>
            <w:r>
              <w:rPr>
                <w:rFonts w:ascii="Arial" w:eastAsia="Arial" w:hAnsi="Arial" w:cs="Arial"/>
                <w:b/>
                <w:color w:val="000000"/>
                <w:sz w:val="20"/>
                <w:szCs w:val="20"/>
              </w:rPr>
              <w:t>Concepto:</w:t>
            </w:r>
            <w:r>
              <w:rPr>
                <w:rFonts w:ascii="Arial" w:eastAsia="Arial" w:hAnsi="Arial" w:cs="Arial"/>
                <w:color w:val="000000"/>
                <w:sz w:val="20"/>
                <w:szCs w:val="20"/>
              </w:rPr>
              <w:t xml:space="preserve"> </w:t>
            </w:r>
            <w:r w:rsidR="00BB14CF">
              <w:rPr>
                <w:rFonts w:ascii="Tahoma" w:hAnsi="Tahoma" w:cs="Tahoma"/>
                <w:sz w:val="18"/>
              </w:rPr>
              <w:t xml:space="preserve">Expansión por menores. </w:t>
            </w:r>
            <w:r w:rsidR="00BB14CF">
              <w:rPr>
                <w:rFonts w:ascii="Tahoma" w:hAnsi="Tahoma" w:cs="Tahoma"/>
                <w:sz w:val="18"/>
                <w:lang w:val="pt-PT"/>
              </w:rPr>
              <w:t>Propiedades básicas Operaciones elementales fila. Expansión diagonal</w:t>
            </w:r>
            <w:r w:rsidR="00BB14CF">
              <w:rPr>
                <w:rFonts w:ascii="Tahoma" w:hAnsi="Tahoma" w:cs="Tahoma"/>
                <w:sz w:val="18"/>
              </w:rPr>
              <w:t xml:space="preserve">. </w:t>
            </w:r>
            <w:r w:rsidR="00BB14CF" w:rsidRPr="00BB14CF">
              <w:rPr>
                <w:rFonts w:ascii="Tahoma" w:hAnsi="Tahoma" w:cs="Tahoma"/>
                <w:sz w:val="18"/>
                <w:lang w:val="pt-PT"/>
              </w:rPr>
              <w:t>Productos iguales a la identidad.</w:t>
            </w:r>
            <w:r w:rsidR="00BB14CF">
              <w:rPr>
                <w:rFonts w:ascii="Tahoma" w:hAnsi="Tahoma" w:cs="Tahoma"/>
                <w:sz w:val="18"/>
                <w:lang w:val="pt-PT"/>
              </w:rPr>
              <w:t xml:space="preserve"> Condiciones para la existencia de</w:t>
            </w:r>
            <w:r w:rsidR="0011280F">
              <w:rPr>
                <w:rFonts w:ascii="Tahoma" w:hAnsi="Tahoma" w:cs="Tahoma"/>
                <w:sz w:val="18"/>
                <w:lang w:val="pt-PT"/>
              </w:rPr>
              <w:t xml:space="preserve"> </w:t>
            </w:r>
            <w:r w:rsidR="00BB14CF">
              <w:rPr>
                <w:rFonts w:ascii="Tahoma" w:hAnsi="Tahoma" w:cs="Tahoma"/>
                <w:sz w:val="18"/>
                <w:lang w:val="pt-PT"/>
              </w:rPr>
              <w:t>la inversa.</w:t>
            </w:r>
          </w:p>
          <w:p w14:paraId="240E1C61" w14:textId="61BEBCE1" w:rsidR="00AE6ACF" w:rsidRPr="00BB14CF" w:rsidRDefault="00BB14CF" w:rsidP="00BB14CF">
            <w:pPr>
              <w:numPr>
                <w:ilvl w:val="1"/>
                <w:numId w:val="0"/>
              </w:numPr>
              <w:tabs>
                <w:tab w:val="num" w:pos="1413"/>
              </w:tabs>
              <w:spacing w:after="0" w:line="240" w:lineRule="auto"/>
              <w:rPr>
                <w:rFonts w:ascii="Tahoma" w:hAnsi="Tahoma" w:cs="Tahoma"/>
                <w:sz w:val="18"/>
              </w:rPr>
            </w:pPr>
            <w:r>
              <w:rPr>
                <w:rFonts w:ascii="Tahoma" w:hAnsi="Tahoma" w:cs="Tahoma"/>
                <w:sz w:val="18"/>
                <w:lang w:val="pt-PT"/>
              </w:rPr>
              <w:t>Cofactores de un determinante. Cálculo de la inversa. Propiedades de la inversa.</w:t>
            </w:r>
          </w:p>
        </w:tc>
      </w:tr>
      <w:tr w:rsidR="00AE6ACF" w14:paraId="7EBAD794" w14:textId="77777777">
        <w:trPr>
          <w:trHeight w:val="63"/>
        </w:trPr>
        <w:tc>
          <w:tcPr>
            <w:tcW w:w="1450" w:type="dxa"/>
            <w:vMerge/>
            <w:vAlign w:val="center"/>
          </w:tcPr>
          <w:p w14:paraId="219A4DC5"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37A637E3" w14:textId="66682099"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 xml:space="preserve">Procedimiento: </w:t>
            </w:r>
            <w:r>
              <w:rPr>
                <w:rFonts w:ascii="Arial" w:eastAsia="Arial" w:hAnsi="Arial" w:cs="Arial"/>
                <w:color w:val="000000"/>
                <w:sz w:val="20"/>
                <w:szCs w:val="20"/>
              </w:rPr>
              <w:t>Resuelve problemas de</w:t>
            </w:r>
            <w:r w:rsidR="00BB14CF">
              <w:rPr>
                <w:rFonts w:ascii="Arial" w:eastAsia="Arial" w:hAnsi="Arial" w:cs="Arial"/>
                <w:color w:val="000000"/>
                <w:sz w:val="20"/>
                <w:szCs w:val="20"/>
              </w:rPr>
              <w:t xml:space="preserve"> cálculo de determinantes e inversas.</w:t>
            </w:r>
          </w:p>
        </w:tc>
      </w:tr>
      <w:tr w:rsidR="00AE6ACF" w14:paraId="410A1555" w14:textId="77777777">
        <w:trPr>
          <w:trHeight w:val="63"/>
        </w:trPr>
        <w:tc>
          <w:tcPr>
            <w:tcW w:w="1450" w:type="dxa"/>
            <w:vMerge/>
            <w:vAlign w:val="center"/>
          </w:tcPr>
          <w:p w14:paraId="60ED39FB"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07D63DB6" w14:textId="4087FB0C"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Actitudes:</w:t>
            </w:r>
            <w:r>
              <w:rPr>
                <w:rFonts w:ascii="Arial" w:eastAsia="Arial" w:hAnsi="Arial" w:cs="Arial"/>
                <w:color w:val="000000"/>
                <w:sz w:val="20"/>
                <w:szCs w:val="20"/>
              </w:rPr>
              <w:t xml:space="preserve"> Responsabilidad</w:t>
            </w:r>
            <w:r w:rsidR="00376670">
              <w:rPr>
                <w:rFonts w:ascii="Arial" w:eastAsia="Arial" w:hAnsi="Arial" w:cs="Arial"/>
                <w:color w:val="000000"/>
                <w:sz w:val="20"/>
                <w:szCs w:val="20"/>
              </w:rPr>
              <w:t>.</w:t>
            </w:r>
          </w:p>
        </w:tc>
      </w:tr>
      <w:tr w:rsidR="00AE6ACF" w14:paraId="1750CC8F" w14:textId="77777777">
        <w:trPr>
          <w:trHeight w:val="63"/>
        </w:trPr>
        <w:tc>
          <w:tcPr>
            <w:tcW w:w="9309" w:type="dxa"/>
            <w:gridSpan w:val="2"/>
          </w:tcPr>
          <w:p w14:paraId="6FA6D03C" w14:textId="77777777" w:rsidR="00E3639E" w:rsidRPr="003B35A3" w:rsidRDefault="004F5FBB" w:rsidP="00E3639E">
            <w:pPr>
              <w:pStyle w:val="Ttulo2"/>
              <w:numPr>
                <w:ilvl w:val="0"/>
                <w:numId w:val="6"/>
              </w:numPr>
              <w:rPr>
                <w:rFonts w:ascii="Arial" w:eastAsia="Arial" w:hAnsi="Arial" w:cs="Arial"/>
                <w:sz w:val="20"/>
                <w:szCs w:val="20"/>
              </w:rPr>
            </w:pPr>
            <w:r>
              <w:rPr>
                <w:rFonts w:ascii="Arial" w:eastAsia="Arial" w:hAnsi="Arial" w:cs="Arial"/>
                <w:color w:val="000000"/>
                <w:sz w:val="20"/>
                <w:szCs w:val="20"/>
              </w:rPr>
              <w:t xml:space="preserve">Lecturas obligatorias / </w:t>
            </w:r>
            <w:r>
              <w:rPr>
                <w:rFonts w:ascii="Arial" w:eastAsia="Arial" w:hAnsi="Arial" w:cs="Arial"/>
                <w:sz w:val="20"/>
                <w:szCs w:val="20"/>
              </w:rPr>
              <w:t>bibliografía</w:t>
            </w:r>
            <w:r>
              <w:rPr>
                <w:rFonts w:ascii="Arial" w:eastAsia="Arial" w:hAnsi="Arial" w:cs="Arial"/>
                <w:color w:val="000000"/>
                <w:sz w:val="20"/>
                <w:szCs w:val="20"/>
              </w:rPr>
              <w:t xml:space="preserve"> sugerid</w:t>
            </w:r>
            <w:r>
              <w:rPr>
                <w:rFonts w:ascii="Arial" w:eastAsia="Arial" w:hAnsi="Arial" w:cs="Arial"/>
                <w:sz w:val="20"/>
                <w:szCs w:val="20"/>
              </w:rPr>
              <w:t>a:</w:t>
            </w:r>
          </w:p>
          <w:p w14:paraId="6D8F9364" w14:textId="77777777" w:rsidR="00E3639E" w:rsidRDefault="00E3639E" w:rsidP="00E3639E">
            <w:pPr>
              <w:numPr>
                <w:ilvl w:val="0"/>
                <w:numId w:val="6"/>
              </w:numPr>
              <w:spacing w:after="0" w:line="240" w:lineRule="auto"/>
              <w:jc w:val="both"/>
              <w:rPr>
                <w:rFonts w:ascii="Tahoma" w:hAnsi="Tahoma"/>
                <w:b/>
                <w:sz w:val="18"/>
                <w:lang w:val="en-US"/>
              </w:rPr>
            </w:pPr>
            <w:r>
              <w:rPr>
                <w:rFonts w:ascii="Tahoma" w:hAnsi="Tahoma"/>
                <w:b/>
                <w:sz w:val="18"/>
              </w:rPr>
              <w:t xml:space="preserve">Shayle R. Searle. </w:t>
            </w:r>
            <w:r>
              <w:rPr>
                <w:rFonts w:ascii="Tahoma" w:hAnsi="Tahoma"/>
                <w:b/>
                <w:sz w:val="18"/>
                <w:lang w:val="en-US"/>
              </w:rPr>
              <w:t xml:space="preserve">Matrix Algebra Useful for Statistics. John Wiley &amp; Sons. </w:t>
            </w:r>
          </w:p>
          <w:p w14:paraId="38165E70" w14:textId="77777777" w:rsidR="00E3639E" w:rsidRDefault="00E3639E" w:rsidP="00E3639E">
            <w:pPr>
              <w:numPr>
                <w:ilvl w:val="0"/>
                <w:numId w:val="6"/>
              </w:numPr>
              <w:spacing w:after="0" w:line="240" w:lineRule="auto"/>
              <w:jc w:val="both"/>
              <w:rPr>
                <w:rFonts w:ascii="Tahoma" w:hAnsi="Tahoma"/>
                <w:b/>
                <w:sz w:val="18"/>
                <w:lang w:val="en-US"/>
              </w:rPr>
            </w:pPr>
            <w:r>
              <w:rPr>
                <w:rFonts w:ascii="Tahoma" w:hAnsi="Tahoma"/>
                <w:b/>
                <w:sz w:val="18"/>
                <w:lang w:val="en-US"/>
              </w:rPr>
              <w:t>Stanley I. Grossman. Algebra Lineal. McGraw – Hill. Quinta edición.</w:t>
            </w:r>
          </w:p>
          <w:p w14:paraId="61EB34AD" w14:textId="036C78EF" w:rsidR="00AE6ACF" w:rsidRPr="00E3639E" w:rsidRDefault="00E3639E" w:rsidP="00E3639E">
            <w:pPr>
              <w:pStyle w:val="Prrafodelista"/>
              <w:numPr>
                <w:ilvl w:val="0"/>
                <w:numId w:val="6"/>
              </w:numPr>
              <w:pBdr>
                <w:top w:val="nil"/>
                <w:left w:val="nil"/>
                <w:bottom w:val="nil"/>
                <w:right w:val="nil"/>
                <w:between w:val="nil"/>
              </w:pBdr>
              <w:spacing w:after="0"/>
              <w:rPr>
                <w:rFonts w:ascii="Arial" w:eastAsia="Arial" w:hAnsi="Arial" w:cs="Arial"/>
                <w:color w:val="000000"/>
                <w:sz w:val="20"/>
                <w:szCs w:val="20"/>
              </w:rPr>
            </w:pPr>
            <w:r w:rsidRPr="00E3639E">
              <w:rPr>
                <w:rFonts w:ascii="Tahoma" w:hAnsi="Tahoma" w:cs="Tahoma"/>
                <w:b/>
                <w:bCs/>
                <w:color w:val="354551"/>
                <w:sz w:val="18"/>
                <w:szCs w:val="18"/>
                <w:lang w:val="en-US"/>
              </w:rPr>
              <w:t>Schott,</w:t>
            </w:r>
            <w:r w:rsidRPr="00E3639E">
              <w:rPr>
                <w:rStyle w:val="producttitlebold1"/>
                <w:rFonts w:ascii="Tahoma" w:hAnsi="Tahoma" w:cs="Tahoma"/>
                <w:b w:val="0"/>
                <w:bCs w:val="0"/>
                <w:sz w:val="18"/>
                <w:lang w:val="en-US"/>
              </w:rPr>
              <w:t xml:space="preserve"> </w:t>
            </w:r>
            <w:r w:rsidRPr="00E3639E">
              <w:rPr>
                <w:rFonts w:ascii="Tahoma" w:hAnsi="Tahoma" w:cs="Tahoma"/>
                <w:b/>
                <w:bCs/>
                <w:color w:val="354551"/>
                <w:sz w:val="18"/>
                <w:szCs w:val="18"/>
                <w:lang w:val="en-US"/>
              </w:rPr>
              <w:t>James R.</w:t>
            </w:r>
            <w:r w:rsidRPr="00E3639E">
              <w:rPr>
                <w:rFonts w:ascii="Tahoma" w:hAnsi="Tahoma" w:cs="Tahoma"/>
                <w:color w:val="354551"/>
                <w:sz w:val="18"/>
                <w:szCs w:val="18"/>
                <w:lang w:val="en-US"/>
              </w:rPr>
              <w:t xml:space="preserve"> </w:t>
            </w:r>
            <w:r w:rsidRPr="00E3639E">
              <w:rPr>
                <w:rStyle w:val="producttitlebold1"/>
                <w:rFonts w:ascii="Tahoma" w:hAnsi="Tahoma" w:cs="Tahoma"/>
                <w:sz w:val="18"/>
                <w:lang w:val="en-US"/>
              </w:rPr>
              <w:t xml:space="preserve">Matrix Analysis for Statistics, 2nd Edition, </w:t>
            </w:r>
            <w:r w:rsidRPr="00E3639E">
              <w:rPr>
                <w:rFonts w:ascii="Tahoma" w:hAnsi="Tahoma" w:cs="Tahoma"/>
                <w:b/>
                <w:sz w:val="18"/>
                <w:lang w:val="en-US"/>
              </w:rPr>
              <w:t>John Wiley &amp; Sons.</w:t>
            </w:r>
          </w:p>
        </w:tc>
      </w:tr>
    </w:tbl>
    <w:p w14:paraId="11C43928" w14:textId="77777777" w:rsidR="00AE6ACF" w:rsidRDefault="00AE6ACF">
      <w:pPr>
        <w:pBdr>
          <w:top w:val="nil"/>
          <w:left w:val="nil"/>
          <w:bottom w:val="nil"/>
          <w:right w:val="nil"/>
          <w:between w:val="nil"/>
        </w:pBdr>
        <w:spacing w:after="0" w:line="240" w:lineRule="auto"/>
        <w:ind w:left="-142"/>
        <w:rPr>
          <w:rFonts w:ascii="Arial" w:eastAsia="Arial" w:hAnsi="Arial" w:cs="Arial"/>
          <w:b/>
          <w:color w:val="000000"/>
          <w:sz w:val="20"/>
          <w:szCs w:val="20"/>
        </w:rPr>
      </w:pPr>
    </w:p>
    <w:p w14:paraId="53F8ACBA" w14:textId="77777777" w:rsidR="0011280F" w:rsidRDefault="0011280F">
      <w:pPr>
        <w:pBdr>
          <w:top w:val="nil"/>
          <w:left w:val="nil"/>
          <w:bottom w:val="nil"/>
          <w:right w:val="nil"/>
          <w:between w:val="nil"/>
        </w:pBdr>
        <w:spacing w:after="0"/>
        <w:ind w:left="-142"/>
        <w:rPr>
          <w:rFonts w:ascii="Arial" w:eastAsia="Arial" w:hAnsi="Arial" w:cs="Arial"/>
          <w:b/>
          <w:color w:val="000000"/>
          <w:sz w:val="20"/>
          <w:szCs w:val="20"/>
        </w:rPr>
      </w:pPr>
      <w:r>
        <w:rPr>
          <w:rFonts w:ascii="Arial" w:eastAsia="Arial" w:hAnsi="Arial" w:cs="Arial"/>
          <w:b/>
          <w:color w:val="000000"/>
          <w:sz w:val="20"/>
          <w:szCs w:val="20"/>
        </w:rPr>
        <w:t xml:space="preserve">EXAMEN PARCIAL </w:t>
      </w:r>
    </w:p>
    <w:p w14:paraId="2FD177A4" w14:textId="59D82462" w:rsidR="00AE6ACF" w:rsidRDefault="0011280F">
      <w:pPr>
        <w:pBdr>
          <w:top w:val="nil"/>
          <w:left w:val="nil"/>
          <w:bottom w:val="nil"/>
          <w:right w:val="nil"/>
          <w:between w:val="nil"/>
        </w:pBdr>
        <w:spacing w:after="0"/>
        <w:ind w:left="-142"/>
        <w:rPr>
          <w:rFonts w:ascii="Arial" w:eastAsia="Arial" w:hAnsi="Arial" w:cs="Arial"/>
          <w:b/>
          <w:color w:val="000000"/>
          <w:sz w:val="20"/>
          <w:szCs w:val="20"/>
        </w:rPr>
      </w:pPr>
      <w:r>
        <w:rPr>
          <w:rFonts w:ascii="Arial" w:eastAsia="Arial" w:hAnsi="Arial" w:cs="Arial"/>
          <w:b/>
          <w:color w:val="000000"/>
          <w:sz w:val="20"/>
          <w:szCs w:val="20"/>
        </w:rPr>
        <w:t xml:space="preserve"> </w:t>
      </w:r>
    </w:p>
    <w:p w14:paraId="5A2DD540" w14:textId="77777777" w:rsidR="0011280F" w:rsidRDefault="0011280F">
      <w:pPr>
        <w:pBdr>
          <w:top w:val="nil"/>
          <w:left w:val="nil"/>
          <w:bottom w:val="nil"/>
          <w:right w:val="nil"/>
          <w:between w:val="nil"/>
        </w:pBdr>
        <w:spacing w:after="0"/>
        <w:ind w:left="-142"/>
        <w:rPr>
          <w:rFonts w:ascii="Arial" w:eastAsia="Arial" w:hAnsi="Arial" w:cs="Arial"/>
          <w:b/>
          <w:color w:val="000000"/>
          <w:sz w:val="20"/>
          <w:szCs w:val="20"/>
        </w:rPr>
      </w:pPr>
    </w:p>
    <w:tbl>
      <w:tblPr>
        <w:tblStyle w:val="ab"/>
        <w:tblW w:w="93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859"/>
      </w:tblGrid>
      <w:tr w:rsidR="00AE6ACF" w14:paraId="37ED8ED4" w14:textId="77777777">
        <w:trPr>
          <w:trHeight w:val="63"/>
        </w:trPr>
        <w:tc>
          <w:tcPr>
            <w:tcW w:w="1450" w:type="dxa"/>
            <w:vMerge w:val="restart"/>
            <w:vAlign w:val="center"/>
          </w:tcPr>
          <w:p w14:paraId="11E7ACB1" w14:textId="77777777"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Semanas</w:t>
            </w:r>
          </w:p>
          <w:p w14:paraId="7FD8BB2B" w14:textId="7864CA3A" w:rsidR="00AE6ACF" w:rsidRDefault="0011280F">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9, 10, 11 y 12</w:t>
            </w:r>
          </w:p>
        </w:tc>
        <w:tc>
          <w:tcPr>
            <w:tcW w:w="7859" w:type="dxa"/>
          </w:tcPr>
          <w:p w14:paraId="720E16BA" w14:textId="19FDDA46" w:rsidR="00EA3D96" w:rsidRDefault="004F5FBB" w:rsidP="00EA3D96">
            <w:pPr>
              <w:tabs>
                <w:tab w:val="num" w:pos="720"/>
              </w:tabs>
              <w:spacing w:after="0" w:line="240" w:lineRule="auto"/>
              <w:ind w:left="720" w:hanging="720"/>
              <w:jc w:val="both"/>
              <w:rPr>
                <w:rFonts w:ascii="Tahoma" w:hAnsi="Tahoma" w:cs="Tahoma"/>
                <w:b/>
                <w:sz w:val="18"/>
              </w:rPr>
            </w:pPr>
            <w:r>
              <w:rPr>
                <w:rFonts w:ascii="Arial" w:eastAsia="Arial" w:hAnsi="Arial" w:cs="Arial"/>
                <w:b/>
                <w:color w:val="000000"/>
                <w:sz w:val="20"/>
                <w:szCs w:val="20"/>
              </w:rPr>
              <w:t xml:space="preserve">CAPÍTULO 3: </w:t>
            </w:r>
            <w:r w:rsidR="00EA3D96">
              <w:rPr>
                <w:rFonts w:ascii="Tahoma" w:hAnsi="Tahoma" w:cs="Tahoma"/>
                <w:b/>
                <w:sz w:val="18"/>
              </w:rPr>
              <w:t>RANGO DE MATRICES</w:t>
            </w:r>
          </w:p>
          <w:p w14:paraId="3B75F966" w14:textId="4DDA6D54"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Logro:</w:t>
            </w:r>
            <w:r>
              <w:rPr>
                <w:rFonts w:ascii="Arial" w:eastAsia="Arial" w:hAnsi="Arial" w:cs="Arial"/>
                <w:color w:val="000000"/>
                <w:sz w:val="20"/>
                <w:szCs w:val="20"/>
              </w:rPr>
              <w:t xml:space="preserve"> </w:t>
            </w:r>
            <w:r w:rsidR="00376670">
              <w:rPr>
                <w:rFonts w:ascii="Arial" w:eastAsia="Arial" w:hAnsi="Arial" w:cs="Arial"/>
                <w:color w:val="000000"/>
                <w:sz w:val="20"/>
                <w:szCs w:val="20"/>
              </w:rPr>
              <w:t xml:space="preserve">Entiende </w:t>
            </w:r>
            <w:r w:rsidR="00F64C3B">
              <w:rPr>
                <w:rFonts w:ascii="Arial" w:eastAsia="Arial" w:hAnsi="Arial" w:cs="Arial"/>
                <w:color w:val="000000"/>
                <w:sz w:val="20"/>
                <w:szCs w:val="20"/>
              </w:rPr>
              <w:t>lo que es el rango de una matriz y lo calcula</w:t>
            </w:r>
            <w:r w:rsidR="00C428DF">
              <w:rPr>
                <w:rFonts w:ascii="Arial" w:eastAsia="Arial" w:hAnsi="Arial" w:cs="Arial"/>
                <w:color w:val="000000"/>
                <w:sz w:val="20"/>
                <w:szCs w:val="20"/>
              </w:rPr>
              <w:t>.</w:t>
            </w:r>
          </w:p>
        </w:tc>
      </w:tr>
      <w:tr w:rsidR="00AE6ACF" w14:paraId="6B293289" w14:textId="77777777">
        <w:trPr>
          <w:trHeight w:val="63"/>
        </w:trPr>
        <w:tc>
          <w:tcPr>
            <w:tcW w:w="1450" w:type="dxa"/>
            <w:vMerge/>
            <w:vAlign w:val="center"/>
          </w:tcPr>
          <w:p w14:paraId="2F8D2D83" w14:textId="77777777" w:rsidR="00AE6ACF" w:rsidRDefault="00AE6ACF">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7859" w:type="dxa"/>
          </w:tcPr>
          <w:p w14:paraId="5617D3E7" w14:textId="7A9B156E" w:rsidR="00AE6ACF" w:rsidRPr="006C5F08" w:rsidRDefault="004F5FBB" w:rsidP="006C5F08">
            <w:pPr>
              <w:numPr>
                <w:ilvl w:val="1"/>
                <w:numId w:val="0"/>
              </w:numPr>
              <w:tabs>
                <w:tab w:val="num" w:pos="1413"/>
              </w:tabs>
              <w:spacing w:after="0" w:line="240" w:lineRule="auto"/>
              <w:jc w:val="both"/>
              <w:rPr>
                <w:rFonts w:ascii="Tahoma" w:hAnsi="Tahoma" w:cs="Tahoma"/>
                <w:sz w:val="18"/>
              </w:rPr>
            </w:pPr>
            <w:r>
              <w:rPr>
                <w:rFonts w:ascii="Arial" w:eastAsia="Arial" w:hAnsi="Arial" w:cs="Arial"/>
                <w:b/>
                <w:color w:val="000000"/>
                <w:sz w:val="20"/>
                <w:szCs w:val="20"/>
              </w:rPr>
              <w:t>Concepto:</w:t>
            </w:r>
            <w:r>
              <w:rPr>
                <w:rFonts w:ascii="Arial" w:eastAsia="Arial" w:hAnsi="Arial" w:cs="Arial"/>
                <w:color w:val="000000"/>
                <w:sz w:val="20"/>
                <w:szCs w:val="20"/>
              </w:rPr>
              <w:t xml:space="preserve"> </w:t>
            </w:r>
            <w:r w:rsidR="006C5F08">
              <w:rPr>
                <w:rFonts w:ascii="Tahoma" w:hAnsi="Tahoma" w:cs="Tahoma"/>
                <w:sz w:val="18"/>
                <w:lang w:val="pt-PT"/>
              </w:rPr>
              <w:t>Combinación lineal de vectores. Trasformaciones lineales. Dependencia e independencia lineal. Número de filas y columnas linealmente independientes de una matriz. Rango de una matriz. Propiedades. Rango y matrices inversas</w:t>
            </w:r>
            <w:r w:rsidR="006C5F08">
              <w:rPr>
                <w:rFonts w:ascii="Tahoma" w:hAnsi="Tahoma" w:cs="Tahoma"/>
                <w:sz w:val="18"/>
              </w:rPr>
              <w:t>.</w:t>
            </w:r>
          </w:p>
        </w:tc>
      </w:tr>
      <w:tr w:rsidR="00AE6ACF" w14:paraId="66A0DAA9" w14:textId="77777777">
        <w:trPr>
          <w:trHeight w:val="63"/>
        </w:trPr>
        <w:tc>
          <w:tcPr>
            <w:tcW w:w="1450" w:type="dxa"/>
            <w:vMerge/>
            <w:vAlign w:val="center"/>
          </w:tcPr>
          <w:p w14:paraId="2684A802"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4A2E207B" w14:textId="2D62ED1A" w:rsidR="00AE6ACF" w:rsidRPr="006C5F08" w:rsidRDefault="004F5FBB">
            <w:pPr>
              <w:pBdr>
                <w:top w:val="nil"/>
                <w:left w:val="nil"/>
                <w:bottom w:val="nil"/>
                <w:right w:val="nil"/>
                <w:between w:val="nil"/>
              </w:pBdr>
              <w:spacing w:after="0"/>
              <w:rPr>
                <w:rFonts w:ascii="Arial" w:eastAsia="Arial" w:hAnsi="Arial" w:cs="Arial"/>
                <w:color w:val="000000"/>
                <w:sz w:val="18"/>
                <w:szCs w:val="18"/>
              </w:rPr>
            </w:pPr>
            <w:r w:rsidRPr="006C5F08">
              <w:rPr>
                <w:rFonts w:ascii="Arial" w:eastAsia="Arial" w:hAnsi="Arial" w:cs="Arial"/>
                <w:b/>
                <w:color w:val="000000"/>
                <w:sz w:val="18"/>
                <w:szCs w:val="18"/>
              </w:rPr>
              <w:t>Procedimiento:</w:t>
            </w:r>
            <w:r w:rsidRPr="006C5F08">
              <w:rPr>
                <w:rFonts w:ascii="Arial" w:eastAsia="Arial" w:hAnsi="Arial" w:cs="Arial"/>
                <w:color w:val="000000"/>
                <w:sz w:val="18"/>
                <w:szCs w:val="18"/>
              </w:rPr>
              <w:t xml:space="preserve"> Determina el </w:t>
            </w:r>
            <w:r w:rsidR="006C5F08">
              <w:rPr>
                <w:rFonts w:ascii="Arial" w:eastAsia="Arial" w:hAnsi="Arial" w:cs="Arial"/>
                <w:color w:val="000000"/>
                <w:sz w:val="18"/>
                <w:szCs w:val="18"/>
              </w:rPr>
              <w:t>rango de una matriz</w:t>
            </w:r>
            <w:r w:rsidR="00C0023F" w:rsidRPr="006C5F08">
              <w:rPr>
                <w:rFonts w:ascii="Arial" w:eastAsia="Arial" w:hAnsi="Arial" w:cs="Arial"/>
                <w:color w:val="000000"/>
                <w:sz w:val="18"/>
                <w:szCs w:val="18"/>
              </w:rPr>
              <w:t>.</w:t>
            </w:r>
            <w:r w:rsidRPr="006C5F08">
              <w:rPr>
                <w:rFonts w:ascii="Arial" w:eastAsia="Arial" w:hAnsi="Arial" w:cs="Arial"/>
                <w:color w:val="000000"/>
                <w:sz w:val="18"/>
                <w:szCs w:val="18"/>
              </w:rPr>
              <w:t xml:space="preserve"> </w:t>
            </w:r>
          </w:p>
        </w:tc>
      </w:tr>
      <w:tr w:rsidR="00AE6ACF" w14:paraId="194680B5" w14:textId="77777777">
        <w:trPr>
          <w:trHeight w:val="63"/>
        </w:trPr>
        <w:tc>
          <w:tcPr>
            <w:tcW w:w="1450" w:type="dxa"/>
            <w:vMerge/>
            <w:vAlign w:val="center"/>
          </w:tcPr>
          <w:p w14:paraId="43F16647"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1EED8650" w14:textId="1312CD94"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Actitudes:</w:t>
            </w:r>
            <w:r>
              <w:rPr>
                <w:rFonts w:ascii="Arial" w:eastAsia="Arial" w:hAnsi="Arial" w:cs="Arial"/>
                <w:color w:val="000000"/>
                <w:sz w:val="20"/>
                <w:szCs w:val="20"/>
              </w:rPr>
              <w:t xml:space="preserve"> Responsabilidad</w:t>
            </w:r>
            <w:r w:rsidR="00C0023F">
              <w:rPr>
                <w:rFonts w:ascii="Arial" w:eastAsia="Arial" w:hAnsi="Arial" w:cs="Arial"/>
                <w:color w:val="000000"/>
                <w:sz w:val="20"/>
                <w:szCs w:val="20"/>
              </w:rPr>
              <w:t>.</w:t>
            </w:r>
          </w:p>
        </w:tc>
      </w:tr>
      <w:tr w:rsidR="00AE6ACF" w14:paraId="1215C0C3" w14:textId="77777777">
        <w:trPr>
          <w:trHeight w:val="63"/>
        </w:trPr>
        <w:tc>
          <w:tcPr>
            <w:tcW w:w="9309" w:type="dxa"/>
            <w:gridSpan w:val="2"/>
          </w:tcPr>
          <w:p w14:paraId="2E1B7D65" w14:textId="77777777" w:rsidR="000E6E13" w:rsidRPr="003B35A3" w:rsidRDefault="004F5FBB" w:rsidP="000E6E13">
            <w:pPr>
              <w:pStyle w:val="Ttulo2"/>
              <w:numPr>
                <w:ilvl w:val="0"/>
                <w:numId w:val="6"/>
              </w:numPr>
              <w:rPr>
                <w:rFonts w:ascii="Arial" w:eastAsia="Arial" w:hAnsi="Arial" w:cs="Arial"/>
                <w:sz w:val="20"/>
                <w:szCs w:val="20"/>
              </w:rPr>
            </w:pPr>
            <w:r>
              <w:rPr>
                <w:rFonts w:ascii="Arial" w:eastAsia="Arial" w:hAnsi="Arial" w:cs="Arial"/>
                <w:color w:val="000000"/>
                <w:sz w:val="20"/>
                <w:szCs w:val="20"/>
              </w:rPr>
              <w:t xml:space="preserve">Lecturas obligatorias / </w:t>
            </w:r>
            <w:r>
              <w:rPr>
                <w:rFonts w:ascii="Arial" w:eastAsia="Arial" w:hAnsi="Arial" w:cs="Arial"/>
                <w:sz w:val="20"/>
                <w:szCs w:val="20"/>
              </w:rPr>
              <w:t>bibliografía</w:t>
            </w:r>
            <w:r>
              <w:rPr>
                <w:rFonts w:ascii="Arial" w:eastAsia="Arial" w:hAnsi="Arial" w:cs="Arial"/>
                <w:color w:val="000000"/>
                <w:sz w:val="20"/>
                <w:szCs w:val="20"/>
              </w:rPr>
              <w:t xml:space="preserve"> </w:t>
            </w:r>
            <w:r>
              <w:rPr>
                <w:rFonts w:ascii="Arial" w:eastAsia="Arial" w:hAnsi="Arial" w:cs="Arial"/>
                <w:sz w:val="20"/>
                <w:szCs w:val="20"/>
              </w:rPr>
              <w:t>sugerida:</w:t>
            </w:r>
          </w:p>
          <w:p w14:paraId="6FA6447C" w14:textId="77777777" w:rsidR="000E6E13" w:rsidRDefault="000E6E13" w:rsidP="000E6E13">
            <w:pPr>
              <w:numPr>
                <w:ilvl w:val="0"/>
                <w:numId w:val="6"/>
              </w:numPr>
              <w:spacing w:after="0" w:line="240" w:lineRule="auto"/>
              <w:jc w:val="both"/>
              <w:rPr>
                <w:rFonts w:ascii="Tahoma" w:hAnsi="Tahoma"/>
                <w:b/>
                <w:sz w:val="18"/>
                <w:lang w:val="en-US"/>
              </w:rPr>
            </w:pPr>
            <w:r>
              <w:rPr>
                <w:rFonts w:ascii="Tahoma" w:hAnsi="Tahoma"/>
                <w:b/>
                <w:sz w:val="18"/>
              </w:rPr>
              <w:t xml:space="preserve">Shayle R. Searle. </w:t>
            </w:r>
            <w:r>
              <w:rPr>
                <w:rFonts w:ascii="Tahoma" w:hAnsi="Tahoma"/>
                <w:b/>
                <w:sz w:val="18"/>
                <w:lang w:val="en-US"/>
              </w:rPr>
              <w:t xml:space="preserve">Matrix Algebra Useful for Statistics. John Wiley &amp; Sons. </w:t>
            </w:r>
          </w:p>
          <w:p w14:paraId="589E3D1C" w14:textId="77777777" w:rsidR="000E6E13" w:rsidRDefault="000E6E13" w:rsidP="000E6E13">
            <w:pPr>
              <w:numPr>
                <w:ilvl w:val="0"/>
                <w:numId w:val="6"/>
              </w:numPr>
              <w:spacing w:after="0" w:line="240" w:lineRule="auto"/>
              <w:jc w:val="both"/>
              <w:rPr>
                <w:rFonts w:ascii="Tahoma" w:hAnsi="Tahoma"/>
                <w:b/>
                <w:sz w:val="18"/>
                <w:lang w:val="en-US"/>
              </w:rPr>
            </w:pPr>
            <w:r>
              <w:rPr>
                <w:rFonts w:ascii="Tahoma" w:hAnsi="Tahoma"/>
                <w:b/>
                <w:sz w:val="18"/>
                <w:lang w:val="en-US"/>
              </w:rPr>
              <w:t>Stanley I. Grossman. Algebra Lineal. McGraw – Hill. Quinta edición.</w:t>
            </w:r>
          </w:p>
          <w:p w14:paraId="4A43475E" w14:textId="428AE260" w:rsidR="00AE6ACF" w:rsidRPr="000E6E13" w:rsidRDefault="000E6E13" w:rsidP="000E6E13">
            <w:pPr>
              <w:pStyle w:val="Prrafodelista"/>
              <w:numPr>
                <w:ilvl w:val="0"/>
                <w:numId w:val="6"/>
              </w:numPr>
              <w:pBdr>
                <w:top w:val="nil"/>
                <w:left w:val="nil"/>
                <w:bottom w:val="nil"/>
                <w:right w:val="nil"/>
                <w:between w:val="nil"/>
              </w:pBdr>
              <w:spacing w:after="0"/>
              <w:rPr>
                <w:rFonts w:ascii="Arial" w:eastAsia="Arial" w:hAnsi="Arial" w:cs="Arial"/>
                <w:color w:val="000000"/>
                <w:sz w:val="20"/>
                <w:szCs w:val="20"/>
              </w:rPr>
            </w:pPr>
            <w:r w:rsidRPr="000E6E13">
              <w:rPr>
                <w:rFonts w:ascii="Tahoma" w:hAnsi="Tahoma" w:cs="Tahoma"/>
                <w:b/>
                <w:bCs/>
                <w:color w:val="354551"/>
                <w:sz w:val="18"/>
                <w:szCs w:val="18"/>
                <w:lang w:val="en-US"/>
              </w:rPr>
              <w:t>Schott,</w:t>
            </w:r>
            <w:r w:rsidRPr="000E6E13">
              <w:rPr>
                <w:rStyle w:val="producttitlebold1"/>
                <w:rFonts w:ascii="Tahoma" w:hAnsi="Tahoma" w:cs="Tahoma"/>
                <w:b w:val="0"/>
                <w:bCs w:val="0"/>
                <w:sz w:val="18"/>
                <w:lang w:val="en-US"/>
              </w:rPr>
              <w:t xml:space="preserve"> </w:t>
            </w:r>
            <w:r w:rsidRPr="000E6E13">
              <w:rPr>
                <w:rFonts w:ascii="Tahoma" w:hAnsi="Tahoma" w:cs="Tahoma"/>
                <w:b/>
                <w:bCs/>
                <w:color w:val="354551"/>
                <w:sz w:val="18"/>
                <w:szCs w:val="18"/>
                <w:lang w:val="en-US"/>
              </w:rPr>
              <w:t>James R.</w:t>
            </w:r>
            <w:r w:rsidRPr="000E6E13">
              <w:rPr>
                <w:rFonts w:ascii="Tahoma" w:hAnsi="Tahoma" w:cs="Tahoma"/>
                <w:color w:val="354551"/>
                <w:sz w:val="18"/>
                <w:szCs w:val="18"/>
                <w:lang w:val="en-US"/>
              </w:rPr>
              <w:t xml:space="preserve"> </w:t>
            </w:r>
            <w:r w:rsidRPr="000E6E13">
              <w:rPr>
                <w:rStyle w:val="producttitlebold1"/>
                <w:rFonts w:ascii="Tahoma" w:hAnsi="Tahoma" w:cs="Tahoma"/>
                <w:sz w:val="18"/>
                <w:lang w:val="en-US"/>
              </w:rPr>
              <w:t xml:space="preserve">Matrix Analysis for Statistics, 2nd Edition, </w:t>
            </w:r>
            <w:r w:rsidRPr="000E6E13">
              <w:rPr>
                <w:rFonts w:ascii="Tahoma" w:hAnsi="Tahoma" w:cs="Tahoma"/>
                <w:b/>
                <w:sz w:val="18"/>
                <w:lang w:val="en-US"/>
              </w:rPr>
              <w:t>John Wiley &amp; Sons.</w:t>
            </w:r>
          </w:p>
        </w:tc>
      </w:tr>
    </w:tbl>
    <w:p w14:paraId="6790A39F" w14:textId="77777777" w:rsidR="00AE6ACF" w:rsidRDefault="00AE6ACF">
      <w:pPr>
        <w:pBdr>
          <w:top w:val="nil"/>
          <w:left w:val="nil"/>
          <w:bottom w:val="nil"/>
          <w:right w:val="nil"/>
          <w:between w:val="nil"/>
        </w:pBdr>
        <w:spacing w:after="0" w:line="240" w:lineRule="auto"/>
        <w:ind w:left="-142"/>
        <w:rPr>
          <w:rFonts w:ascii="Arial" w:eastAsia="Arial" w:hAnsi="Arial" w:cs="Arial"/>
          <w:b/>
          <w:color w:val="000000"/>
          <w:sz w:val="20"/>
          <w:szCs w:val="20"/>
        </w:rPr>
      </w:pPr>
    </w:p>
    <w:p w14:paraId="32E2001A" w14:textId="77777777" w:rsidR="00AE6ACF" w:rsidRDefault="00AE6ACF">
      <w:pPr>
        <w:pBdr>
          <w:top w:val="nil"/>
          <w:left w:val="nil"/>
          <w:bottom w:val="nil"/>
          <w:right w:val="nil"/>
          <w:between w:val="nil"/>
        </w:pBdr>
        <w:spacing w:after="0" w:line="240" w:lineRule="auto"/>
        <w:ind w:left="-142"/>
        <w:rPr>
          <w:rFonts w:ascii="Arial" w:eastAsia="Arial" w:hAnsi="Arial" w:cs="Arial"/>
          <w:b/>
          <w:color w:val="000000"/>
          <w:sz w:val="20"/>
          <w:szCs w:val="20"/>
        </w:rPr>
      </w:pPr>
    </w:p>
    <w:p w14:paraId="5CAFF94A" w14:textId="77777777" w:rsidR="0011280F" w:rsidRDefault="0011280F">
      <w:pPr>
        <w:pBdr>
          <w:top w:val="nil"/>
          <w:left w:val="nil"/>
          <w:bottom w:val="nil"/>
          <w:right w:val="nil"/>
          <w:between w:val="nil"/>
        </w:pBdr>
        <w:spacing w:after="0" w:line="240" w:lineRule="auto"/>
        <w:ind w:left="-142"/>
        <w:rPr>
          <w:rFonts w:ascii="Arial" w:eastAsia="Arial" w:hAnsi="Arial" w:cs="Arial"/>
          <w:b/>
          <w:color w:val="000000"/>
          <w:sz w:val="20"/>
          <w:szCs w:val="20"/>
        </w:rPr>
      </w:pPr>
    </w:p>
    <w:p w14:paraId="232AAA28" w14:textId="77777777" w:rsidR="00AE6ACF" w:rsidRDefault="00AE6ACF">
      <w:pPr>
        <w:pBdr>
          <w:top w:val="nil"/>
          <w:left w:val="nil"/>
          <w:bottom w:val="nil"/>
          <w:right w:val="nil"/>
          <w:between w:val="nil"/>
        </w:pBdr>
        <w:spacing w:after="0" w:line="240" w:lineRule="auto"/>
        <w:ind w:left="-142"/>
        <w:rPr>
          <w:rFonts w:ascii="Arial" w:eastAsia="Arial" w:hAnsi="Arial" w:cs="Arial"/>
          <w:b/>
          <w:color w:val="000000"/>
          <w:sz w:val="20"/>
          <w:szCs w:val="20"/>
        </w:rPr>
      </w:pPr>
    </w:p>
    <w:tbl>
      <w:tblPr>
        <w:tblStyle w:val="ac"/>
        <w:tblW w:w="93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859"/>
      </w:tblGrid>
      <w:tr w:rsidR="00AE6ACF" w14:paraId="1C60F3F9" w14:textId="77777777">
        <w:trPr>
          <w:trHeight w:val="63"/>
        </w:trPr>
        <w:tc>
          <w:tcPr>
            <w:tcW w:w="1450" w:type="dxa"/>
            <w:vMerge w:val="restart"/>
            <w:vAlign w:val="center"/>
          </w:tcPr>
          <w:p w14:paraId="36CE89AA" w14:textId="0411A1DC"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lastRenderedPageBreak/>
              <w:t>Semana</w:t>
            </w:r>
            <w:r w:rsidR="00337356">
              <w:rPr>
                <w:rFonts w:ascii="Arial" w:eastAsia="Arial" w:hAnsi="Arial" w:cs="Arial"/>
                <w:b/>
                <w:color w:val="000000"/>
                <w:sz w:val="20"/>
                <w:szCs w:val="20"/>
              </w:rPr>
              <w:t>s</w:t>
            </w:r>
          </w:p>
          <w:p w14:paraId="2C83FD06" w14:textId="06D408EF" w:rsidR="00AE6ACF" w:rsidRDefault="0011280F">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13</w:t>
            </w:r>
            <w:r w:rsidR="0016609C">
              <w:rPr>
                <w:rFonts w:ascii="Arial" w:eastAsia="Arial" w:hAnsi="Arial" w:cs="Arial"/>
                <w:b/>
                <w:color w:val="000000"/>
                <w:sz w:val="20"/>
                <w:szCs w:val="20"/>
              </w:rPr>
              <w:t xml:space="preserve"> y 14</w:t>
            </w:r>
          </w:p>
        </w:tc>
        <w:tc>
          <w:tcPr>
            <w:tcW w:w="7859" w:type="dxa"/>
          </w:tcPr>
          <w:p w14:paraId="5D69F52C" w14:textId="77777777" w:rsidR="003E4841" w:rsidRDefault="004F5FBB" w:rsidP="003E4841">
            <w:pPr>
              <w:tabs>
                <w:tab w:val="num" w:pos="720"/>
              </w:tabs>
              <w:spacing w:after="0" w:line="240" w:lineRule="auto"/>
              <w:ind w:left="720" w:hanging="720"/>
              <w:jc w:val="both"/>
              <w:rPr>
                <w:rFonts w:ascii="Tahoma" w:hAnsi="Tahoma"/>
                <w:b/>
                <w:sz w:val="18"/>
              </w:rPr>
            </w:pPr>
            <w:r>
              <w:rPr>
                <w:rFonts w:ascii="Arial" w:eastAsia="Arial" w:hAnsi="Arial" w:cs="Arial"/>
                <w:b/>
                <w:sz w:val="20"/>
                <w:szCs w:val="20"/>
              </w:rPr>
              <w:t>Capítulo</w:t>
            </w:r>
            <w:r>
              <w:rPr>
                <w:rFonts w:ascii="Arial" w:eastAsia="Arial" w:hAnsi="Arial" w:cs="Arial"/>
                <w:b/>
                <w:color w:val="000000"/>
                <w:sz w:val="20"/>
                <w:szCs w:val="20"/>
              </w:rPr>
              <w:t xml:space="preserve"> 4: </w:t>
            </w:r>
            <w:r w:rsidR="003E4841" w:rsidRPr="003E4841">
              <w:rPr>
                <w:rFonts w:ascii="Tahoma" w:hAnsi="Tahoma" w:cs="Tahoma"/>
                <w:b/>
                <w:sz w:val="18"/>
              </w:rPr>
              <w:t>AUTOVALORES Y AUTOVECTORES.</w:t>
            </w:r>
          </w:p>
          <w:p w14:paraId="5E8EA6D8" w14:textId="44EF78D1" w:rsidR="00AE6ACF" w:rsidRPr="00B17482" w:rsidRDefault="00AE6ACF" w:rsidP="00B17482">
            <w:pPr>
              <w:jc w:val="both"/>
              <w:rPr>
                <w:b/>
                <w:bCs/>
              </w:rPr>
            </w:pPr>
          </w:p>
          <w:p w14:paraId="21A39A3E" w14:textId="587A4E8E"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Logro:</w:t>
            </w:r>
            <w:r>
              <w:rPr>
                <w:rFonts w:ascii="Arial" w:eastAsia="Arial" w:hAnsi="Arial" w:cs="Arial"/>
                <w:color w:val="000000"/>
                <w:sz w:val="20"/>
                <w:szCs w:val="20"/>
              </w:rPr>
              <w:t xml:space="preserve"> </w:t>
            </w:r>
            <w:r w:rsidR="00B17482">
              <w:rPr>
                <w:rFonts w:ascii="Arial" w:eastAsia="Arial" w:hAnsi="Arial" w:cs="Arial"/>
                <w:color w:val="000000"/>
                <w:sz w:val="20"/>
                <w:szCs w:val="20"/>
              </w:rPr>
              <w:t xml:space="preserve">Entiende </w:t>
            </w:r>
            <w:r w:rsidR="00D27558">
              <w:rPr>
                <w:rFonts w:ascii="Arial" w:eastAsia="Arial" w:hAnsi="Arial" w:cs="Arial"/>
                <w:color w:val="000000"/>
                <w:sz w:val="20"/>
                <w:szCs w:val="20"/>
              </w:rPr>
              <w:t>lo que son autovalores y autovectores de una matriz</w:t>
            </w:r>
            <w:r>
              <w:rPr>
                <w:rFonts w:ascii="Arial" w:eastAsia="Arial" w:hAnsi="Arial" w:cs="Arial"/>
                <w:color w:val="000000"/>
                <w:sz w:val="20"/>
                <w:szCs w:val="20"/>
              </w:rPr>
              <w:t xml:space="preserve">.  </w:t>
            </w:r>
          </w:p>
        </w:tc>
      </w:tr>
      <w:tr w:rsidR="00AE6ACF" w14:paraId="1E5E8659" w14:textId="77777777">
        <w:trPr>
          <w:trHeight w:val="63"/>
        </w:trPr>
        <w:tc>
          <w:tcPr>
            <w:tcW w:w="1450" w:type="dxa"/>
            <w:vMerge/>
            <w:vAlign w:val="center"/>
          </w:tcPr>
          <w:p w14:paraId="4E7C5AD1" w14:textId="77777777" w:rsidR="00AE6ACF" w:rsidRDefault="00AE6ACF">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7859" w:type="dxa"/>
          </w:tcPr>
          <w:p w14:paraId="13B4E915" w14:textId="25058431" w:rsidR="00AE6ACF" w:rsidRPr="00EB3796" w:rsidRDefault="004F5FBB" w:rsidP="00EB3796">
            <w:pPr>
              <w:tabs>
                <w:tab w:val="num" w:pos="1"/>
                <w:tab w:val="num" w:pos="1413"/>
              </w:tabs>
              <w:spacing w:after="0" w:line="240" w:lineRule="auto"/>
              <w:ind w:firstLine="1"/>
              <w:jc w:val="both"/>
              <w:rPr>
                <w:rFonts w:ascii="Tahoma" w:hAnsi="Tahoma"/>
                <w:sz w:val="18"/>
              </w:rPr>
            </w:pPr>
            <w:r>
              <w:rPr>
                <w:rFonts w:ascii="Arial" w:eastAsia="Arial" w:hAnsi="Arial" w:cs="Arial"/>
                <w:b/>
                <w:color w:val="000000"/>
                <w:sz w:val="20"/>
                <w:szCs w:val="20"/>
              </w:rPr>
              <w:t>Concepto:</w:t>
            </w:r>
            <w:r w:rsidR="00B17482">
              <w:rPr>
                <w:rFonts w:ascii="Arial" w:eastAsia="Arial" w:hAnsi="Arial" w:cs="Arial"/>
                <w:b/>
                <w:color w:val="000000"/>
                <w:sz w:val="20"/>
                <w:szCs w:val="20"/>
              </w:rPr>
              <w:t xml:space="preserve"> </w:t>
            </w:r>
            <w:r w:rsidR="00EB3796">
              <w:rPr>
                <w:rFonts w:ascii="Tahoma" w:hAnsi="Tahoma" w:cs="Tahoma"/>
                <w:sz w:val="18"/>
                <w:lang w:val="pt-PT"/>
              </w:rPr>
              <w:t xml:space="preserve">Determinación y cálculo de autovalores y autovectores de una matriz. </w:t>
            </w:r>
            <w:r w:rsidR="00EB3796">
              <w:rPr>
                <w:rFonts w:ascii="Tahoma" w:hAnsi="Tahoma"/>
                <w:sz w:val="18"/>
              </w:rPr>
              <w:t>Propiedades de los autovalores. Polinomio mínimo. Autovalores dominantes.</w:t>
            </w:r>
          </w:p>
        </w:tc>
      </w:tr>
      <w:tr w:rsidR="00AE6ACF" w14:paraId="5F96406E" w14:textId="77777777">
        <w:trPr>
          <w:trHeight w:val="63"/>
        </w:trPr>
        <w:tc>
          <w:tcPr>
            <w:tcW w:w="1450" w:type="dxa"/>
            <w:vMerge/>
            <w:vAlign w:val="center"/>
          </w:tcPr>
          <w:p w14:paraId="2B54D542"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7085FF0B" w14:textId="3F8D0FDA"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Procedimiento:</w:t>
            </w:r>
            <w:r>
              <w:rPr>
                <w:rFonts w:ascii="Arial" w:eastAsia="Arial" w:hAnsi="Arial" w:cs="Arial"/>
                <w:color w:val="000000"/>
                <w:sz w:val="20"/>
                <w:szCs w:val="20"/>
              </w:rPr>
              <w:t xml:space="preserve"> Expresa correctamente </w:t>
            </w:r>
            <w:r w:rsidR="00EB3796">
              <w:rPr>
                <w:rFonts w:ascii="Arial" w:eastAsia="Arial" w:hAnsi="Arial" w:cs="Arial"/>
                <w:color w:val="000000"/>
                <w:sz w:val="20"/>
                <w:szCs w:val="20"/>
              </w:rPr>
              <w:t>la determinación de autovalores y autovectores</w:t>
            </w:r>
            <w:r w:rsidR="00B17482">
              <w:rPr>
                <w:rFonts w:ascii="Arial" w:eastAsia="Arial" w:hAnsi="Arial" w:cs="Arial"/>
                <w:color w:val="000000"/>
                <w:sz w:val="20"/>
                <w:szCs w:val="20"/>
              </w:rPr>
              <w:t>.</w:t>
            </w:r>
          </w:p>
        </w:tc>
      </w:tr>
      <w:tr w:rsidR="00AE6ACF" w14:paraId="3101ADA8" w14:textId="77777777">
        <w:trPr>
          <w:trHeight w:val="63"/>
        </w:trPr>
        <w:tc>
          <w:tcPr>
            <w:tcW w:w="1450" w:type="dxa"/>
            <w:vMerge/>
            <w:vAlign w:val="center"/>
          </w:tcPr>
          <w:p w14:paraId="2232AA7B"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0CC30774" w14:textId="7DF4027C"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Actitudes:</w:t>
            </w:r>
            <w:r>
              <w:rPr>
                <w:rFonts w:ascii="Arial" w:eastAsia="Arial" w:hAnsi="Arial" w:cs="Arial"/>
                <w:color w:val="000000"/>
                <w:sz w:val="20"/>
                <w:szCs w:val="20"/>
              </w:rPr>
              <w:t xml:space="preserve"> Responsabilidad.  </w:t>
            </w:r>
          </w:p>
        </w:tc>
      </w:tr>
      <w:tr w:rsidR="00AE6ACF" w14:paraId="18C951F8" w14:textId="77777777">
        <w:trPr>
          <w:trHeight w:val="63"/>
        </w:trPr>
        <w:tc>
          <w:tcPr>
            <w:tcW w:w="9309" w:type="dxa"/>
            <w:gridSpan w:val="2"/>
          </w:tcPr>
          <w:p w14:paraId="5661C4D5" w14:textId="77777777" w:rsidR="00B94D0B" w:rsidRPr="003B35A3" w:rsidRDefault="004F5FBB" w:rsidP="00B94D0B">
            <w:pPr>
              <w:pStyle w:val="Ttulo2"/>
              <w:numPr>
                <w:ilvl w:val="0"/>
                <w:numId w:val="6"/>
              </w:numPr>
              <w:rPr>
                <w:rFonts w:ascii="Arial" w:eastAsia="Arial" w:hAnsi="Arial" w:cs="Arial"/>
                <w:sz w:val="20"/>
                <w:szCs w:val="20"/>
              </w:rPr>
            </w:pPr>
            <w:r>
              <w:rPr>
                <w:rFonts w:ascii="Arial" w:eastAsia="Arial" w:hAnsi="Arial" w:cs="Arial"/>
                <w:color w:val="000000"/>
                <w:sz w:val="20"/>
                <w:szCs w:val="20"/>
              </w:rPr>
              <w:t xml:space="preserve">Lecturas obligatorias / </w:t>
            </w:r>
            <w:r>
              <w:rPr>
                <w:rFonts w:ascii="Arial" w:eastAsia="Arial" w:hAnsi="Arial" w:cs="Arial"/>
                <w:sz w:val="20"/>
                <w:szCs w:val="20"/>
              </w:rPr>
              <w:t>bibliografía</w:t>
            </w:r>
            <w:r>
              <w:rPr>
                <w:rFonts w:ascii="Arial" w:eastAsia="Arial" w:hAnsi="Arial" w:cs="Arial"/>
                <w:color w:val="000000"/>
                <w:sz w:val="20"/>
                <w:szCs w:val="20"/>
              </w:rPr>
              <w:t xml:space="preserve"> </w:t>
            </w:r>
            <w:r>
              <w:rPr>
                <w:rFonts w:ascii="Arial" w:eastAsia="Arial" w:hAnsi="Arial" w:cs="Arial"/>
                <w:sz w:val="20"/>
                <w:szCs w:val="20"/>
              </w:rPr>
              <w:t>sugerida:</w:t>
            </w:r>
          </w:p>
          <w:p w14:paraId="7FC9062D" w14:textId="77777777" w:rsidR="00B94D0B" w:rsidRDefault="00B94D0B" w:rsidP="00B94D0B">
            <w:pPr>
              <w:numPr>
                <w:ilvl w:val="0"/>
                <w:numId w:val="6"/>
              </w:numPr>
              <w:spacing w:after="0" w:line="240" w:lineRule="auto"/>
              <w:jc w:val="both"/>
              <w:rPr>
                <w:rFonts w:ascii="Tahoma" w:hAnsi="Tahoma"/>
                <w:b/>
                <w:sz w:val="18"/>
                <w:lang w:val="en-US"/>
              </w:rPr>
            </w:pPr>
            <w:r>
              <w:rPr>
                <w:rFonts w:ascii="Tahoma" w:hAnsi="Tahoma"/>
                <w:b/>
                <w:sz w:val="18"/>
              </w:rPr>
              <w:t xml:space="preserve">Shayle R. Searle. </w:t>
            </w:r>
            <w:r>
              <w:rPr>
                <w:rFonts w:ascii="Tahoma" w:hAnsi="Tahoma"/>
                <w:b/>
                <w:sz w:val="18"/>
                <w:lang w:val="en-US"/>
              </w:rPr>
              <w:t xml:space="preserve">Matrix Algebra Useful for Statistics. John Wiley &amp; Sons. </w:t>
            </w:r>
          </w:p>
          <w:p w14:paraId="5DFEF4A4" w14:textId="77777777" w:rsidR="00B94D0B" w:rsidRDefault="00B94D0B" w:rsidP="00B94D0B">
            <w:pPr>
              <w:numPr>
                <w:ilvl w:val="0"/>
                <w:numId w:val="6"/>
              </w:numPr>
              <w:spacing w:after="0" w:line="240" w:lineRule="auto"/>
              <w:jc w:val="both"/>
              <w:rPr>
                <w:rFonts w:ascii="Tahoma" w:hAnsi="Tahoma"/>
                <w:b/>
                <w:sz w:val="18"/>
                <w:lang w:val="en-US"/>
              </w:rPr>
            </w:pPr>
            <w:r>
              <w:rPr>
                <w:rFonts w:ascii="Tahoma" w:hAnsi="Tahoma"/>
                <w:b/>
                <w:sz w:val="18"/>
                <w:lang w:val="en-US"/>
              </w:rPr>
              <w:t>Stanley I. Grossman. Algebra Lineal. McGraw – Hill. Quinta edición.</w:t>
            </w:r>
          </w:p>
          <w:p w14:paraId="636E47E7" w14:textId="4DE754DD" w:rsidR="00AE6ACF" w:rsidRPr="00B94D0B" w:rsidRDefault="00B94D0B" w:rsidP="00B94D0B">
            <w:pPr>
              <w:pStyle w:val="Prrafodelista"/>
              <w:numPr>
                <w:ilvl w:val="0"/>
                <w:numId w:val="6"/>
              </w:numPr>
              <w:pBdr>
                <w:top w:val="nil"/>
                <w:left w:val="nil"/>
                <w:bottom w:val="nil"/>
                <w:right w:val="nil"/>
                <w:between w:val="nil"/>
              </w:pBdr>
              <w:spacing w:after="0"/>
              <w:rPr>
                <w:rFonts w:ascii="Arial" w:eastAsia="Arial" w:hAnsi="Arial" w:cs="Arial"/>
                <w:color w:val="000000"/>
                <w:sz w:val="20"/>
                <w:szCs w:val="20"/>
              </w:rPr>
            </w:pPr>
            <w:r w:rsidRPr="00B94D0B">
              <w:rPr>
                <w:rFonts w:ascii="Tahoma" w:hAnsi="Tahoma" w:cs="Tahoma"/>
                <w:b/>
                <w:bCs/>
                <w:color w:val="354551"/>
                <w:sz w:val="18"/>
                <w:szCs w:val="18"/>
                <w:lang w:val="en-US"/>
              </w:rPr>
              <w:t>Schott,</w:t>
            </w:r>
            <w:r w:rsidRPr="00B94D0B">
              <w:rPr>
                <w:rStyle w:val="producttitlebold1"/>
                <w:rFonts w:ascii="Tahoma" w:hAnsi="Tahoma" w:cs="Tahoma"/>
                <w:b w:val="0"/>
                <w:bCs w:val="0"/>
                <w:sz w:val="18"/>
                <w:lang w:val="en-US"/>
              </w:rPr>
              <w:t xml:space="preserve"> </w:t>
            </w:r>
            <w:r w:rsidRPr="00B94D0B">
              <w:rPr>
                <w:rFonts w:ascii="Tahoma" w:hAnsi="Tahoma" w:cs="Tahoma"/>
                <w:b/>
                <w:bCs/>
                <w:color w:val="354551"/>
                <w:sz w:val="18"/>
                <w:szCs w:val="18"/>
                <w:lang w:val="en-US"/>
              </w:rPr>
              <w:t>James R.</w:t>
            </w:r>
            <w:r w:rsidRPr="00B94D0B">
              <w:rPr>
                <w:rFonts w:ascii="Tahoma" w:hAnsi="Tahoma" w:cs="Tahoma"/>
                <w:color w:val="354551"/>
                <w:sz w:val="18"/>
                <w:szCs w:val="18"/>
                <w:lang w:val="en-US"/>
              </w:rPr>
              <w:t xml:space="preserve"> </w:t>
            </w:r>
            <w:r w:rsidRPr="00B94D0B">
              <w:rPr>
                <w:rStyle w:val="producttitlebold1"/>
                <w:rFonts w:ascii="Tahoma" w:hAnsi="Tahoma" w:cs="Tahoma"/>
                <w:sz w:val="18"/>
                <w:lang w:val="en-US"/>
              </w:rPr>
              <w:t xml:space="preserve">Matrix Analysis for Statistics, 2nd Edition, </w:t>
            </w:r>
            <w:r w:rsidRPr="00B94D0B">
              <w:rPr>
                <w:rFonts w:ascii="Tahoma" w:hAnsi="Tahoma" w:cs="Tahoma"/>
                <w:b/>
                <w:sz w:val="18"/>
                <w:lang w:val="en-US"/>
              </w:rPr>
              <w:t>John Wiley &amp; Sons.</w:t>
            </w:r>
          </w:p>
        </w:tc>
      </w:tr>
    </w:tbl>
    <w:p w14:paraId="7E5A63E4" w14:textId="77777777" w:rsidR="00AE6ACF" w:rsidRDefault="00AE6ACF">
      <w:pPr>
        <w:pBdr>
          <w:top w:val="nil"/>
          <w:left w:val="nil"/>
          <w:bottom w:val="nil"/>
          <w:right w:val="nil"/>
          <w:between w:val="nil"/>
        </w:pBdr>
        <w:spacing w:after="0"/>
        <w:ind w:left="-142"/>
        <w:rPr>
          <w:rFonts w:ascii="Arial" w:eastAsia="Arial" w:hAnsi="Arial" w:cs="Arial"/>
          <w:b/>
          <w:color w:val="000000"/>
          <w:sz w:val="20"/>
          <w:szCs w:val="20"/>
        </w:rPr>
      </w:pPr>
    </w:p>
    <w:p w14:paraId="6CB728FF" w14:textId="77777777" w:rsidR="00AE6ACF" w:rsidRDefault="00AE6ACF">
      <w:pPr>
        <w:pBdr>
          <w:top w:val="nil"/>
          <w:left w:val="nil"/>
          <w:bottom w:val="nil"/>
          <w:right w:val="nil"/>
          <w:between w:val="nil"/>
        </w:pBdr>
        <w:spacing w:after="0" w:line="240" w:lineRule="auto"/>
        <w:ind w:left="-142"/>
        <w:rPr>
          <w:rFonts w:ascii="Arial" w:eastAsia="Arial" w:hAnsi="Arial" w:cs="Arial"/>
          <w:b/>
          <w:color w:val="000000"/>
          <w:sz w:val="20"/>
          <w:szCs w:val="20"/>
        </w:rPr>
      </w:pPr>
    </w:p>
    <w:p w14:paraId="6C3CF66F" w14:textId="482A4AAE" w:rsidR="00AE6ACF" w:rsidRDefault="009B21FD">
      <w:pPr>
        <w:pBdr>
          <w:top w:val="nil"/>
          <w:left w:val="nil"/>
          <w:bottom w:val="nil"/>
          <w:right w:val="nil"/>
          <w:between w:val="nil"/>
        </w:pBdr>
        <w:spacing w:after="0" w:line="240" w:lineRule="auto"/>
        <w:ind w:left="-142"/>
        <w:rPr>
          <w:rFonts w:ascii="Arial" w:eastAsia="Arial" w:hAnsi="Arial" w:cs="Arial"/>
          <w:b/>
          <w:color w:val="000000"/>
          <w:sz w:val="20"/>
          <w:szCs w:val="20"/>
        </w:rPr>
      </w:pPr>
      <w:r>
        <w:rPr>
          <w:rFonts w:ascii="Arial" w:eastAsia="Arial" w:hAnsi="Arial" w:cs="Arial"/>
          <w:b/>
          <w:color w:val="000000"/>
          <w:sz w:val="20"/>
          <w:szCs w:val="20"/>
        </w:rPr>
        <w:t xml:space="preserve">  </w:t>
      </w:r>
    </w:p>
    <w:tbl>
      <w:tblPr>
        <w:tblStyle w:val="ad"/>
        <w:tblW w:w="93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859"/>
      </w:tblGrid>
      <w:tr w:rsidR="00AE6ACF" w14:paraId="3F5D5CDA" w14:textId="77777777">
        <w:trPr>
          <w:trHeight w:val="63"/>
        </w:trPr>
        <w:tc>
          <w:tcPr>
            <w:tcW w:w="1450" w:type="dxa"/>
            <w:vMerge w:val="restart"/>
            <w:vAlign w:val="center"/>
          </w:tcPr>
          <w:p w14:paraId="79C70069" w14:textId="37B5D0CE"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Semana</w:t>
            </w:r>
          </w:p>
          <w:p w14:paraId="6267BCF2" w14:textId="03537FBC" w:rsidR="00AE6ACF" w:rsidRDefault="0016609C">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15</w:t>
            </w:r>
            <w:r w:rsidR="004F5FBB">
              <w:rPr>
                <w:rFonts w:ascii="Arial" w:eastAsia="Arial" w:hAnsi="Arial" w:cs="Arial"/>
                <w:b/>
                <w:color w:val="000000"/>
                <w:sz w:val="20"/>
                <w:szCs w:val="20"/>
              </w:rPr>
              <w:t xml:space="preserve"> </w:t>
            </w:r>
          </w:p>
        </w:tc>
        <w:tc>
          <w:tcPr>
            <w:tcW w:w="7859" w:type="dxa"/>
          </w:tcPr>
          <w:p w14:paraId="6142D7D1" w14:textId="77777777" w:rsidR="0011280F" w:rsidRDefault="004F5FBB">
            <w:pPr>
              <w:pBdr>
                <w:top w:val="nil"/>
                <w:left w:val="nil"/>
                <w:bottom w:val="nil"/>
                <w:right w:val="nil"/>
                <w:between w:val="nil"/>
              </w:pBdr>
              <w:spacing w:after="0"/>
              <w:rPr>
                <w:b/>
                <w:sz w:val="18"/>
              </w:rPr>
            </w:pPr>
            <w:r>
              <w:rPr>
                <w:rFonts w:ascii="Arial" w:eastAsia="Arial" w:hAnsi="Arial" w:cs="Arial"/>
                <w:b/>
                <w:color w:val="000000"/>
                <w:sz w:val="20"/>
                <w:szCs w:val="20"/>
              </w:rPr>
              <w:t xml:space="preserve">CAPÍTULO 5:  </w:t>
            </w:r>
            <w:r w:rsidR="0011280F" w:rsidRPr="0011280F">
              <w:rPr>
                <w:rFonts w:ascii="Tahoma" w:hAnsi="Tahoma" w:cs="Tahoma"/>
                <w:b/>
                <w:sz w:val="18"/>
              </w:rPr>
              <w:t>FORMAS</w:t>
            </w:r>
            <w:r w:rsidR="0011280F">
              <w:rPr>
                <w:b/>
                <w:sz w:val="18"/>
              </w:rPr>
              <w:t xml:space="preserve"> </w:t>
            </w:r>
            <w:r w:rsidR="0011280F" w:rsidRPr="0011280F">
              <w:rPr>
                <w:rFonts w:ascii="Tahoma" w:hAnsi="Tahoma" w:cs="Tahoma"/>
                <w:b/>
                <w:sz w:val="18"/>
              </w:rPr>
              <w:t>CUADRÁTICAS</w:t>
            </w:r>
            <w:r w:rsidR="0011280F">
              <w:rPr>
                <w:b/>
                <w:sz w:val="18"/>
              </w:rPr>
              <w:t>.</w:t>
            </w:r>
          </w:p>
          <w:p w14:paraId="64F252BF" w14:textId="2BD36636"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Logro:</w:t>
            </w:r>
            <w:r>
              <w:rPr>
                <w:rFonts w:ascii="Arial" w:eastAsia="Arial" w:hAnsi="Arial" w:cs="Arial"/>
                <w:color w:val="000000"/>
                <w:sz w:val="20"/>
                <w:szCs w:val="20"/>
              </w:rPr>
              <w:t xml:space="preserve"> Identifica </w:t>
            </w:r>
            <w:r w:rsidR="00B21809">
              <w:rPr>
                <w:rFonts w:ascii="Arial" w:eastAsia="Arial" w:hAnsi="Arial" w:cs="Arial"/>
                <w:color w:val="000000"/>
                <w:sz w:val="20"/>
                <w:szCs w:val="20"/>
              </w:rPr>
              <w:t xml:space="preserve">una </w:t>
            </w:r>
            <w:r w:rsidR="009777C8">
              <w:rPr>
                <w:rFonts w:ascii="Arial" w:eastAsia="Arial" w:hAnsi="Arial" w:cs="Arial"/>
                <w:color w:val="000000"/>
                <w:sz w:val="20"/>
                <w:szCs w:val="20"/>
              </w:rPr>
              <w:t>forma cuadrática</w:t>
            </w:r>
            <w:r w:rsidR="00B21809">
              <w:rPr>
                <w:rFonts w:ascii="Arial" w:eastAsia="Arial" w:hAnsi="Arial" w:cs="Arial"/>
                <w:color w:val="000000"/>
                <w:sz w:val="20"/>
                <w:szCs w:val="20"/>
              </w:rPr>
              <w:t>.</w:t>
            </w:r>
          </w:p>
        </w:tc>
      </w:tr>
      <w:tr w:rsidR="00AE6ACF" w14:paraId="78460127" w14:textId="77777777">
        <w:trPr>
          <w:trHeight w:val="63"/>
        </w:trPr>
        <w:tc>
          <w:tcPr>
            <w:tcW w:w="1450" w:type="dxa"/>
            <w:vMerge/>
            <w:vAlign w:val="center"/>
          </w:tcPr>
          <w:p w14:paraId="7BBFED82" w14:textId="77777777" w:rsidR="00AE6ACF" w:rsidRDefault="00AE6ACF">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7859" w:type="dxa"/>
          </w:tcPr>
          <w:p w14:paraId="0D079E06" w14:textId="6822B3C1" w:rsidR="00AE6ACF" w:rsidRPr="009777C8" w:rsidRDefault="004F5FBB" w:rsidP="009777C8">
            <w:pPr>
              <w:tabs>
                <w:tab w:val="num" w:pos="0"/>
                <w:tab w:val="num" w:pos="1413"/>
              </w:tabs>
              <w:spacing w:after="0" w:line="240" w:lineRule="auto"/>
              <w:ind w:left="1" w:hanging="1"/>
              <w:jc w:val="both"/>
              <w:rPr>
                <w:rFonts w:ascii="Tahoma" w:hAnsi="Tahoma" w:cs="Tahoma"/>
                <w:sz w:val="18"/>
              </w:rPr>
            </w:pPr>
            <w:r>
              <w:rPr>
                <w:rFonts w:ascii="Arial" w:eastAsia="Arial" w:hAnsi="Arial" w:cs="Arial"/>
                <w:color w:val="000000"/>
                <w:sz w:val="20"/>
                <w:szCs w:val="20"/>
              </w:rPr>
              <w:t xml:space="preserve">Concepto: </w:t>
            </w:r>
            <w:r w:rsidR="009777C8">
              <w:rPr>
                <w:rFonts w:ascii="Tahoma" w:hAnsi="Tahoma" w:cs="Tahoma"/>
                <w:sz w:val="18"/>
                <w:lang w:val="pt-PT"/>
              </w:rPr>
              <w:t xml:space="preserve">Definición. Ejemplos. Matrices: positivo definidas, positivo semidefinidas. Propiedades. </w:t>
            </w:r>
            <w:r w:rsidR="009777C8">
              <w:rPr>
                <w:rFonts w:ascii="Tahoma" w:hAnsi="Tahoma" w:cs="Tahoma"/>
                <w:sz w:val="18"/>
              </w:rPr>
              <w:t>Rango, producto de operadores elementales y equivalencia. Rango de una matriz.</w:t>
            </w:r>
          </w:p>
        </w:tc>
      </w:tr>
      <w:tr w:rsidR="00AE6ACF" w14:paraId="38BA7DAE" w14:textId="77777777">
        <w:trPr>
          <w:trHeight w:val="63"/>
        </w:trPr>
        <w:tc>
          <w:tcPr>
            <w:tcW w:w="1450" w:type="dxa"/>
            <w:vMerge/>
            <w:vAlign w:val="center"/>
          </w:tcPr>
          <w:p w14:paraId="30A71F1E"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166195BF" w14:textId="52A588BB"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 xml:space="preserve">Procedimiento: Expresa correctamente el concepto de </w:t>
            </w:r>
            <w:r w:rsidR="009777C8">
              <w:rPr>
                <w:rFonts w:ascii="Arial" w:eastAsia="Arial" w:hAnsi="Arial" w:cs="Arial"/>
                <w:color w:val="000000"/>
                <w:sz w:val="20"/>
                <w:szCs w:val="20"/>
              </w:rPr>
              <w:t>forma cuadrática</w:t>
            </w:r>
            <w:r w:rsidR="00B21809">
              <w:rPr>
                <w:rFonts w:ascii="Arial" w:eastAsia="Arial" w:hAnsi="Arial" w:cs="Arial"/>
                <w:color w:val="000000"/>
                <w:sz w:val="20"/>
                <w:szCs w:val="20"/>
              </w:rPr>
              <w:t>s.</w:t>
            </w:r>
          </w:p>
        </w:tc>
      </w:tr>
      <w:tr w:rsidR="00AE6ACF" w14:paraId="278A317B" w14:textId="77777777">
        <w:trPr>
          <w:trHeight w:val="63"/>
        </w:trPr>
        <w:tc>
          <w:tcPr>
            <w:tcW w:w="1450" w:type="dxa"/>
            <w:vMerge/>
            <w:vAlign w:val="center"/>
          </w:tcPr>
          <w:p w14:paraId="65744603"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38AEDE12" w14:textId="635B486C"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Actitudes:</w:t>
            </w:r>
            <w:r>
              <w:rPr>
                <w:rFonts w:ascii="Arial" w:eastAsia="Arial" w:hAnsi="Arial" w:cs="Arial"/>
                <w:color w:val="000000"/>
                <w:sz w:val="20"/>
                <w:szCs w:val="20"/>
              </w:rPr>
              <w:t xml:space="preserve"> Responsabilidad</w:t>
            </w:r>
            <w:r w:rsidR="00B21809">
              <w:rPr>
                <w:rFonts w:ascii="Arial" w:eastAsia="Arial" w:hAnsi="Arial" w:cs="Arial"/>
                <w:color w:val="000000"/>
                <w:sz w:val="20"/>
                <w:szCs w:val="20"/>
              </w:rPr>
              <w:t>.</w:t>
            </w:r>
          </w:p>
        </w:tc>
      </w:tr>
      <w:tr w:rsidR="00AE6ACF" w14:paraId="7D9B3D22" w14:textId="77777777">
        <w:trPr>
          <w:trHeight w:val="63"/>
        </w:trPr>
        <w:tc>
          <w:tcPr>
            <w:tcW w:w="9309" w:type="dxa"/>
            <w:gridSpan w:val="2"/>
          </w:tcPr>
          <w:p w14:paraId="3DF32AD4" w14:textId="77777777" w:rsidR="00495454" w:rsidRDefault="004F5FBB" w:rsidP="00860B29">
            <w:pPr>
              <w:pStyle w:val="Ttulo2"/>
              <w:numPr>
                <w:ilvl w:val="0"/>
                <w:numId w:val="9"/>
              </w:numPr>
              <w:rPr>
                <w:rFonts w:ascii="Arial" w:eastAsia="Arial" w:hAnsi="Arial" w:cs="Arial"/>
                <w:sz w:val="20"/>
                <w:szCs w:val="20"/>
              </w:rPr>
            </w:pPr>
            <w:r>
              <w:rPr>
                <w:rFonts w:ascii="Arial" w:eastAsia="Arial" w:hAnsi="Arial" w:cs="Arial"/>
                <w:color w:val="000000"/>
                <w:sz w:val="20"/>
                <w:szCs w:val="20"/>
              </w:rPr>
              <w:t xml:space="preserve">Lecturas obligatorias / </w:t>
            </w:r>
            <w:r>
              <w:rPr>
                <w:rFonts w:ascii="Arial" w:eastAsia="Arial" w:hAnsi="Arial" w:cs="Arial"/>
                <w:sz w:val="20"/>
                <w:szCs w:val="20"/>
              </w:rPr>
              <w:t>bibliografía</w:t>
            </w:r>
            <w:r>
              <w:rPr>
                <w:rFonts w:ascii="Arial" w:eastAsia="Arial" w:hAnsi="Arial" w:cs="Arial"/>
                <w:color w:val="000000"/>
                <w:sz w:val="20"/>
                <w:szCs w:val="20"/>
              </w:rPr>
              <w:t xml:space="preserve"> </w:t>
            </w:r>
            <w:r>
              <w:rPr>
                <w:rFonts w:ascii="Arial" w:eastAsia="Arial" w:hAnsi="Arial" w:cs="Arial"/>
                <w:sz w:val="20"/>
                <w:szCs w:val="20"/>
              </w:rPr>
              <w:t>sugerida:</w:t>
            </w:r>
          </w:p>
          <w:p w14:paraId="586D7F39" w14:textId="77777777" w:rsidR="00860B29" w:rsidRDefault="00860B29" w:rsidP="00860B29">
            <w:pPr>
              <w:numPr>
                <w:ilvl w:val="0"/>
                <w:numId w:val="9"/>
              </w:numPr>
              <w:spacing w:after="0" w:line="240" w:lineRule="auto"/>
              <w:jc w:val="both"/>
              <w:rPr>
                <w:rFonts w:ascii="Tahoma" w:hAnsi="Tahoma"/>
                <w:b/>
                <w:sz w:val="18"/>
                <w:lang w:val="en-US"/>
              </w:rPr>
            </w:pPr>
            <w:r>
              <w:rPr>
                <w:rFonts w:ascii="Tahoma" w:hAnsi="Tahoma"/>
                <w:b/>
                <w:sz w:val="18"/>
              </w:rPr>
              <w:t xml:space="preserve">Shayle R. Searle. </w:t>
            </w:r>
            <w:r>
              <w:rPr>
                <w:rFonts w:ascii="Tahoma" w:hAnsi="Tahoma"/>
                <w:b/>
                <w:sz w:val="18"/>
                <w:lang w:val="en-US"/>
              </w:rPr>
              <w:t xml:space="preserve">Matrix Algebra Useful for Statistics. John Wiley &amp; Sons. </w:t>
            </w:r>
          </w:p>
          <w:p w14:paraId="7BB699AD" w14:textId="77777777" w:rsidR="00860B29" w:rsidRDefault="00860B29" w:rsidP="00860B29">
            <w:pPr>
              <w:numPr>
                <w:ilvl w:val="0"/>
                <w:numId w:val="9"/>
              </w:numPr>
              <w:spacing w:after="0" w:line="240" w:lineRule="auto"/>
              <w:jc w:val="both"/>
              <w:rPr>
                <w:rFonts w:ascii="Tahoma" w:hAnsi="Tahoma"/>
                <w:b/>
                <w:sz w:val="18"/>
                <w:lang w:val="en-US"/>
              </w:rPr>
            </w:pPr>
            <w:r>
              <w:rPr>
                <w:rFonts w:ascii="Tahoma" w:hAnsi="Tahoma"/>
                <w:b/>
                <w:sz w:val="18"/>
                <w:lang w:val="en-US"/>
              </w:rPr>
              <w:t>Stanley I. Grossman. Algebra Lineal. McGraw – Hill. Quinta edición.</w:t>
            </w:r>
          </w:p>
          <w:p w14:paraId="3899C159" w14:textId="2C6DE34B" w:rsidR="00AE6ACF" w:rsidRPr="00860B29" w:rsidRDefault="00860B29" w:rsidP="00860B29">
            <w:pPr>
              <w:pStyle w:val="Prrafodelista"/>
              <w:numPr>
                <w:ilvl w:val="0"/>
                <w:numId w:val="9"/>
              </w:numPr>
              <w:pBdr>
                <w:top w:val="nil"/>
                <w:left w:val="nil"/>
                <w:bottom w:val="nil"/>
                <w:right w:val="nil"/>
                <w:between w:val="nil"/>
              </w:pBdr>
              <w:spacing w:after="0"/>
              <w:rPr>
                <w:rFonts w:ascii="Arial" w:eastAsia="Arial" w:hAnsi="Arial" w:cs="Arial"/>
                <w:color w:val="000000"/>
                <w:sz w:val="20"/>
                <w:szCs w:val="20"/>
              </w:rPr>
            </w:pPr>
            <w:r w:rsidRPr="00860B29">
              <w:rPr>
                <w:rFonts w:ascii="Tahoma" w:hAnsi="Tahoma" w:cs="Tahoma"/>
                <w:b/>
                <w:bCs/>
                <w:color w:val="354551"/>
                <w:sz w:val="18"/>
                <w:szCs w:val="18"/>
                <w:lang w:val="en-US"/>
              </w:rPr>
              <w:t>Schott,</w:t>
            </w:r>
            <w:r w:rsidRPr="00860B29">
              <w:rPr>
                <w:rStyle w:val="producttitlebold1"/>
                <w:rFonts w:ascii="Tahoma" w:hAnsi="Tahoma" w:cs="Tahoma"/>
                <w:b w:val="0"/>
                <w:bCs w:val="0"/>
                <w:sz w:val="18"/>
                <w:lang w:val="en-US"/>
              </w:rPr>
              <w:t xml:space="preserve"> </w:t>
            </w:r>
            <w:r w:rsidRPr="00860B29">
              <w:rPr>
                <w:rFonts w:ascii="Tahoma" w:hAnsi="Tahoma" w:cs="Tahoma"/>
                <w:b/>
                <w:bCs/>
                <w:color w:val="354551"/>
                <w:sz w:val="18"/>
                <w:szCs w:val="18"/>
                <w:lang w:val="en-US"/>
              </w:rPr>
              <w:t>James R.</w:t>
            </w:r>
            <w:r w:rsidRPr="00860B29">
              <w:rPr>
                <w:rFonts w:ascii="Tahoma" w:hAnsi="Tahoma" w:cs="Tahoma"/>
                <w:color w:val="354551"/>
                <w:sz w:val="18"/>
                <w:szCs w:val="18"/>
                <w:lang w:val="en-US"/>
              </w:rPr>
              <w:t xml:space="preserve"> </w:t>
            </w:r>
            <w:r w:rsidRPr="00860B29">
              <w:rPr>
                <w:rStyle w:val="producttitlebold1"/>
                <w:rFonts w:ascii="Tahoma" w:hAnsi="Tahoma" w:cs="Tahoma"/>
                <w:sz w:val="18"/>
                <w:lang w:val="en-US"/>
              </w:rPr>
              <w:t xml:space="preserve">Matrix Analysis for Statistics, 2nd Edition, </w:t>
            </w:r>
            <w:r w:rsidRPr="00860B29">
              <w:rPr>
                <w:rFonts w:ascii="Tahoma" w:hAnsi="Tahoma" w:cs="Tahoma"/>
                <w:b/>
                <w:sz w:val="18"/>
                <w:lang w:val="en-US"/>
              </w:rPr>
              <w:t>John Wiley &amp; Sons.</w:t>
            </w:r>
          </w:p>
        </w:tc>
      </w:tr>
      <w:tr w:rsidR="00AE6ACF" w14:paraId="7936FAA7" w14:textId="77777777">
        <w:trPr>
          <w:trHeight w:val="63"/>
        </w:trPr>
        <w:tc>
          <w:tcPr>
            <w:tcW w:w="1450" w:type="dxa"/>
            <w:vMerge w:val="restart"/>
            <w:vAlign w:val="center"/>
          </w:tcPr>
          <w:p w14:paraId="3965FF9D" w14:textId="2AE13A77" w:rsidR="0016609C"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Semana</w:t>
            </w:r>
          </w:p>
          <w:p w14:paraId="47853E55" w14:textId="6A812DA6" w:rsidR="00AE6ACF" w:rsidRDefault="00337356">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 xml:space="preserve"> 1</w:t>
            </w:r>
            <w:r w:rsidR="0016609C">
              <w:rPr>
                <w:rFonts w:ascii="Arial" w:eastAsia="Arial" w:hAnsi="Arial" w:cs="Arial"/>
                <w:b/>
                <w:color w:val="000000"/>
                <w:sz w:val="20"/>
                <w:szCs w:val="20"/>
              </w:rPr>
              <w:t xml:space="preserve">6 </w:t>
            </w:r>
          </w:p>
        </w:tc>
        <w:tc>
          <w:tcPr>
            <w:tcW w:w="7859" w:type="dxa"/>
          </w:tcPr>
          <w:p w14:paraId="5CCE7801" w14:textId="77777777" w:rsidR="0016609C" w:rsidRDefault="004F5FBB" w:rsidP="0016609C">
            <w:pPr>
              <w:tabs>
                <w:tab w:val="num" w:pos="720"/>
              </w:tabs>
              <w:spacing w:after="0" w:line="240" w:lineRule="auto"/>
              <w:ind w:left="720" w:hanging="720"/>
              <w:jc w:val="both"/>
              <w:rPr>
                <w:rFonts w:ascii="Tahoma" w:hAnsi="Tahoma"/>
                <w:b/>
                <w:sz w:val="18"/>
              </w:rPr>
            </w:pPr>
            <w:r>
              <w:rPr>
                <w:rFonts w:ascii="Arial" w:eastAsia="Arial" w:hAnsi="Arial" w:cs="Arial"/>
                <w:b/>
                <w:color w:val="000000"/>
                <w:sz w:val="20"/>
                <w:szCs w:val="20"/>
              </w:rPr>
              <w:t xml:space="preserve">CAPÍTULO 6: </w:t>
            </w:r>
            <w:r w:rsidR="0016609C" w:rsidRPr="0016609C">
              <w:rPr>
                <w:rFonts w:ascii="Tahoma" w:hAnsi="Tahoma" w:cs="Tahoma"/>
                <w:b/>
                <w:sz w:val="18"/>
              </w:rPr>
              <w:t>FORMAS CANÓNICAS E INVERSAS GENERALIZADAS.</w:t>
            </w:r>
          </w:p>
          <w:p w14:paraId="07F91212" w14:textId="4292B632"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 xml:space="preserve">Logro: </w:t>
            </w:r>
            <w:r>
              <w:rPr>
                <w:rFonts w:ascii="Arial" w:eastAsia="Arial" w:hAnsi="Arial" w:cs="Arial"/>
                <w:color w:val="000000"/>
                <w:sz w:val="20"/>
                <w:szCs w:val="20"/>
              </w:rPr>
              <w:t xml:space="preserve">Identifica </w:t>
            </w:r>
            <w:r w:rsidR="00FA4D73">
              <w:rPr>
                <w:rFonts w:ascii="Arial" w:eastAsia="Arial" w:hAnsi="Arial" w:cs="Arial"/>
                <w:color w:val="000000"/>
                <w:sz w:val="20"/>
                <w:szCs w:val="20"/>
              </w:rPr>
              <w:t>l</w:t>
            </w:r>
            <w:r w:rsidR="0016609C">
              <w:rPr>
                <w:rFonts w:ascii="Arial" w:eastAsia="Arial" w:hAnsi="Arial" w:cs="Arial"/>
                <w:color w:val="000000"/>
                <w:sz w:val="20"/>
                <w:szCs w:val="20"/>
              </w:rPr>
              <w:t>a</w:t>
            </w:r>
            <w:r w:rsidR="00FA4D73">
              <w:rPr>
                <w:rFonts w:ascii="Arial" w:eastAsia="Arial" w:hAnsi="Arial" w:cs="Arial"/>
                <w:color w:val="000000"/>
                <w:sz w:val="20"/>
                <w:szCs w:val="20"/>
              </w:rPr>
              <w:t xml:space="preserve">s </w:t>
            </w:r>
            <w:r w:rsidR="0016609C">
              <w:rPr>
                <w:rFonts w:ascii="Arial" w:eastAsia="Arial" w:hAnsi="Arial" w:cs="Arial"/>
                <w:color w:val="000000"/>
                <w:sz w:val="20"/>
                <w:szCs w:val="20"/>
              </w:rPr>
              <w:t>formas canónicas, calcula inversas generalizadas</w:t>
            </w:r>
            <w:r w:rsidR="00FA4D73">
              <w:rPr>
                <w:rFonts w:ascii="Arial" w:eastAsia="Arial" w:hAnsi="Arial" w:cs="Arial"/>
                <w:color w:val="000000"/>
                <w:sz w:val="20"/>
                <w:szCs w:val="20"/>
              </w:rPr>
              <w:t>.</w:t>
            </w:r>
          </w:p>
        </w:tc>
      </w:tr>
      <w:tr w:rsidR="00AE6ACF" w14:paraId="77638878" w14:textId="77777777">
        <w:trPr>
          <w:trHeight w:val="63"/>
        </w:trPr>
        <w:tc>
          <w:tcPr>
            <w:tcW w:w="1450" w:type="dxa"/>
            <w:vMerge/>
            <w:vAlign w:val="center"/>
          </w:tcPr>
          <w:p w14:paraId="4D3AC8C3" w14:textId="77777777" w:rsidR="00AE6ACF" w:rsidRDefault="00AE6ACF">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7859" w:type="dxa"/>
          </w:tcPr>
          <w:p w14:paraId="6334B07D" w14:textId="6DAE1BD8" w:rsidR="00AE6ACF" w:rsidRPr="001353BF" w:rsidRDefault="004F5FBB" w:rsidP="001353BF">
            <w:pPr>
              <w:numPr>
                <w:ilvl w:val="1"/>
                <w:numId w:val="0"/>
              </w:numPr>
              <w:tabs>
                <w:tab w:val="num" w:pos="1413"/>
              </w:tabs>
              <w:spacing w:after="0" w:line="240" w:lineRule="auto"/>
              <w:jc w:val="both"/>
              <w:rPr>
                <w:rFonts w:ascii="Tahoma" w:hAnsi="Tahoma" w:cs="Tahoma"/>
                <w:sz w:val="18"/>
              </w:rPr>
            </w:pPr>
            <w:r>
              <w:rPr>
                <w:rFonts w:ascii="Arial" w:eastAsia="Arial" w:hAnsi="Arial" w:cs="Arial"/>
                <w:b/>
                <w:color w:val="000000"/>
                <w:sz w:val="20"/>
                <w:szCs w:val="20"/>
              </w:rPr>
              <w:t>Concepto:</w:t>
            </w:r>
            <w:r>
              <w:rPr>
                <w:rFonts w:ascii="Arial" w:eastAsia="Arial" w:hAnsi="Arial" w:cs="Arial"/>
                <w:color w:val="000000"/>
                <w:sz w:val="20"/>
                <w:szCs w:val="20"/>
              </w:rPr>
              <w:t xml:space="preserve"> </w:t>
            </w:r>
            <w:r w:rsidR="001353BF">
              <w:rPr>
                <w:rFonts w:ascii="Tahoma" w:hAnsi="Tahoma" w:cs="Tahoma"/>
                <w:sz w:val="18"/>
              </w:rPr>
              <w:t xml:space="preserve">Operadores elementales: operaciones elementales fila o columna. Rango y operadores elementales Forma canónica equivalente. Reducción. Propiedades. </w:t>
            </w:r>
            <w:r w:rsidR="001353BF">
              <w:rPr>
                <w:rFonts w:ascii="Tahoma" w:hAnsi="Tahoma"/>
                <w:sz w:val="18"/>
              </w:rPr>
              <w:t xml:space="preserve">Inversa de Moore–Penrose. Inversas generalizadas. </w:t>
            </w:r>
            <w:r w:rsidR="001353BF">
              <w:rPr>
                <w:rFonts w:ascii="Tahoma" w:hAnsi="Tahoma" w:cs="Tahoma"/>
                <w:sz w:val="18"/>
                <w:lang w:val="pt-PT"/>
              </w:rPr>
              <w:t>Forma canónica bajo congruencia. Forma diagonal. Rango de un producto de matrices.</w:t>
            </w:r>
          </w:p>
        </w:tc>
      </w:tr>
      <w:tr w:rsidR="00AE6ACF" w14:paraId="4CCD2E70" w14:textId="77777777">
        <w:trPr>
          <w:trHeight w:val="63"/>
        </w:trPr>
        <w:tc>
          <w:tcPr>
            <w:tcW w:w="1450" w:type="dxa"/>
            <w:vMerge/>
            <w:vAlign w:val="center"/>
          </w:tcPr>
          <w:p w14:paraId="4077545C"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3CEC357F" w14:textId="186CCA5F"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Procedimiento:</w:t>
            </w:r>
            <w:r>
              <w:rPr>
                <w:rFonts w:ascii="Arial" w:eastAsia="Arial" w:hAnsi="Arial" w:cs="Arial"/>
                <w:color w:val="000000"/>
                <w:sz w:val="20"/>
                <w:szCs w:val="20"/>
              </w:rPr>
              <w:t xml:space="preserve"> Formula correctamente </w:t>
            </w:r>
            <w:r w:rsidR="00FA4D73">
              <w:rPr>
                <w:rFonts w:ascii="Arial" w:eastAsia="Arial" w:hAnsi="Arial" w:cs="Arial"/>
                <w:color w:val="000000"/>
                <w:sz w:val="20"/>
                <w:szCs w:val="20"/>
              </w:rPr>
              <w:t>l</w:t>
            </w:r>
            <w:r w:rsidR="001353BF">
              <w:rPr>
                <w:rFonts w:ascii="Arial" w:eastAsia="Arial" w:hAnsi="Arial" w:cs="Arial"/>
                <w:color w:val="000000"/>
                <w:sz w:val="20"/>
                <w:szCs w:val="20"/>
              </w:rPr>
              <w:t>a</w:t>
            </w:r>
            <w:r w:rsidR="00FA4D73">
              <w:rPr>
                <w:rFonts w:ascii="Arial" w:eastAsia="Arial" w:hAnsi="Arial" w:cs="Arial"/>
                <w:color w:val="000000"/>
                <w:sz w:val="20"/>
                <w:szCs w:val="20"/>
              </w:rPr>
              <w:t xml:space="preserve">s </w:t>
            </w:r>
            <w:r w:rsidR="001353BF">
              <w:rPr>
                <w:rFonts w:ascii="Arial" w:eastAsia="Arial" w:hAnsi="Arial" w:cs="Arial"/>
                <w:color w:val="000000"/>
                <w:sz w:val="20"/>
                <w:szCs w:val="20"/>
              </w:rPr>
              <w:t>formas canónicas y las inversas generalizadas</w:t>
            </w:r>
            <w:r w:rsidR="00FA4D73">
              <w:rPr>
                <w:rFonts w:ascii="Arial" w:eastAsia="Arial" w:hAnsi="Arial" w:cs="Arial"/>
                <w:color w:val="000000"/>
                <w:sz w:val="20"/>
                <w:szCs w:val="20"/>
              </w:rPr>
              <w:t>.</w:t>
            </w:r>
            <w:r>
              <w:rPr>
                <w:rFonts w:ascii="Arial" w:eastAsia="Arial" w:hAnsi="Arial" w:cs="Arial"/>
                <w:color w:val="000000"/>
                <w:sz w:val="20"/>
                <w:szCs w:val="20"/>
              </w:rPr>
              <w:t xml:space="preserve"> </w:t>
            </w:r>
            <w:r>
              <w:rPr>
                <w:rFonts w:ascii="Arial" w:eastAsia="Arial" w:hAnsi="Arial" w:cs="Arial"/>
                <w:b/>
                <w:color w:val="000000"/>
                <w:sz w:val="20"/>
                <w:szCs w:val="20"/>
              </w:rPr>
              <w:t xml:space="preserve"> </w:t>
            </w:r>
          </w:p>
        </w:tc>
      </w:tr>
      <w:tr w:rsidR="00AE6ACF" w14:paraId="1E2C29A9" w14:textId="77777777">
        <w:trPr>
          <w:trHeight w:val="63"/>
        </w:trPr>
        <w:tc>
          <w:tcPr>
            <w:tcW w:w="1450" w:type="dxa"/>
            <w:vMerge/>
            <w:vAlign w:val="center"/>
          </w:tcPr>
          <w:p w14:paraId="767B6EB4"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7852DE6E" w14:textId="4D31CDBF"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Actitudes:</w:t>
            </w:r>
            <w:r>
              <w:rPr>
                <w:rFonts w:ascii="Arial" w:eastAsia="Arial" w:hAnsi="Arial" w:cs="Arial"/>
                <w:color w:val="000000"/>
                <w:sz w:val="20"/>
                <w:szCs w:val="20"/>
              </w:rPr>
              <w:t xml:space="preserve"> Responsabilidad</w:t>
            </w:r>
            <w:r w:rsidR="00FA4D73">
              <w:rPr>
                <w:rFonts w:ascii="Arial" w:eastAsia="Arial" w:hAnsi="Arial" w:cs="Arial"/>
                <w:color w:val="000000"/>
                <w:sz w:val="20"/>
                <w:szCs w:val="20"/>
              </w:rPr>
              <w:t>.</w:t>
            </w:r>
            <w:r>
              <w:rPr>
                <w:rFonts w:ascii="Arial" w:eastAsia="Arial" w:hAnsi="Arial" w:cs="Arial"/>
                <w:color w:val="000000"/>
                <w:sz w:val="20"/>
                <w:szCs w:val="20"/>
              </w:rPr>
              <w:t xml:space="preserve"> </w:t>
            </w:r>
          </w:p>
        </w:tc>
      </w:tr>
      <w:tr w:rsidR="00AE6ACF" w14:paraId="687B8A29" w14:textId="77777777">
        <w:trPr>
          <w:trHeight w:val="63"/>
        </w:trPr>
        <w:tc>
          <w:tcPr>
            <w:tcW w:w="9309" w:type="dxa"/>
            <w:gridSpan w:val="2"/>
          </w:tcPr>
          <w:p w14:paraId="4BC9DE7D" w14:textId="77777777" w:rsidR="00495454" w:rsidRDefault="004F5FBB" w:rsidP="00794F9E">
            <w:pPr>
              <w:pStyle w:val="Ttulo2"/>
              <w:numPr>
                <w:ilvl w:val="0"/>
                <w:numId w:val="9"/>
              </w:numPr>
              <w:rPr>
                <w:rFonts w:ascii="Arial" w:eastAsia="Arial" w:hAnsi="Arial" w:cs="Arial"/>
                <w:sz w:val="20"/>
                <w:szCs w:val="20"/>
              </w:rPr>
            </w:pPr>
            <w:r>
              <w:rPr>
                <w:rFonts w:ascii="Arial" w:eastAsia="Arial" w:hAnsi="Arial" w:cs="Arial"/>
                <w:color w:val="000000"/>
                <w:sz w:val="20"/>
                <w:szCs w:val="20"/>
              </w:rPr>
              <w:t xml:space="preserve">Lecturas obligatorias / </w:t>
            </w:r>
            <w:r>
              <w:rPr>
                <w:rFonts w:ascii="Arial" w:eastAsia="Arial" w:hAnsi="Arial" w:cs="Arial"/>
                <w:sz w:val="20"/>
                <w:szCs w:val="20"/>
              </w:rPr>
              <w:t>bibliografía</w:t>
            </w:r>
            <w:r>
              <w:rPr>
                <w:rFonts w:ascii="Arial" w:eastAsia="Arial" w:hAnsi="Arial" w:cs="Arial"/>
                <w:color w:val="000000"/>
                <w:sz w:val="20"/>
                <w:szCs w:val="20"/>
              </w:rPr>
              <w:t xml:space="preserve"> </w:t>
            </w:r>
            <w:r>
              <w:rPr>
                <w:rFonts w:ascii="Arial" w:eastAsia="Arial" w:hAnsi="Arial" w:cs="Arial"/>
                <w:sz w:val="20"/>
                <w:szCs w:val="20"/>
              </w:rPr>
              <w:t>sugerida:</w:t>
            </w:r>
          </w:p>
          <w:p w14:paraId="5EF2A479" w14:textId="77777777" w:rsidR="00794F9E" w:rsidRDefault="00794F9E" w:rsidP="00794F9E">
            <w:pPr>
              <w:numPr>
                <w:ilvl w:val="0"/>
                <w:numId w:val="9"/>
              </w:numPr>
              <w:spacing w:after="0" w:line="240" w:lineRule="auto"/>
              <w:jc w:val="both"/>
              <w:rPr>
                <w:rFonts w:ascii="Tahoma" w:hAnsi="Tahoma"/>
                <w:b/>
                <w:sz w:val="18"/>
                <w:lang w:val="en-US"/>
              </w:rPr>
            </w:pPr>
            <w:r>
              <w:rPr>
                <w:rFonts w:ascii="Tahoma" w:hAnsi="Tahoma"/>
                <w:b/>
                <w:sz w:val="18"/>
              </w:rPr>
              <w:t xml:space="preserve">Shayle R. Searle. </w:t>
            </w:r>
            <w:r>
              <w:rPr>
                <w:rFonts w:ascii="Tahoma" w:hAnsi="Tahoma"/>
                <w:b/>
                <w:sz w:val="18"/>
                <w:lang w:val="en-US"/>
              </w:rPr>
              <w:t xml:space="preserve">Matrix Algebra Useful for Statistics. John Wiley &amp; Sons. </w:t>
            </w:r>
          </w:p>
          <w:p w14:paraId="1D9C95DE" w14:textId="77777777" w:rsidR="00794F9E" w:rsidRDefault="00794F9E" w:rsidP="00794F9E">
            <w:pPr>
              <w:numPr>
                <w:ilvl w:val="0"/>
                <w:numId w:val="9"/>
              </w:numPr>
              <w:spacing w:after="0" w:line="240" w:lineRule="auto"/>
              <w:jc w:val="both"/>
              <w:rPr>
                <w:rFonts w:ascii="Tahoma" w:hAnsi="Tahoma"/>
                <w:b/>
                <w:sz w:val="18"/>
                <w:lang w:val="en-US"/>
              </w:rPr>
            </w:pPr>
            <w:r>
              <w:rPr>
                <w:rFonts w:ascii="Tahoma" w:hAnsi="Tahoma"/>
                <w:b/>
                <w:sz w:val="18"/>
                <w:lang w:val="en-US"/>
              </w:rPr>
              <w:t>Stanley I. Grossman. Algebra Lineal. McGraw – Hill. Quinta edición.</w:t>
            </w:r>
          </w:p>
          <w:p w14:paraId="406E7497" w14:textId="6364ED22" w:rsidR="00AE6ACF" w:rsidRPr="00794F9E" w:rsidRDefault="00794F9E" w:rsidP="00794F9E">
            <w:pPr>
              <w:pStyle w:val="Prrafodelista"/>
              <w:numPr>
                <w:ilvl w:val="0"/>
                <w:numId w:val="9"/>
              </w:numPr>
              <w:pBdr>
                <w:top w:val="nil"/>
                <w:left w:val="nil"/>
                <w:bottom w:val="nil"/>
                <w:right w:val="nil"/>
                <w:between w:val="nil"/>
              </w:pBdr>
              <w:spacing w:after="0"/>
              <w:rPr>
                <w:rFonts w:ascii="Arial" w:eastAsia="Arial" w:hAnsi="Arial" w:cs="Arial"/>
                <w:color w:val="000000"/>
                <w:sz w:val="20"/>
                <w:szCs w:val="20"/>
              </w:rPr>
            </w:pPr>
            <w:r w:rsidRPr="00794F9E">
              <w:rPr>
                <w:rFonts w:ascii="Tahoma" w:hAnsi="Tahoma" w:cs="Tahoma"/>
                <w:b/>
                <w:bCs/>
                <w:color w:val="354551"/>
                <w:sz w:val="18"/>
                <w:szCs w:val="18"/>
                <w:lang w:val="en-US"/>
              </w:rPr>
              <w:t>Schott,</w:t>
            </w:r>
            <w:r w:rsidRPr="00794F9E">
              <w:rPr>
                <w:rStyle w:val="producttitlebold1"/>
                <w:rFonts w:ascii="Tahoma" w:hAnsi="Tahoma" w:cs="Tahoma"/>
                <w:b w:val="0"/>
                <w:bCs w:val="0"/>
                <w:sz w:val="18"/>
                <w:lang w:val="en-US"/>
              </w:rPr>
              <w:t xml:space="preserve"> </w:t>
            </w:r>
            <w:r w:rsidRPr="00794F9E">
              <w:rPr>
                <w:rFonts w:ascii="Tahoma" w:hAnsi="Tahoma" w:cs="Tahoma"/>
                <w:b/>
                <w:bCs/>
                <w:color w:val="354551"/>
                <w:sz w:val="18"/>
                <w:szCs w:val="18"/>
                <w:lang w:val="en-US"/>
              </w:rPr>
              <w:t>James R.</w:t>
            </w:r>
            <w:r w:rsidRPr="00794F9E">
              <w:rPr>
                <w:rFonts w:ascii="Tahoma" w:hAnsi="Tahoma" w:cs="Tahoma"/>
                <w:color w:val="354551"/>
                <w:sz w:val="18"/>
                <w:szCs w:val="18"/>
                <w:lang w:val="en-US"/>
              </w:rPr>
              <w:t xml:space="preserve"> </w:t>
            </w:r>
            <w:r w:rsidRPr="00794F9E">
              <w:rPr>
                <w:rStyle w:val="producttitlebold1"/>
                <w:rFonts w:ascii="Tahoma" w:hAnsi="Tahoma" w:cs="Tahoma"/>
                <w:sz w:val="18"/>
                <w:lang w:val="en-US"/>
              </w:rPr>
              <w:t xml:space="preserve">Matrix Analysis for Statistics, 2nd Edition, </w:t>
            </w:r>
            <w:r w:rsidRPr="00794F9E">
              <w:rPr>
                <w:rFonts w:ascii="Tahoma" w:hAnsi="Tahoma" w:cs="Tahoma"/>
                <w:b/>
                <w:sz w:val="18"/>
                <w:lang w:val="en-US"/>
              </w:rPr>
              <w:t>John Wiley &amp; Sons.</w:t>
            </w:r>
          </w:p>
        </w:tc>
      </w:tr>
    </w:tbl>
    <w:p w14:paraId="667047C5" w14:textId="77777777" w:rsidR="00AE6ACF" w:rsidRDefault="00AE6ACF">
      <w:pPr>
        <w:pBdr>
          <w:top w:val="nil"/>
          <w:left w:val="nil"/>
          <w:bottom w:val="nil"/>
          <w:right w:val="nil"/>
          <w:between w:val="nil"/>
        </w:pBdr>
        <w:spacing w:after="0" w:line="240" w:lineRule="auto"/>
        <w:ind w:left="-142"/>
        <w:rPr>
          <w:rFonts w:ascii="Arial" w:eastAsia="Arial" w:hAnsi="Arial" w:cs="Arial"/>
          <w:b/>
          <w:color w:val="000000"/>
          <w:sz w:val="20"/>
          <w:szCs w:val="20"/>
        </w:rPr>
      </w:pPr>
    </w:p>
    <w:p w14:paraId="7C7E3A96" w14:textId="77777777" w:rsidR="00AE6ACF" w:rsidRDefault="00AE6ACF">
      <w:pPr>
        <w:pBdr>
          <w:top w:val="nil"/>
          <w:left w:val="nil"/>
          <w:bottom w:val="nil"/>
          <w:right w:val="nil"/>
          <w:between w:val="nil"/>
        </w:pBdr>
        <w:spacing w:after="0"/>
        <w:ind w:left="-142"/>
        <w:rPr>
          <w:rFonts w:ascii="Arial" w:eastAsia="Arial" w:hAnsi="Arial" w:cs="Arial"/>
          <w:b/>
          <w:color w:val="000000"/>
          <w:sz w:val="20"/>
          <w:szCs w:val="20"/>
        </w:rPr>
      </w:pPr>
    </w:p>
    <w:tbl>
      <w:tblPr>
        <w:tblStyle w:val="ae"/>
        <w:tblW w:w="93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859"/>
      </w:tblGrid>
      <w:tr w:rsidR="00AE6ACF" w14:paraId="1CE46B4D" w14:textId="77777777">
        <w:trPr>
          <w:trHeight w:val="63"/>
        </w:trPr>
        <w:tc>
          <w:tcPr>
            <w:tcW w:w="1450" w:type="dxa"/>
            <w:vMerge w:val="restart"/>
            <w:vAlign w:val="center"/>
          </w:tcPr>
          <w:p w14:paraId="119A8D86" w14:textId="1D8CA580"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Semana</w:t>
            </w:r>
          </w:p>
          <w:p w14:paraId="7133F90F" w14:textId="646F87A1"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1</w:t>
            </w:r>
            <w:r w:rsidR="00B9297E">
              <w:rPr>
                <w:rFonts w:ascii="Arial" w:eastAsia="Arial" w:hAnsi="Arial" w:cs="Arial"/>
                <w:b/>
                <w:color w:val="000000"/>
                <w:sz w:val="20"/>
                <w:szCs w:val="20"/>
              </w:rPr>
              <w:t>7</w:t>
            </w:r>
          </w:p>
        </w:tc>
        <w:tc>
          <w:tcPr>
            <w:tcW w:w="7859" w:type="dxa"/>
          </w:tcPr>
          <w:p w14:paraId="413362C5" w14:textId="77777777" w:rsidR="00F55677" w:rsidRDefault="004F5FBB" w:rsidP="00F55677">
            <w:pPr>
              <w:tabs>
                <w:tab w:val="num" w:pos="720"/>
              </w:tabs>
              <w:spacing w:after="0" w:line="240" w:lineRule="auto"/>
              <w:ind w:left="720" w:hanging="720"/>
              <w:jc w:val="both"/>
              <w:rPr>
                <w:rFonts w:ascii="Tahoma" w:hAnsi="Tahoma"/>
                <w:b/>
                <w:sz w:val="18"/>
              </w:rPr>
            </w:pPr>
            <w:r>
              <w:rPr>
                <w:rFonts w:ascii="Arial" w:eastAsia="Arial" w:hAnsi="Arial" w:cs="Arial"/>
                <w:b/>
                <w:color w:val="000000"/>
                <w:sz w:val="20"/>
                <w:szCs w:val="20"/>
              </w:rPr>
              <w:t xml:space="preserve">CAPÍTULO 7: </w:t>
            </w:r>
            <w:r w:rsidR="00F55677" w:rsidRPr="00F55677">
              <w:rPr>
                <w:rFonts w:ascii="Tahoma" w:hAnsi="Tahoma" w:cs="Tahoma"/>
                <w:b/>
                <w:sz w:val="18"/>
              </w:rPr>
              <w:t>APLICACIONES EN ESTADÍSTICA.</w:t>
            </w:r>
          </w:p>
          <w:p w14:paraId="3BA7513D" w14:textId="4EFD8D73"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Logro:</w:t>
            </w:r>
            <w:r>
              <w:rPr>
                <w:rFonts w:ascii="Arial" w:eastAsia="Arial" w:hAnsi="Arial" w:cs="Arial"/>
                <w:color w:val="000000"/>
                <w:sz w:val="20"/>
                <w:szCs w:val="20"/>
              </w:rPr>
              <w:t xml:space="preserve"> Identifica </w:t>
            </w:r>
            <w:r w:rsidR="00F55677">
              <w:rPr>
                <w:rFonts w:ascii="Arial" w:eastAsia="Arial" w:hAnsi="Arial" w:cs="Arial"/>
                <w:color w:val="000000"/>
                <w:sz w:val="20"/>
                <w:szCs w:val="20"/>
              </w:rPr>
              <w:t>las aplicaciones en la estadística.</w:t>
            </w:r>
          </w:p>
        </w:tc>
      </w:tr>
      <w:tr w:rsidR="00AE6ACF" w14:paraId="186C936B" w14:textId="77777777">
        <w:trPr>
          <w:trHeight w:val="63"/>
        </w:trPr>
        <w:tc>
          <w:tcPr>
            <w:tcW w:w="1450" w:type="dxa"/>
            <w:vMerge/>
            <w:vAlign w:val="center"/>
          </w:tcPr>
          <w:p w14:paraId="01F53029" w14:textId="77777777" w:rsidR="00AE6ACF" w:rsidRDefault="00AE6ACF">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7859" w:type="dxa"/>
          </w:tcPr>
          <w:p w14:paraId="36453770" w14:textId="65E71C12" w:rsidR="00AE6ACF" w:rsidRPr="00CC20D9" w:rsidRDefault="004F5FBB" w:rsidP="00CC20D9">
            <w:pPr>
              <w:numPr>
                <w:ilvl w:val="1"/>
                <w:numId w:val="0"/>
              </w:numPr>
              <w:tabs>
                <w:tab w:val="num" w:pos="1413"/>
              </w:tabs>
              <w:spacing w:after="0" w:line="240" w:lineRule="auto"/>
              <w:jc w:val="both"/>
              <w:rPr>
                <w:rFonts w:ascii="Tahoma" w:hAnsi="Tahoma"/>
                <w:sz w:val="18"/>
              </w:rPr>
            </w:pPr>
            <w:r>
              <w:rPr>
                <w:rFonts w:ascii="Arial" w:eastAsia="Arial" w:hAnsi="Arial" w:cs="Arial"/>
                <w:b/>
                <w:color w:val="000000"/>
                <w:sz w:val="20"/>
                <w:szCs w:val="20"/>
              </w:rPr>
              <w:t>Concepto</w:t>
            </w:r>
            <w:r w:rsidRPr="009A1D78">
              <w:rPr>
                <w:rFonts w:ascii="Arial" w:eastAsia="Arial" w:hAnsi="Arial" w:cs="Arial"/>
                <w:b/>
                <w:color w:val="000000"/>
                <w:sz w:val="20"/>
                <w:szCs w:val="20"/>
              </w:rPr>
              <w:t>:</w:t>
            </w:r>
            <w:r w:rsidRPr="009A1D78">
              <w:rPr>
                <w:rFonts w:ascii="Arial" w:eastAsia="Arial" w:hAnsi="Arial" w:cs="Arial"/>
                <w:color w:val="000000"/>
                <w:sz w:val="20"/>
                <w:szCs w:val="20"/>
              </w:rPr>
              <w:t xml:space="preserve"> </w:t>
            </w:r>
            <w:r w:rsidR="00CC20D9">
              <w:rPr>
                <w:rFonts w:ascii="Tahoma" w:hAnsi="Tahoma"/>
                <w:sz w:val="18"/>
              </w:rPr>
              <w:t xml:space="preserve">Funciones de matrices y matrices de funciones. Vectores </w:t>
            </w:r>
            <w:r w:rsidR="009A1932">
              <w:rPr>
                <w:rFonts w:ascii="Tahoma" w:hAnsi="Tahoma"/>
                <w:sz w:val="18"/>
              </w:rPr>
              <w:t>de</w:t>
            </w:r>
            <w:r w:rsidR="00CC20D9">
              <w:rPr>
                <w:rFonts w:ascii="Tahoma" w:hAnsi="Tahoma"/>
                <w:sz w:val="18"/>
              </w:rPr>
              <w:t xml:space="preserve"> operadores diferenciales: escalares, vectores, formas cuadráticas, ejemplos. Derivada de matrices y derivada de la inversa de una matriz. Derivada de la traza y determinante de una matriz. Jacobianos, ejemplos. Matriz varianza – covarianza. Matrices de correlación. </w:t>
            </w:r>
            <w:r w:rsidR="00CC20D9">
              <w:rPr>
                <w:rFonts w:ascii="Tahoma" w:hAnsi="Tahoma" w:cs="Tahoma"/>
                <w:sz w:val="18"/>
                <w:lang w:val="pt-PT"/>
              </w:rPr>
              <w:t xml:space="preserve">Matrices de suma de cuadrados y productos cruzados. Medias. Suma de cuadrados y productos corregidos. </w:t>
            </w:r>
            <w:r w:rsidR="00CC20D9">
              <w:rPr>
                <w:rFonts w:ascii="Tahoma" w:hAnsi="Tahoma"/>
                <w:sz w:val="18"/>
              </w:rPr>
              <w:t xml:space="preserve">La distribución normal multivariada. Formas cuadráticas y la distribución </w:t>
            </w:r>
            <w:r w:rsidR="00CC20D9">
              <w:rPr>
                <w:rFonts w:ascii="Tahoma" w:hAnsi="Tahoma"/>
                <w:position w:val="-10"/>
                <w:sz w:val="18"/>
              </w:rPr>
              <w:object w:dxaOrig="340" w:dyaOrig="360" w14:anchorId="4634D9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8pt" o:ole="">
                  <v:imagedata r:id="rId8" o:title=""/>
                </v:shape>
                <o:OLEObject Type="Embed" ProgID="Equation.3" ShapeID="_x0000_i1025" DrawAspect="Content" ObjectID="_1802325146" r:id="rId9"/>
              </w:object>
            </w:r>
          </w:p>
        </w:tc>
      </w:tr>
      <w:tr w:rsidR="00AE6ACF" w14:paraId="56D5784C" w14:textId="77777777">
        <w:trPr>
          <w:trHeight w:val="63"/>
        </w:trPr>
        <w:tc>
          <w:tcPr>
            <w:tcW w:w="1450" w:type="dxa"/>
            <w:vMerge/>
            <w:vAlign w:val="center"/>
          </w:tcPr>
          <w:p w14:paraId="18601E2E"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3A7287EE" w14:textId="69B6A32C"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Procedimiento:</w:t>
            </w:r>
            <w:r w:rsidR="00B55412">
              <w:rPr>
                <w:rFonts w:ascii="Arial" w:eastAsia="Arial" w:hAnsi="Arial" w:cs="Arial"/>
                <w:color w:val="000000"/>
                <w:sz w:val="20"/>
                <w:szCs w:val="20"/>
              </w:rPr>
              <w:t xml:space="preserve"> </w:t>
            </w:r>
            <w:r>
              <w:rPr>
                <w:rFonts w:ascii="Arial" w:eastAsia="Arial" w:hAnsi="Arial" w:cs="Arial"/>
                <w:color w:val="000000"/>
                <w:sz w:val="20"/>
                <w:szCs w:val="20"/>
              </w:rPr>
              <w:t xml:space="preserve"> </w:t>
            </w:r>
            <w:r>
              <w:rPr>
                <w:rFonts w:ascii="Arial" w:eastAsia="Arial" w:hAnsi="Arial" w:cs="Arial"/>
                <w:b/>
                <w:color w:val="000000"/>
                <w:sz w:val="20"/>
                <w:szCs w:val="20"/>
              </w:rPr>
              <w:t xml:space="preserve"> </w:t>
            </w:r>
            <w:r w:rsidR="00B55412" w:rsidRPr="00B55412">
              <w:rPr>
                <w:rFonts w:ascii="Arial" w:eastAsia="Arial" w:hAnsi="Arial" w:cs="Arial"/>
                <w:bCs/>
                <w:color w:val="000000"/>
                <w:sz w:val="20"/>
                <w:szCs w:val="20"/>
              </w:rPr>
              <w:t>Expresa</w:t>
            </w:r>
            <w:r w:rsidR="00B55412">
              <w:rPr>
                <w:rFonts w:ascii="Arial" w:eastAsia="Arial" w:hAnsi="Arial" w:cs="Arial"/>
                <w:bCs/>
                <w:color w:val="000000"/>
                <w:sz w:val="20"/>
                <w:szCs w:val="20"/>
              </w:rPr>
              <w:t xml:space="preserve"> la</w:t>
            </w:r>
            <w:r w:rsidR="009C5D81">
              <w:rPr>
                <w:rFonts w:ascii="Arial" w:eastAsia="Arial" w:hAnsi="Arial" w:cs="Arial"/>
                <w:bCs/>
                <w:color w:val="000000"/>
                <w:sz w:val="20"/>
                <w:szCs w:val="20"/>
              </w:rPr>
              <w:t>s</w:t>
            </w:r>
            <w:r w:rsidR="00B55412">
              <w:rPr>
                <w:rFonts w:ascii="Arial" w:eastAsia="Arial" w:hAnsi="Arial" w:cs="Arial"/>
                <w:bCs/>
                <w:color w:val="000000"/>
                <w:sz w:val="20"/>
                <w:szCs w:val="20"/>
              </w:rPr>
              <w:t xml:space="preserve"> </w:t>
            </w:r>
            <w:r w:rsidR="009C5D81">
              <w:rPr>
                <w:rFonts w:ascii="Arial" w:eastAsia="Arial" w:hAnsi="Arial" w:cs="Arial"/>
                <w:bCs/>
                <w:color w:val="000000"/>
                <w:sz w:val="20"/>
                <w:szCs w:val="20"/>
              </w:rPr>
              <w:t>aplicaciones</w:t>
            </w:r>
            <w:r w:rsidR="00B55412">
              <w:rPr>
                <w:rFonts w:ascii="Arial" w:eastAsia="Arial" w:hAnsi="Arial" w:cs="Arial"/>
                <w:bCs/>
                <w:color w:val="000000"/>
                <w:sz w:val="20"/>
                <w:szCs w:val="20"/>
              </w:rPr>
              <w:t xml:space="preserve"> adecuadamente.</w:t>
            </w:r>
          </w:p>
        </w:tc>
      </w:tr>
      <w:tr w:rsidR="00AE6ACF" w14:paraId="244001DB" w14:textId="77777777">
        <w:trPr>
          <w:trHeight w:val="63"/>
        </w:trPr>
        <w:tc>
          <w:tcPr>
            <w:tcW w:w="1450" w:type="dxa"/>
            <w:vMerge/>
            <w:vAlign w:val="center"/>
          </w:tcPr>
          <w:p w14:paraId="5674D659"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7859" w:type="dxa"/>
          </w:tcPr>
          <w:p w14:paraId="5B4FECE5" w14:textId="6BD1354F"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b/>
                <w:color w:val="000000"/>
                <w:sz w:val="20"/>
                <w:szCs w:val="20"/>
              </w:rPr>
              <w:t>Actitudes:</w:t>
            </w:r>
            <w:r>
              <w:rPr>
                <w:rFonts w:ascii="Arial" w:eastAsia="Arial" w:hAnsi="Arial" w:cs="Arial"/>
                <w:color w:val="000000"/>
                <w:sz w:val="20"/>
                <w:szCs w:val="20"/>
              </w:rPr>
              <w:t xml:space="preserve"> Responsabilidad.  </w:t>
            </w:r>
          </w:p>
        </w:tc>
      </w:tr>
      <w:tr w:rsidR="00AE6ACF" w14:paraId="58615254" w14:textId="77777777">
        <w:trPr>
          <w:trHeight w:val="63"/>
        </w:trPr>
        <w:tc>
          <w:tcPr>
            <w:tcW w:w="9309" w:type="dxa"/>
            <w:gridSpan w:val="2"/>
          </w:tcPr>
          <w:p w14:paraId="032433A5" w14:textId="77777777" w:rsidR="00495454" w:rsidRDefault="004F5FBB" w:rsidP="00495454">
            <w:pPr>
              <w:pStyle w:val="Ttulo2"/>
              <w:numPr>
                <w:ilvl w:val="0"/>
                <w:numId w:val="9"/>
              </w:numPr>
              <w:ind w:hanging="1230"/>
              <w:rPr>
                <w:rFonts w:ascii="Arial" w:eastAsia="Arial" w:hAnsi="Arial" w:cs="Arial"/>
                <w:sz w:val="20"/>
                <w:szCs w:val="20"/>
              </w:rPr>
            </w:pPr>
            <w:r>
              <w:rPr>
                <w:rFonts w:ascii="Arial" w:eastAsia="Arial" w:hAnsi="Arial" w:cs="Arial"/>
                <w:color w:val="000000"/>
                <w:sz w:val="20"/>
                <w:szCs w:val="20"/>
              </w:rPr>
              <w:lastRenderedPageBreak/>
              <w:t xml:space="preserve">Lecturas obligatorias / </w:t>
            </w:r>
            <w:r>
              <w:rPr>
                <w:rFonts w:ascii="Arial" w:eastAsia="Arial" w:hAnsi="Arial" w:cs="Arial"/>
                <w:sz w:val="20"/>
                <w:szCs w:val="20"/>
              </w:rPr>
              <w:t>bibliografía</w:t>
            </w:r>
            <w:r>
              <w:rPr>
                <w:rFonts w:ascii="Arial" w:eastAsia="Arial" w:hAnsi="Arial" w:cs="Arial"/>
                <w:color w:val="000000"/>
                <w:sz w:val="20"/>
                <w:szCs w:val="20"/>
              </w:rPr>
              <w:t xml:space="preserve"> </w:t>
            </w:r>
            <w:r>
              <w:rPr>
                <w:rFonts w:ascii="Arial" w:eastAsia="Arial" w:hAnsi="Arial" w:cs="Arial"/>
                <w:sz w:val="20"/>
                <w:szCs w:val="20"/>
              </w:rPr>
              <w:t>sugerida:</w:t>
            </w:r>
          </w:p>
          <w:p w14:paraId="287E88F1" w14:textId="77777777" w:rsidR="00B9297E" w:rsidRDefault="00B9297E" w:rsidP="00B9297E">
            <w:pPr>
              <w:numPr>
                <w:ilvl w:val="0"/>
                <w:numId w:val="9"/>
              </w:numPr>
              <w:spacing w:after="0" w:line="240" w:lineRule="auto"/>
              <w:jc w:val="both"/>
              <w:rPr>
                <w:rFonts w:ascii="Tahoma" w:hAnsi="Tahoma"/>
                <w:b/>
                <w:sz w:val="18"/>
                <w:lang w:val="en-US"/>
              </w:rPr>
            </w:pPr>
            <w:r>
              <w:rPr>
                <w:rFonts w:ascii="Tahoma" w:hAnsi="Tahoma"/>
                <w:b/>
                <w:sz w:val="18"/>
              </w:rPr>
              <w:t xml:space="preserve">Shayle R. Searle. </w:t>
            </w:r>
            <w:r>
              <w:rPr>
                <w:rFonts w:ascii="Tahoma" w:hAnsi="Tahoma"/>
                <w:b/>
                <w:sz w:val="18"/>
                <w:lang w:val="en-US"/>
              </w:rPr>
              <w:t xml:space="preserve">Matrix Algebra Useful for Statistics. John Wiley &amp; Sons. </w:t>
            </w:r>
          </w:p>
          <w:p w14:paraId="19584804" w14:textId="77777777" w:rsidR="00B9297E" w:rsidRDefault="00B9297E" w:rsidP="00B9297E">
            <w:pPr>
              <w:numPr>
                <w:ilvl w:val="0"/>
                <w:numId w:val="9"/>
              </w:numPr>
              <w:spacing w:after="0" w:line="240" w:lineRule="auto"/>
              <w:jc w:val="both"/>
              <w:rPr>
                <w:rFonts w:ascii="Tahoma" w:hAnsi="Tahoma"/>
                <w:b/>
                <w:sz w:val="18"/>
                <w:lang w:val="en-US"/>
              </w:rPr>
            </w:pPr>
            <w:r>
              <w:rPr>
                <w:rFonts w:ascii="Tahoma" w:hAnsi="Tahoma"/>
                <w:b/>
                <w:sz w:val="18"/>
                <w:lang w:val="en-US"/>
              </w:rPr>
              <w:t>Stanley I. Grossman. Algebra Lineal. McGraw – Hill. Quinta edición.</w:t>
            </w:r>
          </w:p>
          <w:p w14:paraId="603B2758" w14:textId="4A57D015" w:rsidR="00AE6ACF" w:rsidRPr="00B9297E" w:rsidRDefault="00B9297E" w:rsidP="00B9297E">
            <w:pPr>
              <w:pStyle w:val="Prrafodelista"/>
              <w:numPr>
                <w:ilvl w:val="0"/>
                <w:numId w:val="9"/>
              </w:numPr>
              <w:pBdr>
                <w:top w:val="nil"/>
                <w:left w:val="nil"/>
                <w:bottom w:val="nil"/>
                <w:right w:val="nil"/>
                <w:between w:val="nil"/>
              </w:pBdr>
              <w:spacing w:after="0"/>
              <w:rPr>
                <w:rFonts w:ascii="Arial" w:eastAsia="Arial" w:hAnsi="Arial" w:cs="Arial"/>
                <w:color w:val="000000"/>
                <w:sz w:val="20"/>
                <w:szCs w:val="20"/>
              </w:rPr>
            </w:pPr>
            <w:r w:rsidRPr="00B9297E">
              <w:rPr>
                <w:rFonts w:ascii="Tahoma" w:hAnsi="Tahoma" w:cs="Tahoma"/>
                <w:b/>
                <w:bCs/>
                <w:color w:val="354551"/>
                <w:sz w:val="18"/>
                <w:szCs w:val="18"/>
                <w:lang w:val="en-US"/>
              </w:rPr>
              <w:t>Schott,</w:t>
            </w:r>
            <w:r w:rsidRPr="00B9297E">
              <w:rPr>
                <w:rStyle w:val="producttitlebold1"/>
                <w:rFonts w:ascii="Tahoma" w:hAnsi="Tahoma" w:cs="Tahoma"/>
                <w:b w:val="0"/>
                <w:bCs w:val="0"/>
                <w:sz w:val="18"/>
                <w:lang w:val="en-US"/>
              </w:rPr>
              <w:t xml:space="preserve"> </w:t>
            </w:r>
            <w:r w:rsidRPr="00B9297E">
              <w:rPr>
                <w:rFonts w:ascii="Tahoma" w:hAnsi="Tahoma" w:cs="Tahoma"/>
                <w:b/>
                <w:bCs/>
                <w:color w:val="354551"/>
                <w:sz w:val="18"/>
                <w:szCs w:val="18"/>
                <w:lang w:val="en-US"/>
              </w:rPr>
              <w:t>James R.</w:t>
            </w:r>
            <w:r w:rsidRPr="00B9297E">
              <w:rPr>
                <w:rFonts w:ascii="Tahoma" w:hAnsi="Tahoma" w:cs="Tahoma"/>
                <w:color w:val="354551"/>
                <w:sz w:val="18"/>
                <w:szCs w:val="18"/>
                <w:lang w:val="en-US"/>
              </w:rPr>
              <w:t xml:space="preserve"> </w:t>
            </w:r>
            <w:r w:rsidRPr="00B9297E">
              <w:rPr>
                <w:rStyle w:val="producttitlebold1"/>
                <w:rFonts w:ascii="Tahoma" w:hAnsi="Tahoma" w:cs="Tahoma"/>
                <w:sz w:val="18"/>
                <w:lang w:val="en-US"/>
              </w:rPr>
              <w:t xml:space="preserve">Matrix Analysis for Statistics, 2nd Edition, </w:t>
            </w:r>
            <w:r w:rsidRPr="00B9297E">
              <w:rPr>
                <w:rFonts w:ascii="Tahoma" w:hAnsi="Tahoma" w:cs="Tahoma"/>
                <w:b/>
                <w:sz w:val="18"/>
                <w:lang w:val="en-US"/>
              </w:rPr>
              <w:t>John Wiley &amp; Sons.</w:t>
            </w:r>
          </w:p>
        </w:tc>
      </w:tr>
    </w:tbl>
    <w:p w14:paraId="2834CBF5" w14:textId="77777777" w:rsidR="00AE6ACF" w:rsidRDefault="00AE6ACF">
      <w:pPr>
        <w:pBdr>
          <w:top w:val="nil"/>
          <w:left w:val="nil"/>
          <w:bottom w:val="nil"/>
          <w:right w:val="nil"/>
          <w:between w:val="nil"/>
        </w:pBdr>
        <w:spacing w:after="0" w:line="240" w:lineRule="auto"/>
        <w:ind w:left="-142"/>
        <w:rPr>
          <w:rFonts w:ascii="Arial" w:eastAsia="Arial" w:hAnsi="Arial" w:cs="Arial"/>
          <w:b/>
          <w:sz w:val="20"/>
          <w:szCs w:val="20"/>
        </w:rPr>
      </w:pPr>
    </w:p>
    <w:p w14:paraId="03C4C4B1" w14:textId="01E885EA" w:rsidR="00AE6ACF" w:rsidRDefault="004F5FBB" w:rsidP="00EE30CE">
      <w:pPr>
        <w:pBdr>
          <w:top w:val="nil"/>
          <w:left w:val="nil"/>
          <w:bottom w:val="nil"/>
          <w:right w:val="nil"/>
          <w:between w:val="nil"/>
        </w:pBdr>
        <w:spacing w:after="0" w:line="240" w:lineRule="auto"/>
        <w:ind w:left="-142"/>
        <w:rPr>
          <w:rFonts w:ascii="Arial" w:eastAsia="Arial" w:hAnsi="Arial" w:cs="Arial"/>
          <w:b/>
          <w:color w:val="000000"/>
          <w:sz w:val="18"/>
          <w:szCs w:val="18"/>
        </w:rPr>
      </w:pPr>
      <w:r>
        <w:rPr>
          <w:rFonts w:ascii="Arial" w:eastAsia="Arial" w:hAnsi="Arial" w:cs="Arial"/>
          <w:b/>
          <w:color w:val="000000"/>
          <w:sz w:val="18"/>
          <w:szCs w:val="18"/>
        </w:rPr>
        <w:t>EXAMEN FINAL</w:t>
      </w:r>
    </w:p>
    <w:p w14:paraId="2EBA6E61" w14:textId="77777777" w:rsidR="00AE6ACF" w:rsidRDefault="00AE6ACF">
      <w:pPr>
        <w:spacing w:after="0"/>
        <w:rPr>
          <w:rFonts w:ascii="Arial" w:eastAsia="Arial" w:hAnsi="Arial" w:cs="Arial"/>
          <w:b/>
          <w:sz w:val="20"/>
          <w:szCs w:val="20"/>
        </w:rPr>
      </w:pPr>
    </w:p>
    <w:p w14:paraId="41293BEE" w14:textId="77777777" w:rsidR="00AE6ACF" w:rsidRDefault="004F5FBB">
      <w:pPr>
        <w:numPr>
          <w:ilvl w:val="0"/>
          <w:numId w:val="1"/>
        </w:numPr>
        <w:pBdr>
          <w:top w:val="nil"/>
          <w:left w:val="nil"/>
          <w:bottom w:val="nil"/>
          <w:right w:val="nil"/>
          <w:between w:val="nil"/>
        </w:pBdr>
        <w:spacing w:after="0"/>
        <w:ind w:left="-142" w:hanging="368"/>
        <w:rPr>
          <w:rFonts w:ascii="Arial" w:eastAsia="Arial" w:hAnsi="Arial" w:cs="Arial"/>
          <w:b/>
          <w:color w:val="000000"/>
        </w:rPr>
      </w:pPr>
      <w:r>
        <w:rPr>
          <w:rFonts w:ascii="Arial" w:eastAsia="Arial" w:hAnsi="Arial" w:cs="Arial"/>
          <w:b/>
          <w:color w:val="000000"/>
        </w:rPr>
        <w:t xml:space="preserve">PROGRAMA CALENDARIZADO DE EVALUACIONES </w:t>
      </w:r>
    </w:p>
    <w:p w14:paraId="65ECF83E" w14:textId="77777777" w:rsidR="00AE6ACF" w:rsidRDefault="00AE6ACF">
      <w:pPr>
        <w:pBdr>
          <w:top w:val="nil"/>
          <w:left w:val="nil"/>
          <w:bottom w:val="nil"/>
          <w:right w:val="nil"/>
          <w:between w:val="nil"/>
        </w:pBdr>
        <w:spacing w:after="0"/>
        <w:ind w:left="-142"/>
        <w:rPr>
          <w:rFonts w:ascii="Arial" w:eastAsia="Arial" w:hAnsi="Arial" w:cs="Arial"/>
          <w:b/>
          <w:color w:val="000000"/>
          <w:sz w:val="20"/>
          <w:szCs w:val="20"/>
        </w:rPr>
      </w:pPr>
    </w:p>
    <w:tbl>
      <w:tblPr>
        <w:tblStyle w:val="af1"/>
        <w:tblW w:w="907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992"/>
        <w:gridCol w:w="6804"/>
      </w:tblGrid>
      <w:tr w:rsidR="00AE6ACF" w14:paraId="2A4271EB" w14:textId="77777777">
        <w:tc>
          <w:tcPr>
            <w:tcW w:w="1277" w:type="dxa"/>
          </w:tcPr>
          <w:p w14:paraId="4EFC5A1C" w14:textId="77777777" w:rsidR="00AE6ACF" w:rsidRDefault="004F5FBB">
            <w:p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Semana</w:t>
            </w:r>
          </w:p>
        </w:tc>
        <w:tc>
          <w:tcPr>
            <w:tcW w:w="992" w:type="dxa"/>
          </w:tcPr>
          <w:p w14:paraId="4219BA1D" w14:textId="77777777" w:rsidR="00AE6ACF" w:rsidRDefault="004F5FBB">
            <w:pPr>
              <w:pBdr>
                <w:top w:val="nil"/>
                <w:left w:val="nil"/>
                <w:bottom w:val="nil"/>
                <w:right w:val="nil"/>
                <w:between w:val="nil"/>
              </w:pBdr>
              <w:spacing w:after="0"/>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6804" w:type="dxa"/>
          </w:tcPr>
          <w:p w14:paraId="7005D17C" w14:textId="77777777" w:rsidR="00AE6ACF" w:rsidRDefault="004F5FBB">
            <w:pPr>
              <w:pBdr>
                <w:top w:val="nil"/>
                <w:left w:val="nil"/>
                <w:bottom w:val="nil"/>
                <w:right w:val="nil"/>
                <w:between w:val="nil"/>
              </w:pBdr>
              <w:spacing w:after="0"/>
              <w:jc w:val="center"/>
              <w:rPr>
                <w:rFonts w:ascii="Arial" w:eastAsia="Arial" w:hAnsi="Arial" w:cs="Arial"/>
                <w:b/>
                <w:color w:val="000000"/>
                <w:sz w:val="20"/>
                <w:szCs w:val="20"/>
              </w:rPr>
            </w:pPr>
            <w:r>
              <w:rPr>
                <w:rFonts w:ascii="Arial" w:eastAsia="Arial" w:hAnsi="Arial" w:cs="Arial"/>
                <w:b/>
                <w:color w:val="000000"/>
                <w:sz w:val="20"/>
                <w:szCs w:val="20"/>
              </w:rPr>
              <w:t>Título de la evaluación</w:t>
            </w:r>
          </w:p>
        </w:tc>
      </w:tr>
      <w:tr w:rsidR="00AE6ACF" w14:paraId="295D4EB6" w14:textId="77777777">
        <w:tc>
          <w:tcPr>
            <w:tcW w:w="1277" w:type="dxa"/>
          </w:tcPr>
          <w:p w14:paraId="5218FF30" w14:textId="0C8D72A6" w:rsidR="00AE6ACF" w:rsidRDefault="001569BE">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4</w:t>
            </w:r>
          </w:p>
        </w:tc>
        <w:tc>
          <w:tcPr>
            <w:tcW w:w="992" w:type="dxa"/>
          </w:tcPr>
          <w:p w14:paraId="2402C4D5" w14:textId="77777777" w:rsidR="00AE6ACF" w:rsidRDefault="004F5FBB">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1</w:t>
            </w:r>
          </w:p>
        </w:tc>
        <w:tc>
          <w:tcPr>
            <w:tcW w:w="6804" w:type="dxa"/>
          </w:tcPr>
          <w:p w14:paraId="1945E48A" w14:textId="61A14153" w:rsidR="00AE6ACF" w:rsidRDefault="001569BE">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Matrices y operaciones básicas</w:t>
            </w:r>
          </w:p>
        </w:tc>
      </w:tr>
      <w:tr w:rsidR="00AE6ACF" w14:paraId="0652A92E" w14:textId="77777777">
        <w:tc>
          <w:tcPr>
            <w:tcW w:w="1277" w:type="dxa"/>
          </w:tcPr>
          <w:p w14:paraId="65E193F4" w14:textId="64B5D27A" w:rsidR="00AE6ACF" w:rsidRDefault="001569BE">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6</w:t>
            </w:r>
          </w:p>
        </w:tc>
        <w:tc>
          <w:tcPr>
            <w:tcW w:w="992" w:type="dxa"/>
          </w:tcPr>
          <w:p w14:paraId="19F5E21E" w14:textId="0EAB89B3" w:rsidR="00AE6ACF" w:rsidRDefault="00745178">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2</w:t>
            </w:r>
          </w:p>
        </w:tc>
        <w:tc>
          <w:tcPr>
            <w:tcW w:w="6804" w:type="dxa"/>
          </w:tcPr>
          <w:p w14:paraId="08F050A6" w14:textId="04C7D234" w:rsidR="00AE6ACF" w:rsidRDefault="001569BE">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Determinantes</w:t>
            </w:r>
          </w:p>
        </w:tc>
      </w:tr>
      <w:tr w:rsidR="00AE6ACF" w14:paraId="03EE0F8D" w14:textId="77777777">
        <w:tc>
          <w:tcPr>
            <w:tcW w:w="1277" w:type="dxa"/>
          </w:tcPr>
          <w:p w14:paraId="2C30F805" w14:textId="6F88C749" w:rsidR="00AE6ACF" w:rsidRDefault="001569BE">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9</w:t>
            </w:r>
          </w:p>
        </w:tc>
        <w:tc>
          <w:tcPr>
            <w:tcW w:w="992" w:type="dxa"/>
          </w:tcPr>
          <w:p w14:paraId="6DA79508" w14:textId="20EDF612" w:rsidR="00AE6ACF" w:rsidRDefault="00AE6ACF">
            <w:pPr>
              <w:pBdr>
                <w:top w:val="nil"/>
                <w:left w:val="nil"/>
                <w:bottom w:val="nil"/>
                <w:right w:val="nil"/>
                <w:between w:val="nil"/>
              </w:pBdr>
              <w:spacing w:after="0"/>
              <w:jc w:val="center"/>
              <w:rPr>
                <w:rFonts w:ascii="Arial" w:eastAsia="Arial" w:hAnsi="Arial" w:cs="Arial"/>
                <w:color w:val="000000"/>
                <w:sz w:val="20"/>
                <w:szCs w:val="20"/>
              </w:rPr>
            </w:pPr>
          </w:p>
        </w:tc>
        <w:tc>
          <w:tcPr>
            <w:tcW w:w="6804" w:type="dxa"/>
          </w:tcPr>
          <w:p w14:paraId="510D3D1B" w14:textId="6B593DF4" w:rsidR="00AE6ACF" w:rsidRDefault="001569BE">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Examen Parcial</w:t>
            </w:r>
          </w:p>
        </w:tc>
      </w:tr>
      <w:tr w:rsidR="00AE6ACF" w14:paraId="24DD26A7" w14:textId="77777777">
        <w:tc>
          <w:tcPr>
            <w:tcW w:w="1277" w:type="dxa"/>
          </w:tcPr>
          <w:p w14:paraId="5ED7466C" w14:textId="68CE96C3" w:rsidR="00AE6ACF" w:rsidRDefault="009A5569">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11</w:t>
            </w:r>
          </w:p>
        </w:tc>
        <w:tc>
          <w:tcPr>
            <w:tcW w:w="992" w:type="dxa"/>
          </w:tcPr>
          <w:p w14:paraId="03B591E7" w14:textId="4FF0C483" w:rsidR="00AE6ACF" w:rsidRDefault="001569BE">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3</w:t>
            </w:r>
          </w:p>
        </w:tc>
        <w:tc>
          <w:tcPr>
            <w:tcW w:w="6804" w:type="dxa"/>
          </w:tcPr>
          <w:p w14:paraId="67AAF746" w14:textId="01A07393" w:rsidR="00AE6ACF" w:rsidRDefault="001569BE">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Espacios vectoriales</w:t>
            </w:r>
          </w:p>
        </w:tc>
      </w:tr>
      <w:tr w:rsidR="00AE6ACF" w14:paraId="192ED066" w14:textId="77777777">
        <w:tc>
          <w:tcPr>
            <w:tcW w:w="1277" w:type="dxa"/>
          </w:tcPr>
          <w:p w14:paraId="53208F90" w14:textId="3227F638" w:rsidR="00AE6ACF" w:rsidRDefault="00745178">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1</w:t>
            </w:r>
            <w:r w:rsidR="009A5569">
              <w:rPr>
                <w:rFonts w:ascii="Arial" w:eastAsia="Arial" w:hAnsi="Arial" w:cs="Arial"/>
                <w:color w:val="000000"/>
                <w:sz w:val="20"/>
                <w:szCs w:val="20"/>
              </w:rPr>
              <w:t>4</w:t>
            </w:r>
          </w:p>
        </w:tc>
        <w:tc>
          <w:tcPr>
            <w:tcW w:w="992" w:type="dxa"/>
          </w:tcPr>
          <w:p w14:paraId="23305850" w14:textId="15FF22E5" w:rsidR="00AE6ACF" w:rsidRDefault="00745178">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4</w:t>
            </w:r>
          </w:p>
        </w:tc>
        <w:tc>
          <w:tcPr>
            <w:tcW w:w="6804" w:type="dxa"/>
          </w:tcPr>
          <w:p w14:paraId="10B8B61A" w14:textId="0CD83FE9" w:rsidR="00AE6ACF" w:rsidRDefault="001569BE">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Transformaciones lineales. Rango de una matriz.</w:t>
            </w:r>
          </w:p>
        </w:tc>
      </w:tr>
      <w:tr w:rsidR="00AE6ACF" w14:paraId="3C2EA2D4" w14:textId="77777777">
        <w:tc>
          <w:tcPr>
            <w:tcW w:w="1277" w:type="dxa"/>
          </w:tcPr>
          <w:p w14:paraId="33FDA170" w14:textId="786A0110" w:rsidR="00AE6ACF" w:rsidRDefault="004F5FBB">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1</w:t>
            </w:r>
            <w:r w:rsidR="00392B50">
              <w:rPr>
                <w:rFonts w:ascii="Arial" w:eastAsia="Arial" w:hAnsi="Arial" w:cs="Arial"/>
                <w:color w:val="000000"/>
                <w:sz w:val="20"/>
                <w:szCs w:val="20"/>
              </w:rPr>
              <w:t>7</w:t>
            </w:r>
          </w:p>
        </w:tc>
        <w:tc>
          <w:tcPr>
            <w:tcW w:w="992" w:type="dxa"/>
          </w:tcPr>
          <w:p w14:paraId="24270B00" w14:textId="795F8C53" w:rsidR="00AE6ACF" w:rsidRDefault="00745178">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5</w:t>
            </w:r>
          </w:p>
        </w:tc>
        <w:tc>
          <w:tcPr>
            <w:tcW w:w="6804" w:type="dxa"/>
          </w:tcPr>
          <w:p w14:paraId="08DDB327" w14:textId="0B6B7875" w:rsidR="00AE6ACF" w:rsidRDefault="001569BE">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Autovalores y autovectores.</w:t>
            </w:r>
            <w:r w:rsidR="009A5569">
              <w:rPr>
                <w:rFonts w:ascii="Arial" w:eastAsia="Arial" w:hAnsi="Arial" w:cs="Arial"/>
                <w:color w:val="000000"/>
                <w:sz w:val="20"/>
                <w:szCs w:val="20"/>
              </w:rPr>
              <w:t xml:space="preserve"> Formas bilineales</w:t>
            </w:r>
          </w:p>
        </w:tc>
      </w:tr>
      <w:tr w:rsidR="00AE6ACF" w14:paraId="3630221C" w14:textId="77777777">
        <w:tc>
          <w:tcPr>
            <w:tcW w:w="1277" w:type="dxa"/>
          </w:tcPr>
          <w:p w14:paraId="642979AD" w14:textId="0337A505" w:rsidR="00AE6ACF" w:rsidRDefault="00392B50">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18</w:t>
            </w:r>
          </w:p>
        </w:tc>
        <w:tc>
          <w:tcPr>
            <w:tcW w:w="992" w:type="dxa"/>
          </w:tcPr>
          <w:p w14:paraId="262DD9CF" w14:textId="2EB143CA" w:rsidR="00AE6ACF" w:rsidRDefault="00AE6ACF">
            <w:pPr>
              <w:pBdr>
                <w:top w:val="nil"/>
                <w:left w:val="nil"/>
                <w:bottom w:val="nil"/>
                <w:right w:val="nil"/>
                <w:between w:val="nil"/>
              </w:pBdr>
              <w:spacing w:after="0"/>
              <w:jc w:val="center"/>
              <w:rPr>
                <w:rFonts w:ascii="Arial" w:eastAsia="Arial" w:hAnsi="Arial" w:cs="Arial"/>
                <w:color w:val="000000"/>
                <w:sz w:val="20"/>
                <w:szCs w:val="20"/>
              </w:rPr>
            </w:pPr>
          </w:p>
        </w:tc>
        <w:tc>
          <w:tcPr>
            <w:tcW w:w="6804" w:type="dxa"/>
          </w:tcPr>
          <w:p w14:paraId="4809AC9F" w14:textId="3F1107FB" w:rsidR="00AE6ACF" w:rsidRDefault="001569BE">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Examen Final</w:t>
            </w:r>
          </w:p>
        </w:tc>
      </w:tr>
      <w:tr w:rsidR="00AE6ACF" w14:paraId="3E8C5ED7" w14:textId="77777777">
        <w:tc>
          <w:tcPr>
            <w:tcW w:w="1277" w:type="dxa"/>
          </w:tcPr>
          <w:p w14:paraId="5939C944" w14:textId="0B6BF331" w:rsidR="00AE6ACF" w:rsidRDefault="00AE6ACF">
            <w:pPr>
              <w:pBdr>
                <w:top w:val="nil"/>
                <w:left w:val="nil"/>
                <w:bottom w:val="nil"/>
                <w:right w:val="nil"/>
                <w:between w:val="nil"/>
              </w:pBdr>
              <w:spacing w:after="0"/>
              <w:jc w:val="center"/>
              <w:rPr>
                <w:rFonts w:ascii="Arial" w:eastAsia="Arial" w:hAnsi="Arial" w:cs="Arial"/>
                <w:color w:val="000000"/>
                <w:sz w:val="20"/>
                <w:szCs w:val="20"/>
              </w:rPr>
            </w:pPr>
          </w:p>
        </w:tc>
        <w:tc>
          <w:tcPr>
            <w:tcW w:w="992" w:type="dxa"/>
          </w:tcPr>
          <w:p w14:paraId="18EB11B8" w14:textId="77777777" w:rsidR="00AE6ACF" w:rsidRDefault="00AE6ACF">
            <w:pPr>
              <w:pBdr>
                <w:top w:val="nil"/>
                <w:left w:val="nil"/>
                <w:bottom w:val="nil"/>
                <w:right w:val="nil"/>
                <w:between w:val="nil"/>
              </w:pBdr>
              <w:spacing w:after="0"/>
              <w:jc w:val="center"/>
              <w:rPr>
                <w:rFonts w:ascii="Arial" w:eastAsia="Arial" w:hAnsi="Arial" w:cs="Arial"/>
                <w:color w:val="000000"/>
                <w:sz w:val="20"/>
                <w:szCs w:val="20"/>
              </w:rPr>
            </w:pPr>
          </w:p>
        </w:tc>
        <w:tc>
          <w:tcPr>
            <w:tcW w:w="6804" w:type="dxa"/>
          </w:tcPr>
          <w:p w14:paraId="0D13756C" w14:textId="475D4B75" w:rsidR="00AE6ACF" w:rsidRDefault="00AE6ACF">
            <w:pPr>
              <w:pBdr>
                <w:top w:val="nil"/>
                <w:left w:val="nil"/>
                <w:bottom w:val="nil"/>
                <w:right w:val="nil"/>
                <w:between w:val="nil"/>
              </w:pBdr>
              <w:spacing w:after="0"/>
              <w:rPr>
                <w:rFonts w:ascii="Arial" w:eastAsia="Arial" w:hAnsi="Arial" w:cs="Arial"/>
                <w:color w:val="000000"/>
                <w:sz w:val="20"/>
                <w:szCs w:val="20"/>
              </w:rPr>
            </w:pPr>
          </w:p>
        </w:tc>
      </w:tr>
    </w:tbl>
    <w:p w14:paraId="2A1F3732" w14:textId="223045DF" w:rsidR="00AE6ACF" w:rsidRDefault="004F5FBB">
      <w:pPr>
        <w:numPr>
          <w:ilvl w:val="0"/>
          <w:numId w:val="1"/>
        </w:numPr>
        <w:pBdr>
          <w:top w:val="nil"/>
          <w:left w:val="nil"/>
          <w:bottom w:val="nil"/>
          <w:right w:val="nil"/>
          <w:between w:val="nil"/>
        </w:pBdr>
        <w:spacing w:after="0"/>
        <w:ind w:left="-141" w:hanging="425"/>
        <w:rPr>
          <w:rFonts w:ascii="Arial" w:eastAsia="Arial" w:hAnsi="Arial" w:cs="Arial"/>
          <w:b/>
        </w:rPr>
      </w:pPr>
      <w:r>
        <w:rPr>
          <w:rFonts w:ascii="Arial" w:eastAsia="Arial" w:hAnsi="Arial" w:cs="Arial"/>
          <w:b/>
          <w:color w:val="000000"/>
        </w:rPr>
        <w:t>ESTRAT</w:t>
      </w:r>
      <w:r w:rsidR="00DE333D">
        <w:rPr>
          <w:rFonts w:ascii="Arial" w:eastAsia="Arial" w:hAnsi="Arial" w:cs="Arial"/>
          <w:b/>
          <w:color w:val="000000"/>
        </w:rPr>
        <w:t>E</w:t>
      </w:r>
      <w:r>
        <w:rPr>
          <w:rFonts w:ascii="Arial" w:eastAsia="Arial" w:hAnsi="Arial" w:cs="Arial"/>
          <w:b/>
          <w:color w:val="000000"/>
        </w:rPr>
        <w:t xml:space="preserve">GIAS </w:t>
      </w:r>
      <w:r>
        <w:rPr>
          <w:rFonts w:ascii="Arial" w:eastAsia="Arial" w:hAnsi="Arial" w:cs="Arial"/>
          <w:b/>
        </w:rPr>
        <w:t>METODOLÓGICAS</w:t>
      </w:r>
    </w:p>
    <w:p w14:paraId="0A9551E2" w14:textId="77777777" w:rsidR="00AE6ACF" w:rsidRDefault="00AE6ACF">
      <w:pPr>
        <w:pBdr>
          <w:top w:val="nil"/>
          <w:left w:val="nil"/>
          <w:bottom w:val="nil"/>
          <w:right w:val="nil"/>
          <w:between w:val="nil"/>
        </w:pBdr>
        <w:spacing w:after="0"/>
        <w:ind w:left="-142"/>
        <w:rPr>
          <w:rFonts w:ascii="Arial" w:eastAsia="Arial" w:hAnsi="Arial" w:cs="Arial"/>
          <w:b/>
          <w:color w:val="000000"/>
          <w:sz w:val="20"/>
          <w:szCs w:val="20"/>
        </w:rPr>
      </w:pPr>
    </w:p>
    <w:p w14:paraId="1D7300FA" w14:textId="77777777" w:rsidR="00AE6ACF" w:rsidRDefault="004F5FBB">
      <w:pPr>
        <w:pBdr>
          <w:top w:val="nil"/>
          <w:left w:val="nil"/>
          <w:bottom w:val="nil"/>
          <w:right w:val="nil"/>
          <w:between w:val="nil"/>
        </w:pBdr>
        <w:spacing w:after="0"/>
        <w:ind w:left="-142"/>
        <w:rPr>
          <w:rFonts w:ascii="Arial" w:eastAsia="Arial" w:hAnsi="Arial" w:cs="Arial"/>
          <w:color w:val="000000"/>
          <w:sz w:val="20"/>
          <w:szCs w:val="20"/>
        </w:rPr>
      </w:pPr>
      <w:r>
        <w:rPr>
          <w:rFonts w:ascii="Arial" w:eastAsia="Arial" w:hAnsi="Arial" w:cs="Arial"/>
          <w:color w:val="000000"/>
          <w:sz w:val="20"/>
          <w:szCs w:val="20"/>
        </w:rPr>
        <w:t xml:space="preserve">La </w:t>
      </w:r>
      <w:r>
        <w:rPr>
          <w:rFonts w:ascii="Arial" w:eastAsia="Arial" w:hAnsi="Arial" w:cs="Arial"/>
          <w:sz w:val="20"/>
          <w:szCs w:val="20"/>
        </w:rPr>
        <w:t>interacción</w:t>
      </w:r>
      <w:r>
        <w:rPr>
          <w:rFonts w:ascii="Arial" w:eastAsia="Arial" w:hAnsi="Arial" w:cs="Arial"/>
          <w:color w:val="000000"/>
          <w:sz w:val="20"/>
          <w:szCs w:val="20"/>
        </w:rPr>
        <w:t xml:space="preserve"> profesor – estudiante promueve la participación activa del estudiante en las clases.</w:t>
      </w:r>
    </w:p>
    <w:p w14:paraId="5FF9414C" w14:textId="77777777" w:rsidR="00AE6ACF" w:rsidRDefault="00AE6ACF">
      <w:pPr>
        <w:pBdr>
          <w:top w:val="nil"/>
          <w:left w:val="nil"/>
          <w:bottom w:val="nil"/>
          <w:right w:val="nil"/>
          <w:between w:val="nil"/>
        </w:pBdr>
        <w:spacing w:after="0"/>
        <w:ind w:left="-142"/>
        <w:rPr>
          <w:rFonts w:ascii="Arial" w:eastAsia="Arial" w:hAnsi="Arial" w:cs="Arial"/>
          <w:b/>
          <w:color w:val="000000"/>
          <w:sz w:val="20"/>
          <w:szCs w:val="20"/>
        </w:rPr>
      </w:pPr>
    </w:p>
    <w:p w14:paraId="784AEF93" w14:textId="77777777"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color w:val="000000"/>
        </w:rPr>
        <w:t>Sesiones Teóricas</w:t>
      </w:r>
    </w:p>
    <w:p w14:paraId="403E9D56" w14:textId="22F2158C" w:rsidR="00AE6ACF" w:rsidRDefault="004F5FBB" w:rsidP="00983D03">
      <w:pPr>
        <w:pBdr>
          <w:top w:val="nil"/>
          <w:left w:val="nil"/>
          <w:bottom w:val="nil"/>
          <w:right w:val="nil"/>
          <w:between w:val="nil"/>
        </w:pBdr>
        <w:spacing w:after="0"/>
        <w:ind w:left="-142"/>
        <w:jc w:val="both"/>
        <w:rPr>
          <w:rFonts w:ascii="Arial" w:eastAsia="Arial" w:hAnsi="Arial" w:cs="Arial"/>
          <w:b/>
          <w:color w:val="000000"/>
          <w:sz w:val="20"/>
          <w:szCs w:val="20"/>
        </w:rPr>
      </w:pPr>
      <w:r>
        <w:rPr>
          <w:rFonts w:ascii="Arial" w:eastAsia="Arial" w:hAnsi="Arial" w:cs="Arial"/>
          <w:color w:val="000000"/>
          <w:sz w:val="20"/>
          <w:szCs w:val="20"/>
        </w:rPr>
        <w:t xml:space="preserve">Son sesiones de aprendizaje en </w:t>
      </w:r>
      <w:r>
        <w:rPr>
          <w:rFonts w:ascii="Arial" w:eastAsia="Arial" w:hAnsi="Arial" w:cs="Arial"/>
          <w:sz w:val="20"/>
          <w:szCs w:val="20"/>
        </w:rPr>
        <w:t>las</w:t>
      </w:r>
      <w:r>
        <w:rPr>
          <w:rFonts w:ascii="Arial" w:eastAsia="Arial" w:hAnsi="Arial" w:cs="Arial"/>
          <w:color w:val="000000"/>
          <w:sz w:val="20"/>
          <w:szCs w:val="20"/>
        </w:rPr>
        <w:t xml:space="preserve"> que el docente presenta los conceptos teoremas y aplicaciones. Se busca que el aprendizaje servirá de soporte para que en el futuro el estudiante sea capaz de </w:t>
      </w:r>
      <w:r w:rsidR="00983D03">
        <w:rPr>
          <w:rFonts w:ascii="Arial" w:eastAsia="Arial" w:hAnsi="Arial" w:cs="Arial"/>
          <w:color w:val="000000"/>
          <w:sz w:val="20"/>
          <w:szCs w:val="20"/>
        </w:rPr>
        <w:t>aplicar las técnicas aquí aprendidas</w:t>
      </w:r>
    </w:p>
    <w:p w14:paraId="3D26B11A" w14:textId="77777777" w:rsidR="00AE6ACF" w:rsidRDefault="004F5FBB">
      <w:pPr>
        <w:pBdr>
          <w:top w:val="nil"/>
          <w:left w:val="nil"/>
          <w:bottom w:val="nil"/>
          <w:right w:val="nil"/>
          <w:between w:val="nil"/>
        </w:pBdr>
        <w:spacing w:after="0"/>
        <w:ind w:left="-142"/>
        <w:rPr>
          <w:rFonts w:ascii="Arial" w:eastAsia="Arial" w:hAnsi="Arial" w:cs="Arial"/>
          <w:b/>
          <w:color w:val="000000"/>
        </w:rPr>
      </w:pPr>
      <w:r>
        <w:rPr>
          <w:rFonts w:ascii="Arial" w:eastAsia="Arial" w:hAnsi="Arial" w:cs="Arial"/>
          <w:b/>
          <w:color w:val="000000"/>
        </w:rPr>
        <w:t>Seminarios y Prácticas Calificadas</w:t>
      </w:r>
    </w:p>
    <w:p w14:paraId="10650984" w14:textId="77777777" w:rsidR="00AE6ACF" w:rsidRDefault="004F5FBB">
      <w:pPr>
        <w:pBdr>
          <w:top w:val="nil"/>
          <w:left w:val="nil"/>
          <w:bottom w:val="nil"/>
          <w:right w:val="nil"/>
          <w:between w:val="nil"/>
        </w:pBdr>
        <w:spacing w:after="0"/>
        <w:ind w:left="-142"/>
        <w:jc w:val="both"/>
        <w:rPr>
          <w:rFonts w:ascii="Arial" w:eastAsia="Arial" w:hAnsi="Arial" w:cs="Arial"/>
          <w:color w:val="000000"/>
          <w:sz w:val="20"/>
          <w:szCs w:val="20"/>
        </w:rPr>
      </w:pPr>
      <w:r>
        <w:rPr>
          <w:rFonts w:ascii="Arial" w:eastAsia="Arial" w:hAnsi="Arial" w:cs="Arial"/>
          <w:color w:val="000000"/>
          <w:sz w:val="20"/>
          <w:szCs w:val="20"/>
        </w:rPr>
        <w:t xml:space="preserve">Las prácticas calificadas son en aula, según el avance y desarrollo de los temas. </w:t>
      </w:r>
    </w:p>
    <w:p w14:paraId="0F2AC2FB" w14:textId="77777777" w:rsidR="00AE6ACF" w:rsidRDefault="004F5FBB">
      <w:pPr>
        <w:pBdr>
          <w:top w:val="nil"/>
          <w:left w:val="nil"/>
          <w:bottom w:val="nil"/>
          <w:right w:val="nil"/>
          <w:between w:val="nil"/>
        </w:pBdr>
        <w:spacing w:after="0"/>
        <w:ind w:left="-142"/>
        <w:jc w:val="both"/>
        <w:rPr>
          <w:rFonts w:ascii="Arial" w:eastAsia="Arial" w:hAnsi="Arial" w:cs="Arial"/>
          <w:color w:val="000000"/>
          <w:sz w:val="20"/>
          <w:szCs w:val="20"/>
        </w:rPr>
      </w:pPr>
      <w:r>
        <w:rPr>
          <w:rFonts w:ascii="Arial" w:eastAsia="Arial" w:hAnsi="Arial" w:cs="Arial"/>
          <w:color w:val="000000"/>
          <w:sz w:val="20"/>
          <w:szCs w:val="20"/>
        </w:rPr>
        <w:t>Previamente al desarrollo de las prácticas calificadas se realiza un seminario dictado por el profesor de prácticas, lo que reforzará los conceptos vertidos en la clase de teoría.</w:t>
      </w:r>
    </w:p>
    <w:p w14:paraId="2BC724EC" w14:textId="77777777" w:rsidR="00AE6ACF" w:rsidRDefault="00AE6ACF">
      <w:pPr>
        <w:pBdr>
          <w:top w:val="nil"/>
          <w:left w:val="nil"/>
          <w:bottom w:val="nil"/>
          <w:right w:val="nil"/>
          <w:between w:val="nil"/>
        </w:pBdr>
        <w:spacing w:after="0"/>
        <w:ind w:left="-142"/>
        <w:rPr>
          <w:rFonts w:ascii="Arial" w:eastAsia="Arial" w:hAnsi="Arial" w:cs="Arial"/>
          <w:b/>
          <w:color w:val="000000"/>
          <w:sz w:val="20"/>
          <w:szCs w:val="20"/>
        </w:rPr>
      </w:pPr>
    </w:p>
    <w:p w14:paraId="11E02F8E" w14:textId="77777777" w:rsidR="00AE6ACF" w:rsidRDefault="004F5FBB">
      <w:pPr>
        <w:numPr>
          <w:ilvl w:val="0"/>
          <w:numId w:val="1"/>
        </w:numPr>
        <w:pBdr>
          <w:top w:val="nil"/>
          <w:left w:val="nil"/>
          <w:bottom w:val="nil"/>
          <w:right w:val="nil"/>
          <w:between w:val="nil"/>
        </w:pBdr>
        <w:spacing w:after="0"/>
        <w:ind w:left="-141" w:hanging="375"/>
        <w:rPr>
          <w:rFonts w:ascii="Arial" w:eastAsia="Arial" w:hAnsi="Arial" w:cs="Arial"/>
          <w:b/>
          <w:color w:val="000000"/>
        </w:rPr>
      </w:pPr>
      <w:r>
        <w:rPr>
          <w:rFonts w:ascii="Arial" w:eastAsia="Arial" w:hAnsi="Arial" w:cs="Arial"/>
          <w:b/>
          <w:color w:val="000000"/>
        </w:rPr>
        <w:t>CRITERIOS DE EVALUACIÓN</w:t>
      </w:r>
    </w:p>
    <w:p w14:paraId="608D0871" w14:textId="77777777" w:rsidR="00AE6ACF" w:rsidRDefault="00AE6ACF">
      <w:pPr>
        <w:pBdr>
          <w:top w:val="nil"/>
          <w:left w:val="nil"/>
          <w:bottom w:val="nil"/>
          <w:right w:val="nil"/>
          <w:between w:val="nil"/>
        </w:pBdr>
        <w:spacing w:after="0"/>
        <w:ind w:left="-142"/>
        <w:rPr>
          <w:rFonts w:ascii="Arial" w:eastAsia="Arial" w:hAnsi="Arial" w:cs="Arial"/>
          <w:b/>
          <w:color w:val="000000"/>
          <w:sz w:val="20"/>
          <w:szCs w:val="20"/>
        </w:rPr>
      </w:pPr>
    </w:p>
    <w:p w14:paraId="1D89B730" w14:textId="77777777" w:rsidR="00AE6ACF" w:rsidRDefault="004F5FBB">
      <w:pPr>
        <w:pBdr>
          <w:top w:val="nil"/>
          <w:left w:val="nil"/>
          <w:bottom w:val="nil"/>
          <w:right w:val="nil"/>
          <w:between w:val="nil"/>
        </w:pBdr>
        <w:spacing w:after="0"/>
        <w:ind w:left="-142"/>
        <w:rPr>
          <w:rFonts w:ascii="Arial" w:eastAsia="Arial" w:hAnsi="Arial" w:cs="Arial"/>
          <w:color w:val="000000"/>
          <w:sz w:val="20"/>
          <w:szCs w:val="20"/>
        </w:rPr>
      </w:pPr>
      <w:r>
        <w:rPr>
          <w:rFonts w:ascii="Arial" w:eastAsia="Arial" w:hAnsi="Arial" w:cs="Arial"/>
          <w:color w:val="000000"/>
          <w:sz w:val="20"/>
          <w:szCs w:val="20"/>
        </w:rPr>
        <w:t>Se muestra a continuación, los criterios para la evaluación del curso:</w:t>
      </w:r>
    </w:p>
    <w:p w14:paraId="474561A3" w14:textId="77777777" w:rsidR="00AE6ACF" w:rsidRDefault="00AE6ACF">
      <w:pPr>
        <w:pBdr>
          <w:top w:val="nil"/>
          <w:left w:val="nil"/>
          <w:bottom w:val="nil"/>
          <w:right w:val="nil"/>
          <w:between w:val="nil"/>
        </w:pBdr>
        <w:spacing w:after="0"/>
        <w:ind w:left="-142"/>
        <w:rPr>
          <w:rFonts w:ascii="Arial" w:eastAsia="Arial" w:hAnsi="Arial" w:cs="Arial"/>
          <w:color w:val="000000"/>
          <w:sz w:val="20"/>
          <w:szCs w:val="20"/>
        </w:rPr>
      </w:pPr>
    </w:p>
    <w:tbl>
      <w:tblPr>
        <w:tblStyle w:val="af2"/>
        <w:tblW w:w="850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6"/>
        <w:gridCol w:w="565"/>
        <w:gridCol w:w="2833"/>
        <w:gridCol w:w="1699"/>
        <w:gridCol w:w="1699"/>
      </w:tblGrid>
      <w:tr w:rsidR="00AE6ACF" w14:paraId="5AF6C9A6" w14:textId="77777777">
        <w:tc>
          <w:tcPr>
            <w:tcW w:w="1706" w:type="dxa"/>
            <w:shd w:val="clear" w:color="auto" w:fill="767171"/>
            <w:vAlign w:val="center"/>
          </w:tcPr>
          <w:p w14:paraId="4BBF82B4" w14:textId="77777777" w:rsidR="00AE6ACF" w:rsidRDefault="004F5FBB">
            <w:pPr>
              <w:pBdr>
                <w:top w:val="nil"/>
                <w:left w:val="nil"/>
                <w:bottom w:val="nil"/>
                <w:right w:val="nil"/>
                <w:between w:val="nil"/>
              </w:pBdr>
              <w:spacing w:after="0"/>
              <w:jc w:val="center"/>
              <w:rPr>
                <w:rFonts w:ascii="Arial" w:eastAsia="Arial" w:hAnsi="Arial" w:cs="Arial"/>
                <w:color w:val="FFFFFF"/>
                <w:sz w:val="20"/>
                <w:szCs w:val="20"/>
              </w:rPr>
            </w:pPr>
            <w:r>
              <w:rPr>
                <w:rFonts w:ascii="Arial" w:eastAsia="Arial" w:hAnsi="Arial" w:cs="Arial"/>
                <w:color w:val="FFFFFF"/>
                <w:sz w:val="20"/>
                <w:szCs w:val="20"/>
              </w:rPr>
              <w:t>Competencias</w:t>
            </w:r>
          </w:p>
        </w:tc>
        <w:tc>
          <w:tcPr>
            <w:tcW w:w="565" w:type="dxa"/>
            <w:shd w:val="clear" w:color="auto" w:fill="767171"/>
            <w:vAlign w:val="center"/>
          </w:tcPr>
          <w:p w14:paraId="0D062117" w14:textId="77777777" w:rsidR="00AE6ACF" w:rsidRDefault="00AE6ACF">
            <w:pPr>
              <w:pBdr>
                <w:top w:val="nil"/>
                <w:left w:val="nil"/>
                <w:bottom w:val="nil"/>
                <w:right w:val="nil"/>
                <w:between w:val="nil"/>
              </w:pBdr>
              <w:spacing w:after="0"/>
              <w:jc w:val="center"/>
              <w:rPr>
                <w:rFonts w:ascii="Arial" w:eastAsia="Arial" w:hAnsi="Arial" w:cs="Arial"/>
                <w:color w:val="FFFFFF"/>
                <w:sz w:val="20"/>
                <w:szCs w:val="20"/>
              </w:rPr>
            </w:pPr>
          </w:p>
        </w:tc>
        <w:tc>
          <w:tcPr>
            <w:tcW w:w="2833" w:type="dxa"/>
            <w:shd w:val="clear" w:color="auto" w:fill="767171"/>
            <w:vAlign w:val="center"/>
          </w:tcPr>
          <w:p w14:paraId="3F301FD6" w14:textId="77777777" w:rsidR="00AE6ACF" w:rsidRDefault="004F5FBB">
            <w:pPr>
              <w:pBdr>
                <w:top w:val="nil"/>
                <w:left w:val="nil"/>
                <w:bottom w:val="nil"/>
                <w:right w:val="nil"/>
                <w:between w:val="nil"/>
              </w:pBdr>
              <w:spacing w:after="0"/>
              <w:jc w:val="center"/>
              <w:rPr>
                <w:rFonts w:ascii="Arial" w:eastAsia="Arial" w:hAnsi="Arial" w:cs="Arial"/>
                <w:color w:val="FFFFFF"/>
                <w:sz w:val="20"/>
                <w:szCs w:val="20"/>
              </w:rPr>
            </w:pPr>
            <w:r>
              <w:rPr>
                <w:rFonts w:ascii="Arial" w:eastAsia="Arial" w:hAnsi="Arial" w:cs="Arial"/>
                <w:color w:val="FFFFFF"/>
                <w:sz w:val="20"/>
                <w:szCs w:val="20"/>
              </w:rPr>
              <w:t>Metodologías</w:t>
            </w:r>
          </w:p>
        </w:tc>
        <w:tc>
          <w:tcPr>
            <w:tcW w:w="1699" w:type="dxa"/>
            <w:shd w:val="clear" w:color="auto" w:fill="767171"/>
            <w:vAlign w:val="center"/>
          </w:tcPr>
          <w:p w14:paraId="34421C3A" w14:textId="77777777" w:rsidR="00AE6ACF" w:rsidRDefault="004F5FBB">
            <w:pPr>
              <w:pBdr>
                <w:top w:val="nil"/>
                <w:left w:val="nil"/>
                <w:bottom w:val="nil"/>
                <w:right w:val="nil"/>
                <w:between w:val="nil"/>
              </w:pBdr>
              <w:spacing w:after="0"/>
              <w:jc w:val="center"/>
              <w:rPr>
                <w:rFonts w:ascii="Arial" w:eastAsia="Arial" w:hAnsi="Arial" w:cs="Arial"/>
                <w:color w:val="FFFFFF"/>
                <w:sz w:val="20"/>
                <w:szCs w:val="20"/>
              </w:rPr>
            </w:pPr>
            <w:r>
              <w:rPr>
                <w:rFonts w:ascii="Arial" w:eastAsia="Arial" w:hAnsi="Arial" w:cs="Arial"/>
                <w:color w:val="FFFFFF"/>
                <w:sz w:val="20"/>
                <w:szCs w:val="20"/>
              </w:rPr>
              <w:t>Ponderación de los criterios</w:t>
            </w:r>
          </w:p>
        </w:tc>
        <w:tc>
          <w:tcPr>
            <w:tcW w:w="1699" w:type="dxa"/>
            <w:shd w:val="clear" w:color="auto" w:fill="767171"/>
            <w:vAlign w:val="center"/>
          </w:tcPr>
          <w:p w14:paraId="67419B7C" w14:textId="77777777" w:rsidR="00AE6ACF" w:rsidRDefault="004F5FBB">
            <w:pPr>
              <w:pBdr>
                <w:top w:val="nil"/>
                <w:left w:val="nil"/>
                <w:bottom w:val="nil"/>
                <w:right w:val="nil"/>
                <w:between w:val="nil"/>
              </w:pBdr>
              <w:spacing w:after="0"/>
              <w:jc w:val="center"/>
              <w:rPr>
                <w:rFonts w:ascii="Arial" w:eastAsia="Arial" w:hAnsi="Arial" w:cs="Arial"/>
                <w:color w:val="FFFFFF"/>
                <w:sz w:val="20"/>
                <w:szCs w:val="20"/>
              </w:rPr>
            </w:pPr>
            <w:r>
              <w:rPr>
                <w:rFonts w:ascii="Arial" w:eastAsia="Arial" w:hAnsi="Arial" w:cs="Arial"/>
                <w:color w:val="FFFFFF"/>
                <w:sz w:val="20"/>
                <w:szCs w:val="20"/>
              </w:rPr>
              <w:t>Criterios de evaluación</w:t>
            </w:r>
          </w:p>
        </w:tc>
      </w:tr>
      <w:tr w:rsidR="00AE6ACF" w14:paraId="0EDCDBAB" w14:textId="77777777">
        <w:tc>
          <w:tcPr>
            <w:tcW w:w="1706" w:type="dxa"/>
            <w:vMerge w:val="restart"/>
            <w:vAlign w:val="center"/>
          </w:tcPr>
          <w:p w14:paraId="48A2CAD5" w14:textId="77777777"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Procedimentales</w:t>
            </w:r>
          </w:p>
        </w:tc>
        <w:tc>
          <w:tcPr>
            <w:tcW w:w="565" w:type="dxa"/>
          </w:tcPr>
          <w:p w14:paraId="284C2BF1" w14:textId="77777777"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a</w:t>
            </w:r>
          </w:p>
        </w:tc>
        <w:tc>
          <w:tcPr>
            <w:tcW w:w="2833" w:type="dxa"/>
          </w:tcPr>
          <w:p w14:paraId="0D3E78DF" w14:textId="77777777"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Prácticas</w:t>
            </w:r>
          </w:p>
        </w:tc>
        <w:tc>
          <w:tcPr>
            <w:tcW w:w="1699" w:type="dxa"/>
          </w:tcPr>
          <w:p w14:paraId="30AFBEF5" w14:textId="1861FCF6" w:rsidR="00AE6ACF" w:rsidRDefault="00983D03">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40</w:t>
            </w:r>
            <w:r w:rsidR="004F5FBB">
              <w:rPr>
                <w:rFonts w:ascii="Arial" w:eastAsia="Arial" w:hAnsi="Arial" w:cs="Arial"/>
                <w:color w:val="000000"/>
                <w:sz w:val="20"/>
                <w:szCs w:val="20"/>
              </w:rPr>
              <w:t>%</w:t>
            </w:r>
          </w:p>
        </w:tc>
        <w:tc>
          <w:tcPr>
            <w:tcW w:w="1699" w:type="dxa"/>
          </w:tcPr>
          <w:p w14:paraId="613D7C77" w14:textId="0048AE28"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Aplica correctamente</w:t>
            </w:r>
            <w:r w:rsidR="00983D03">
              <w:rPr>
                <w:rFonts w:ascii="Arial" w:eastAsia="Arial" w:hAnsi="Arial" w:cs="Arial"/>
                <w:color w:val="000000"/>
                <w:sz w:val="20"/>
                <w:szCs w:val="20"/>
              </w:rPr>
              <w:t xml:space="preserve"> Teoría dada. En la </w:t>
            </w:r>
            <w:r>
              <w:rPr>
                <w:rFonts w:ascii="Arial" w:eastAsia="Arial" w:hAnsi="Arial" w:cs="Arial"/>
                <w:color w:val="000000"/>
                <w:sz w:val="20"/>
                <w:szCs w:val="20"/>
              </w:rPr>
              <w:t xml:space="preserve">solución de </w:t>
            </w:r>
            <w:r w:rsidR="00983D03">
              <w:rPr>
                <w:rFonts w:ascii="Arial" w:eastAsia="Arial" w:hAnsi="Arial" w:cs="Arial"/>
                <w:color w:val="000000"/>
                <w:sz w:val="20"/>
                <w:szCs w:val="20"/>
              </w:rPr>
              <w:t>problemas.</w:t>
            </w:r>
          </w:p>
        </w:tc>
      </w:tr>
      <w:tr w:rsidR="00134B47" w14:paraId="23FC7045" w14:textId="77777777">
        <w:trPr>
          <w:gridAfter w:val="4"/>
          <w:wAfter w:w="6796" w:type="dxa"/>
          <w:trHeight w:val="264"/>
        </w:trPr>
        <w:tc>
          <w:tcPr>
            <w:tcW w:w="1706" w:type="dxa"/>
            <w:vMerge/>
            <w:vAlign w:val="center"/>
          </w:tcPr>
          <w:p w14:paraId="49E3DAF4" w14:textId="77777777" w:rsidR="00134B47" w:rsidRDefault="00134B47">
            <w:pPr>
              <w:widowControl w:val="0"/>
              <w:pBdr>
                <w:top w:val="nil"/>
                <w:left w:val="nil"/>
                <w:bottom w:val="nil"/>
                <w:right w:val="nil"/>
                <w:between w:val="nil"/>
              </w:pBdr>
              <w:spacing w:after="0" w:line="276" w:lineRule="auto"/>
              <w:rPr>
                <w:rFonts w:ascii="Arial" w:eastAsia="Arial" w:hAnsi="Arial" w:cs="Arial"/>
                <w:color w:val="000000"/>
                <w:sz w:val="20"/>
                <w:szCs w:val="20"/>
              </w:rPr>
            </w:pPr>
          </w:p>
        </w:tc>
      </w:tr>
      <w:tr w:rsidR="00134B47" w14:paraId="20A77B2A" w14:textId="77777777">
        <w:trPr>
          <w:gridAfter w:val="4"/>
          <w:wAfter w:w="6796" w:type="dxa"/>
        </w:trPr>
        <w:tc>
          <w:tcPr>
            <w:tcW w:w="1706" w:type="dxa"/>
            <w:vAlign w:val="center"/>
          </w:tcPr>
          <w:p w14:paraId="266BC961" w14:textId="77777777" w:rsidR="00134B47" w:rsidRDefault="00134B47">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Actitudinales</w:t>
            </w:r>
          </w:p>
        </w:tc>
      </w:tr>
      <w:tr w:rsidR="00AE6ACF" w14:paraId="3A40CF43" w14:textId="77777777">
        <w:tc>
          <w:tcPr>
            <w:tcW w:w="1706" w:type="dxa"/>
            <w:vMerge w:val="restart"/>
            <w:vAlign w:val="center"/>
          </w:tcPr>
          <w:p w14:paraId="542CCE67" w14:textId="77777777"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Conceptuales</w:t>
            </w:r>
          </w:p>
        </w:tc>
        <w:tc>
          <w:tcPr>
            <w:tcW w:w="565" w:type="dxa"/>
          </w:tcPr>
          <w:p w14:paraId="55F71E95" w14:textId="33D0996E" w:rsidR="00AE6ACF" w:rsidRDefault="00134B47">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b</w:t>
            </w:r>
          </w:p>
        </w:tc>
        <w:tc>
          <w:tcPr>
            <w:tcW w:w="2833" w:type="dxa"/>
          </w:tcPr>
          <w:p w14:paraId="045D19D1" w14:textId="77777777"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Examen de medio curso</w:t>
            </w:r>
          </w:p>
        </w:tc>
        <w:tc>
          <w:tcPr>
            <w:tcW w:w="1699" w:type="dxa"/>
          </w:tcPr>
          <w:p w14:paraId="02B418AF" w14:textId="18D4F848" w:rsidR="00AE6ACF" w:rsidRDefault="00134B47">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30</w:t>
            </w:r>
            <w:r w:rsidR="004F5FBB">
              <w:rPr>
                <w:rFonts w:ascii="Arial" w:eastAsia="Arial" w:hAnsi="Arial" w:cs="Arial"/>
                <w:color w:val="000000"/>
                <w:sz w:val="20"/>
                <w:szCs w:val="20"/>
              </w:rPr>
              <w:t>%</w:t>
            </w:r>
          </w:p>
        </w:tc>
        <w:tc>
          <w:tcPr>
            <w:tcW w:w="1699" w:type="dxa"/>
            <w:vMerge w:val="restart"/>
          </w:tcPr>
          <w:p w14:paraId="52239610" w14:textId="77777777"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Evaluación teórica-</w:t>
            </w:r>
            <w:r>
              <w:rPr>
                <w:rFonts w:ascii="Arial" w:eastAsia="Arial" w:hAnsi="Arial" w:cs="Arial"/>
                <w:sz w:val="20"/>
                <w:szCs w:val="20"/>
              </w:rPr>
              <w:t>práctica</w:t>
            </w:r>
            <w:r>
              <w:rPr>
                <w:rFonts w:ascii="Arial" w:eastAsia="Arial" w:hAnsi="Arial" w:cs="Arial"/>
                <w:color w:val="000000"/>
                <w:sz w:val="20"/>
                <w:szCs w:val="20"/>
              </w:rPr>
              <w:t xml:space="preserve"> </w:t>
            </w:r>
          </w:p>
        </w:tc>
      </w:tr>
      <w:tr w:rsidR="00AE6ACF" w14:paraId="60B1BE13" w14:textId="77777777">
        <w:tc>
          <w:tcPr>
            <w:tcW w:w="1706" w:type="dxa"/>
            <w:vMerge/>
            <w:vAlign w:val="center"/>
          </w:tcPr>
          <w:p w14:paraId="635C19F3"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565" w:type="dxa"/>
          </w:tcPr>
          <w:p w14:paraId="5F5C6C99" w14:textId="23D0076F" w:rsidR="00AE6ACF" w:rsidRDefault="00134B47">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c</w:t>
            </w:r>
          </w:p>
        </w:tc>
        <w:tc>
          <w:tcPr>
            <w:tcW w:w="2833" w:type="dxa"/>
          </w:tcPr>
          <w:p w14:paraId="77BF03F1" w14:textId="77777777"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Examen final</w:t>
            </w:r>
          </w:p>
        </w:tc>
        <w:tc>
          <w:tcPr>
            <w:tcW w:w="1699" w:type="dxa"/>
          </w:tcPr>
          <w:p w14:paraId="760736FF" w14:textId="49FB7CA6" w:rsidR="00AE6ACF" w:rsidRDefault="00134B47">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30</w:t>
            </w:r>
            <w:r w:rsidR="004F5FBB">
              <w:rPr>
                <w:rFonts w:ascii="Arial" w:eastAsia="Arial" w:hAnsi="Arial" w:cs="Arial"/>
                <w:color w:val="000000"/>
                <w:sz w:val="20"/>
                <w:szCs w:val="20"/>
              </w:rPr>
              <w:t>%</w:t>
            </w:r>
          </w:p>
        </w:tc>
        <w:tc>
          <w:tcPr>
            <w:tcW w:w="1699" w:type="dxa"/>
            <w:vMerge/>
          </w:tcPr>
          <w:p w14:paraId="0DD5DDFC" w14:textId="77777777" w:rsidR="00AE6ACF" w:rsidRDefault="00AE6ACF">
            <w:pPr>
              <w:widowControl w:val="0"/>
              <w:pBdr>
                <w:top w:val="nil"/>
                <w:left w:val="nil"/>
                <w:bottom w:val="nil"/>
                <w:right w:val="nil"/>
                <w:between w:val="nil"/>
              </w:pBdr>
              <w:spacing w:after="0" w:line="276" w:lineRule="auto"/>
              <w:rPr>
                <w:rFonts w:ascii="Arial" w:eastAsia="Arial" w:hAnsi="Arial" w:cs="Arial"/>
                <w:color w:val="000000"/>
                <w:sz w:val="20"/>
                <w:szCs w:val="20"/>
              </w:rPr>
            </w:pPr>
          </w:p>
        </w:tc>
      </w:tr>
      <w:tr w:rsidR="00AE6ACF" w14:paraId="7D1E9E00" w14:textId="77777777">
        <w:tc>
          <w:tcPr>
            <w:tcW w:w="5104" w:type="dxa"/>
            <w:gridSpan w:val="3"/>
            <w:vAlign w:val="center"/>
          </w:tcPr>
          <w:p w14:paraId="1DD5BB37" w14:textId="77777777" w:rsidR="00AE6ACF" w:rsidRDefault="004F5FBB">
            <w:pPr>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Total</w:t>
            </w:r>
          </w:p>
        </w:tc>
        <w:tc>
          <w:tcPr>
            <w:tcW w:w="1699" w:type="dxa"/>
          </w:tcPr>
          <w:p w14:paraId="2B7BFE6E" w14:textId="77777777" w:rsidR="00AE6ACF" w:rsidRDefault="004F5FBB">
            <w:p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100%</w:t>
            </w:r>
          </w:p>
        </w:tc>
        <w:tc>
          <w:tcPr>
            <w:tcW w:w="1699" w:type="dxa"/>
          </w:tcPr>
          <w:p w14:paraId="4EDC8672" w14:textId="77777777" w:rsidR="00AE6ACF" w:rsidRDefault="00AE6ACF">
            <w:pPr>
              <w:pBdr>
                <w:top w:val="nil"/>
                <w:left w:val="nil"/>
                <w:bottom w:val="nil"/>
                <w:right w:val="nil"/>
                <w:between w:val="nil"/>
              </w:pBdr>
              <w:spacing w:after="0"/>
              <w:rPr>
                <w:rFonts w:ascii="Arial" w:eastAsia="Arial" w:hAnsi="Arial" w:cs="Arial"/>
                <w:color w:val="000000"/>
                <w:sz w:val="20"/>
                <w:szCs w:val="20"/>
              </w:rPr>
            </w:pPr>
          </w:p>
        </w:tc>
      </w:tr>
    </w:tbl>
    <w:p w14:paraId="1AA056FF" w14:textId="77777777" w:rsidR="00AE6ACF" w:rsidRDefault="00AE6ACF">
      <w:pPr>
        <w:pBdr>
          <w:top w:val="nil"/>
          <w:left w:val="nil"/>
          <w:bottom w:val="nil"/>
          <w:right w:val="nil"/>
          <w:between w:val="nil"/>
        </w:pBdr>
        <w:spacing w:after="0"/>
        <w:ind w:left="-142"/>
        <w:rPr>
          <w:rFonts w:ascii="Arial" w:eastAsia="Arial" w:hAnsi="Arial" w:cs="Arial"/>
          <w:color w:val="000000"/>
          <w:sz w:val="20"/>
          <w:szCs w:val="20"/>
        </w:rPr>
      </w:pPr>
    </w:p>
    <w:p w14:paraId="143624D2" w14:textId="77777777" w:rsidR="00AE6ACF" w:rsidRDefault="00AE6ACF">
      <w:pPr>
        <w:pBdr>
          <w:top w:val="nil"/>
          <w:left w:val="nil"/>
          <w:bottom w:val="nil"/>
          <w:right w:val="nil"/>
          <w:between w:val="nil"/>
        </w:pBdr>
        <w:spacing w:after="0"/>
        <w:ind w:left="-142"/>
        <w:rPr>
          <w:rFonts w:ascii="Arial" w:eastAsia="Arial" w:hAnsi="Arial" w:cs="Arial"/>
          <w:color w:val="000000"/>
          <w:sz w:val="20"/>
          <w:szCs w:val="20"/>
        </w:rPr>
      </w:pPr>
    </w:p>
    <w:p w14:paraId="7C2F37E5" w14:textId="77777777" w:rsidR="00AE6ACF" w:rsidRDefault="004F5FBB">
      <w:pPr>
        <w:numPr>
          <w:ilvl w:val="0"/>
          <w:numId w:val="1"/>
        </w:numPr>
        <w:pBdr>
          <w:top w:val="nil"/>
          <w:left w:val="nil"/>
          <w:bottom w:val="nil"/>
          <w:right w:val="nil"/>
          <w:between w:val="nil"/>
        </w:pBdr>
        <w:spacing w:after="0"/>
        <w:ind w:left="-135" w:hanging="375"/>
        <w:rPr>
          <w:rFonts w:ascii="Arial" w:eastAsia="Arial" w:hAnsi="Arial" w:cs="Arial"/>
          <w:b/>
          <w:color w:val="000000"/>
        </w:rPr>
      </w:pPr>
      <w:r>
        <w:rPr>
          <w:rFonts w:ascii="Arial" w:eastAsia="Arial" w:hAnsi="Arial" w:cs="Arial"/>
          <w:b/>
          <w:color w:val="000000"/>
        </w:rPr>
        <w:t xml:space="preserve">REFERENCIAS </w:t>
      </w:r>
      <w:r>
        <w:rPr>
          <w:rFonts w:ascii="Arial" w:eastAsia="Arial" w:hAnsi="Arial" w:cs="Arial"/>
          <w:b/>
        </w:rPr>
        <w:t>BIBLIOGRÁFICAS</w:t>
      </w:r>
    </w:p>
    <w:p w14:paraId="655BE351" w14:textId="4FE9D760" w:rsidR="00AE6ACF" w:rsidRDefault="004F5FBB">
      <w:pPr>
        <w:pBdr>
          <w:top w:val="nil"/>
          <w:left w:val="nil"/>
          <w:bottom w:val="nil"/>
          <w:right w:val="nil"/>
          <w:between w:val="nil"/>
        </w:pBdr>
        <w:spacing w:after="0"/>
        <w:ind w:left="-142"/>
        <w:jc w:val="both"/>
        <w:rPr>
          <w:rFonts w:ascii="Arial" w:eastAsia="Arial" w:hAnsi="Arial" w:cs="Arial"/>
          <w:color w:val="000000"/>
          <w:sz w:val="20"/>
          <w:szCs w:val="20"/>
        </w:rPr>
      </w:pPr>
      <w:r>
        <w:rPr>
          <w:rFonts w:ascii="Arial" w:eastAsia="Arial" w:hAnsi="Arial" w:cs="Arial"/>
          <w:color w:val="000000"/>
          <w:sz w:val="20"/>
          <w:szCs w:val="20"/>
        </w:rPr>
        <w:t xml:space="preserve">Las Referencias </w:t>
      </w:r>
      <w:r>
        <w:rPr>
          <w:rFonts w:ascii="Arial" w:eastAsia="Arial" w:hAnsi="Arial" w:cs="Arial"/>
          <w:sz w:val="20"/>
          <w:szCs w:val="20"/>
        </w:rPr>
        <w:t>Bibliográficas</w:t>
      </w:r>
      <w:r>
        <w:rPr>
          <w:rFonts w:ascii="Arial" w:eastAsia="Arial" w:hAnsi="Arial" w:cs="Arial"/>
          <w:color w:val="000000"/>
          <w:sz w:val="20"/>
          <w:szCs w:val="20"/>
        </w:rPr>
        <w:t xml:space="preserve"> se encuentran detalladas en cada </w:t>
      </w:r>
      <w:r>
        <w:rPr>
          <w:rFonts w:ascii="Arial" w:eastAsia="Arial" w:hAnsi="Arial" w:cs="Arial"/>
          <w:sz w:val="20"/>
          <w:szCs w:val="20"/>
        </w:rPr>
        <w:t>capítulo</w:t>
      </w:r>
      <w:r>
        <w:rPr>
          <w:rFonts w:ascii="Arial" w:eastAsia="Arial" w:hAnsi="Arial" w:cs="Arial"/>
          <w:color w:val="000000"/>
          <w:sz w:val="20"/>
          <w:szCs w:val="20"/>
        </w:rPr>
        <w:t>.</w:t>
      </w:r>
    </w:p>
    <w:p w14:paraId="0C3189B1" w14:textId="35B2C1D8" w:rsidR="00AE6ACF" w:rsidRPr="00EE30CE" w:rsidRDefault="004F5FBB" w:rsidP="00EE30CE">
      <w:pPr>
        <w:pBdr>
          <w:top w:val="nil"/>
          <w:left w:val="nil"/>
          <w:bottom w:val="nil"/>
          <w:right w:val="nil"/>
          <w:between w:val="nil"/>
        </w:pBdr>
        <w:spacing w:after="0"/>
        <w:ind w:left="-142"/>
        <w:jc w:val="right"/>
        <w:rPr>
          <w:rFonts w:ascii="Arial" w:eastAsia="Arial" w:hAnsi="Arial" w:cs="Arial"/>
          <w:color w:val="000000"/>
          <w:sz w:val="20"/>
          <w:szCs w:val="20"/>
        </w:rPr>
      </w:pPr>
      <w:r>
        <w:rPr>
          <w:rFonts w:ascii="Arial" w:eastAsia="Arial" w:hAnsi="Arial" w:cs="Arial"/>
          <w:color w:val="000000"/>
          <w:sz w:val="20"/>
          <w:szCs w:val="20"/>
        </w:rPr>
        <w:t xml:space="preserve">La Molina, </w:t>
      </w:r>
      <w:r w:rsidR="0070271D">
        <w:rPr>
          <w:rFonts w:ascii="Arial" w:eastAsia="Arial" w:hAnsi="Arial" w:cs="Arial"/>
          <w:color w:val="000000"/>
          <w:sz w:val="20"/>
          <w:szCs w:val="20"/>
        </w:rPr>
        <w:t>0</w:t>
      </w:r>
      <w:r w:rsidR="004C76E4">
        <w:rPr>
          <w:rFonts w:ascii="Arial" w:eastAsia="Arial" w:hAnsi="Arial" w:cs="Arial"/>
          <w:color w:val="000000"/>
          <w:sz w:val="20"/>
          <w:szCs w:val="20"/>
        </w:rPr>
        <w:t>3</w:t>
      </w:r>
      <w:r w:rsidR="003930D5">
        <w:rPr>
          <w:rFonts w:ascii="Arial" w:eastAsia="Arial" w:hAnsi="Arial" w:cs="Arial"/>
          <w:color w:val="000000"/>
          <w:sz w:val="20"/>
          <w:szCs w:val="20"/>
        </w:rPr>
        <w:t xml:space="preserve"> </w:t>
      </w:r>
      <w:r>
        <w:rPr>
          <w:rFonts w:ascii="Arial" w:eastAsia="Arial" w:hAnsi="Arial" w:cs="Arial"/>
          <w:color w:val="000000"/>
          <w:sz w:val="20"/>
          <w:szCs w:val="20"/>
        </w:rPr>
        <w:t xml:space="preserve">de </w:t>
      </w:r>
      <w:r w:rsidR="004C76E4">
        <w:rPr>
          <w:rFonts w:ascii="Arial" w:eastAsia="Arial" w:hAnsi="Arial" w:cs="Arial"/>
          <w:color w:val="000000"/>
          <w:sz w:val="20"/>
          <w:szCs w:val="20"/>
        </w:rPr>
        <w:t>marzo</w:t>
      </w:r>
      <w:r>
        <w:rPr>
          <w:rFonts w:ascii="Arial" w:eastAsia="Arial" w:hAnsi="Arial" w:cs="Arial"/>
          <w:color w:val="000000"/>
          <w:sz w:val="20"/>
          <w:szCs w:val="20"/>
        </w:rPr>
        <w:t xml:space="preserve"> de 202</w:t>
      </w:r>
      <w:r w:rsidR="004C76E4">
        <w:rPr>
          <w:rFonts w:ascii="Arial" w:eastAsia="Arial" w:hAnsi="Arial" w:cs="Arial"/>
          <w:color w:val="000000"/>
          <w:sz w:val="20"/>
          <w:szCs w:val="20"/>
        </w:rPr>
        <w:t>5</w:t>
      </w:r>
    </w:p>
    <w:sectPr w:rsidR="00AE6ACF" w:rsidRPr="00EE30CE">
      <w:pgSz w:w="11907" w:h="16839"/>
      <w:pgMar w:top="1417" w:right="1701" w:bottom="1417" w:left="1701" w:header="567" w:footer="50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832FB"/>
    <w:multiLevelType w:val="hybridMultilevel"/>
    <w:tmpl w:val="08146082"/>
    <w:lvl w:ilvl="0" w:tplc="4E0803E0">
      <w:start w:val="1"/>
      <w:numFmt w:val="bullet"/>
      <w:lvlText w:val="-"/>
      <w:lvlJc w:val="left"/>
      <w:pPr>
        <w:ind w:left="720" w:hanging="360"/>
      </w:pPr>
      <w:rPr>
        <w:rFonts w:ascii="Calibri" w:eastAsiaTheme="majorEastAsia"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8180A34"/>
    <w:multiLevelType w:val="hybridMultilevel"/>
    <w:tmpl w:val="88C46FC6"/>
    <w:lvl w:ilvl="0" w:tplc="4E0803E0">
      <w:start w:val="1"/>
      <w:numFmt w:val="bullet"/>
      <w:lvlText w:val="-"/>
      <w:lvlJc w:val="left"/>
      <w:pPr>
        <w:ind w:left="720" w:hanging="360"/>
      </w:pPr>
      <w:rPr>
        <w:rFonts w:ascii="Calibri" w:eastAsiaTheme="majorEastAsia"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8577BCB"/>
    <w:multiLevelType w:val="hybridMultilevel"/>
    <w:tmpl w:val="AC6E6CF0"/>
    <w:lvl w:ilvl="0" w:tplc="28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8C00F55"/>
    <w:multiLevelType w:val="multilevel"/>
    <w:tmpl w:val="B6EC3082"/>
    <w:lvl w:ilvl="0">
      <w:start w:val="1"/>
      <w:numFmt w:val="decimal"/>
      <w:lvlText w:val="%1."/>
      <w:lvlJc w:val="left"/>
      <w:pPr>
        <w:ind w:left="720" w:hanging="123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BA214FF"/>
    <w:multiLevelType w:val="hybridMultilevel"/>
    <w:tmpl w:val="569AA302"/>
    <w:lvl w:ilvl="0" w:tplc="DBB8CBFE">
      <w:start w:val="1"/>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864051E"/>
    <w:multiLevelType w:val="hybridMultilevel"/>
    <w:tmpl w:val="F838165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70E1A38"/>
    <w:multiLevelType w:val="multilevel"/>
    <w:tmpl w:val="A93834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B226C"/>
    <w:multiLevelType w:val="multilevel"/>
    <w:tmpl w:val="4A365D6A"/>
    <w:lvl w:ilvl="0">
      <w:start w:val="1"/>
      <w:numFmt w:val="upperRoman"/>
      <w:lvlText w:val="%1."/>
      <w:lvlJc w:val="left"/>
      <w:pPr>
        <w:tabs>
          <w:tab w:val="num" w:pos="720"/>
        </w:tabs>
        <w:ind w:left="720" w:hanging="720"/>
      </w:pPr>
      <w:rPr>
        <w:rFonts w:hint="default"/>
        <w:b/>
        <w:i w:val="0"/>
      </w:rPr>
    </w:lvl>
    <w:lvl w:ilvl="1">
      <w:start w:val="1"/>
      <w:numFmt w:val="decimal"/>
      <w:isLgl/>
      <w:lvlText w:val="2.%2"/>
      <w:lvlJc w:val="left"/>
      <w:pPr>
        <w:tabs>
          <w:tab w:val="num" w:pos="1413"/>
        </w:tabs>
        <w:ind w:left="1413" w:hanging="705"/>
      </w:pPr>
      <w:rPr>
        <w:rFonts w:hint="default"/>
      </w:rPr>
    </w:lvl>
    <w:lvl w:ilvl="2">
      <w:start w:val="1"/>
      <w:numFmt w:val="decimal"/>
      <w:isLgl/>
      <w:lvlText w:val="%1.%2.%3"/>
      <w:lvlJc w:val="left"/>
      <w:pPr>
        <w:tabs>
          <w:tab w:val="num" w:pos="2136"/>
        </w:tabs>
        <w:ind w:left="2136" w:hanging="720"/>
      </w:pPr>
      <w:rPr>
        <w:rFonts w:hint="default"/>
      </w:rPr>
    </w:lvl>
    <w:lvl w:ilvl="3">
      <w:start w:val="1"/>
      <w:numFmt w:val="decimal"/>
      <w:isLgl/>
      <w:lvlText w:val="%1.%2.%3.%4"/>
      <w:lvlJc w:val="left"/>
      <w:pPr>
        <w:tabs>
          <w:tab w:val="num" w:pos="2844"/>
        </w:tabs>
        <w:ind w:left="2844" w:hanging="720"/>
      </w:pPr>
      <w:rPr>
        <w:rFonts w:hint="default"/>
      </w:rPr>
    </w:lvl>
    <w:lvl w:ilvl="4">
      <w:start w:val="1"/>
      <w:numFmt w:val="decimal"/>
      <w:isLgl/>
      <w:lvlText w:val="%1.%2.%3.%4.%5"/>
      <w:lvlJc w:val="left"/>
      <w:pPr>
        <w:tabs>
          <w:tab w:val="num" w:pos="3552"/>
        </w:tabs>
        <w:ind w:left="3552" w:hanging="720"/>
      </w:pPr>
      <w:rPr>
        <w:rFonts w:hint="default"/>
      </w:rPr>
    </w:lvl>
    <w:lvl w:ilvl="5">
      <w:start w:val="1"/>
      <w:numFmt w:val="decimal"/>
      <w:isLgl/>
      <w:lvlText w:val="%1.%2.%3.%4.%5.%6"/>
      <w:lvlJc w:val="left"/>
      <w:pPr>
        <w:tabs>
          <w:tab w:val="num" w:pos="4620"/>
        </w:tabs>
        <w:ind w:left="4620" w:hanging="1080"/>
      </w:pPr>
      <w:rPr>
        <w:rFonts w:hint="default"/>
      </w:rPr>
    </w:lvl>
    <w:lvl w:ilvl="6">
      <w:start w:val="1"/>
      <w:numFmt w:val="decimal"/>
      <w:isLgl/>
      <w:lvlText w:val="%1.%2.%3.%4.%5.%6.%7"/>
      <w:lvlJc w:val="left"/>
      <w:pPr>
        <w:tabs>
          <w:tab w:val="num" w:pos="5328"/>
        </w:tabs>
        <w:ind w:left="5328" w:hanging="1080"/>
      </w:pPr>
      <w:rPr>
        <w:rFonts w:hint="default"/>
      </w:rPr>
    </w:lvl>
    <w:lvl w:ilvl="7">
      <w:start w:val="1"/>
      <w:numFmt w:val="decimal"/>
      <w:isLgl/>
      <w:lvlText w:val="%1.%2.%3.%4.%5.%6.%7.%8"/>
      <w:lvlJc w:val="left"/>
      <w:pPr>
        <w:tabs>
          <w:tab w:val="num" w:pos="6396"/>
        </w:tabs>
        <w:ind w:left="6396" w:hanging="1440"/>
      </w:pPr>
      <w:rPr>
        <w:rFonts w:hint="default"/>
      </w:rPr>
    </w:lvl>
    <w:lvl w:ilvl="8">
      <w:start w:val="1"/>
      <w:numFmt w:val="decimal"/>
      <w:isLgl/>
      <w:lvlText w:val="%1.%2.%3.%4.%5.%6.%7.%8.%9"/>
      <w:lvlJc w:val="left"/>
      <w:pPr>
        <w:tabs>
          <w:tab w:val="num" w:pos="7104"/>
        </w:tabs>
        <w:ind w:left="7104" w:hanging="1440"/>
      </w:pPr>
      <w:rPr>
        <w:rFonts w:hint="default"/>
      </w:rPr>
    </w:lvl>
  </w:abstractNum>
  <w:abstractNum w:abstractNumId="8" w15:restartNumberingAfterBreak="0">
    <w:nsid w:val="54F46164"/>
    <w:multiLevelType w:val="hybridMultilevel"/>
    <w:tmpl w:val="1F9E5254"/>
    <w:lvl w:ilvl="0" w:tplc="4E0803E0">
      <w:start w:val="1"/>
      <w:numFmt w:val="bullet"/>
      <w:lvlText w:val="-"/>
      <w:lvlJc w:val="left"/>
      <w:pPr>
        <w:ind w:left="720" w:hanging="360"/>
      </w:pPr>
      <w:rPr>
        <w:rFonts w:ascii="Calibri" w:eastAsiaTheme="majorEastAsia"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BAF07A0"/>
    <w:multiLevelType w:val="multilevel"/>
    <w:tmpl w:val="85045D92"/>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1128"/>
        </w:tabs>
        <w:ind w:left="1128" w:hanging="4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10" w15:restartNumberingAfterBreak="0">
    <w:nsid w:val="671F6446"/>
    <w:multiLevelType w:val="multilevel"/>
    <w:tmpl w:val="24AE9D64"/>
    <w:lvl w:ilvl="0">
      <w:start w:val="1"/>
      <w:numFmt w:val="upperRoman"/>
      <w:lvlText w:val="%1."/>
      <w:lvlJc w:val="left"/>
      <w:pPr>
        <w:tabs>
          <w:tab w:val="num" w:pos="720"/>
        </w:tabs>
        <w:ind w:left="720" w:hanging="720"/>
      </w:pPr>
      <w:rPr>
        <w:rFonts w:hint="default"/>
        <w:b/>
        <w:i w:val="0"/>
      </w:rPr>
    </w:lvl>
    <w:lvl w:ilvl="1">
      <w:start w:val="1"/>
      <w:numFmt w:val="decimal"/>
      <w:isLgl/>
      <w:lvlText w:val="1.%2"/>
      <w:lvlJc w:val="left"/>
      <w:pPr>
        <w:tabs>
          <w:tab w:val="num" w:pos="1413"/>
        </w:tabs>
        <w:ind w:left="1413" w:hanging="705"/>
      </w:pPr>
      <w:rPr>
        <w:rFonts w:hint="default"/>
      </w:rPr>
    </w:lvl>
    <w:lvl w:ilvl="2">
      <w:start w:val="1"/>
      <w:numFmt w:val="decimal"/>
      <w:isLgl/>
      <w:lvlText w:val="%1.%2.%3"/>
      <w:lvlJc w:val="left"/>
      <w:pPr>
        <w:tabs>
          <w:tab w:val="num" w:pos="2136"/>
        </w:tabs>
        <w:ind w:left="2136" w:hanging="720"/>
      </w:pPr>
      <w:rPr>
        <w:rFonts w:hint="default"/>
      </w:rPr>
    </w:lvl>
    <w:lvl w:ilvl="3">
      <w:start w:val="1"/>
      <w:numFmt w:val="decimal"/>
      <w:isLgl/>
      <w:lvlText w:val="%1.%2.%3.%4"/>
      <w:lvlJc w:val="left"/>
      <w:pPr>
        <w:tabs>
          <w:tab w:val="num" w:pos="2844"/>
        </w:tabs>
        <w:ind w:left="2844" w:hanging="720"/>
      </w:pPr>
      <w:rPr>
        <w:rFonts w:hint="default"/>
      </w:rPr>
    </w:lvl>
    <w:lvl w:ilvl="4">
      <w:start w:val="1"/>
      <w:numFmt w:val="decimal"/>
      <w:isLgl/>
      <w:lvlText w:val="%1.%2.%3.%4.%5"/>
      <w:lvlJc w:val="left"/>
      <w:pPr>
        <w:tabs>
          <w:tab w:val="num" w:pos="3552"/>
        </w:tabs>
        <w:ind w:left="3552" w:hanging="720"/>
      </w:pPr>
      <w:rPr>
        <w:rFonts w:hint="default"/>
      </w:rPr>
    </w:lvl>
    <w:lvl w:ilvl="5">
      <w:start w:val="1"/>
      <w:numFmt w:val="decimal"/>
      <w:isLgl/>
      <w:lvlText w:val="%1.%2.%3.%4.%5.%6"/>
      <w:lvlJc w:val="left"/>
      <w:pPr>
        <w:tabs>
          <w:tab w:val="num" w:pos="4620"/>
        </w:tabs>
        <w:ind w:left="4620" w:hanging="1080"/>
      </w:pPr>
      <w:rPr>
        <w:rFonts w:hint="default"/>
      </w:rPr>
    </w:lvl>
    <w:lvl w:ilvl="6">
      <w:start w:val="1"/>
      <w:numFmt w:val="decimal"/>
      <w:isLgl/>
      <w:lvlText w:val="%1.%2.%3.%4.%5.%6.%7"/>
      <w:lvlJc w:val="left"/>
      <w:pPr>
        <w:tabs>
          <w:tab w:val="num" w:pos="5328"/>
        </w:tabs>
        <w:ind w:left="5328" w:hanging="1080"/>
      </w:pPr>
      <w:rPr>
        <w:rFonts w:hint="default"/>
      </w:rPr>
    </w:lvl>
    <w:lvl w:ilvl="7">
      <w:start w:val="1"/>
      <w:numFmt w:val="decimal"/>
      <w:isLgl/>
      <w:lvlText w:val="%1.%2.%3.%4.%5.%6.%7.%8"/>
      <w:lvlJc w:val="left"/>
      <w:pPr>
        <w:tabs>
          <w:tab w:val="num" w:pos="6396"/>
        </w:tabs>
        <w:ind w:left="6396" w:hanging="1440"/>
      </w:pPr>
      <w:rPr>
        <w:rFonts w:hint="default"/>
      </w:rPr>
    </w:lvl>
    <w:lvl w:ilvl="8">
      <w:start w:val="1"/>
      <w:numFmt w:val="decimal"/>
      <w:isLgl/>
      <w:lvlText w:val="%1.%2.%3.%4.%5.%6.%7.%8.%9"/>
      <w:lvlJc w:val="left"/>
      <w:pPr>
        <w:tabs>
          <w:tab w:val="num" w:pos="7104"/>
        </w:tabs>
        <w:ind w:left="7104" w:hanging="1440"/>
      </w:pPr>
      <w:rPr>
        <w:rFonts w:hint="default"/>
      </w:rPr>
    </w:lvl>
  </w:abstractNum>
  <w:abstractNum w:abstractNumId="11" w15:restartNumberingAfterBreak="0">
    <w:nsid w:val="79323C94"/>
    <w:multiLevelType w:val="singleLevel"/>
    <w:tmpl w:val="8B967828"/>
    <w:lvl w:ilvl="0">
      <w:start w:val="1"/>
      <w:numFmt w:val="decimal"/>
      <w:lvlText w:val="%1."/>
      <w:lvlJc w:val="left"/>
      <w:pPr>
        <w:tabs>
          <w:tab w:val="num" w:pos="705"/>
        </w:tabs>
        <w:ind w:left="705" w:hanging="705"/>
      </w:pPr>
      <w:rPr>
        <w:rFonts w:hint="default"/>
      </w:rPr>
    </w:lvl>
  </w:abstractNum>
  <w:abstractNum w:abstractNumId="12" w15:restartNumberingAfterBreak="0">
    <w:nsid w:val="7E107ADC"/>
    <w:multiLevelType w:val="hybridMultilevel"/>
    <w:tmpl w:val="5AB44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0818EF"/>
    <w:multiLevelType w:val="hybridMultilevel"/>
    <w:tmpl w:val="E7F0A19E"/>
    <w:lvl w:ilvl="0" w:tplc="D626E6F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40302448">
    <w:abstractNumId w:val="3"/>
  </w:num>
  <w:num w:numId="2" w16cid:durableId="120808092">
    <w:abstractNumId w:val="6"/>
  </w:num>
  <w:num w:numId="3" w16cid:durableId="755050779">
    <w:abstractNumId w:val="12"/>
  </w:num>
  <w:num w:numId="4" w16cid:durableId="421608186">
    <w:abstractNumId w:val="2"/>
  </w:num>
  <w:num w:numId="5" w16cid:durableId="947392751">
    <w:abstractNumId w:val="4"/>
  </w:num>
  <w:num w:numId="6" w16cid:durableId="550383064">
    <w:abstractNumId w:val="1"/>
  </w:num>
  <w:num w:numId="7" w16cid:durableId="2080326693">
    <w:abstractNumId w:val="5"/>
  </w:num>
  <w:num w:numId="8" w16cid:durableId="172650263">
    <w:abstractNumId w:val="8"/>
  </w:num>
  <w:num w:numId="9" w16cid:durableId="948007788">
    <w:abstractNumId w:val="0"/>
  </w:num>
  <w:num w:numId="10" w16cid:durableId="1005940593">
    <w:abstractNumId w:val="9"/>
  </w:num>
  <w:num w:numId="11" w16cid:durableId="1103039704">
    <w:abstractNumId w:val="7"/>
  </w:num>
  <w:num w:numId="12" w16cid:durableId="1814904009">
    <w:abstractNumId w:val="10"/>
  </w:num>
  <w:num w:numId="13" w16cid:durableId="1807359102">
    <w:abstractNumId w:val="11"/>
  </w:num>
  <w:num w:numId="14" w16cid:durableId="20615895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ACF"/>
    <w:rsid w:val="00014EBE"/>
    <w:rsid w:val="00034E9C"/>
    <w:rsid w:val="000E6E13"/>
    <w:rsid w:val="0011280F"/>
    <w:rsid w:val="00134B47"/>
    <w:rsid w:val="001353BF"/>
    <w:rsid w:val="0014222B"/>
    <w:rsid w:val="001434C7"/>
    <w:rsid w:val="001569BE"/>
    <w:rsid w:val="0016609C"/>
    <w:rsid w:val="002C18C0"/>
    <w:rsid w:val="002D43A2"/>
    <w:rsid w:val="002F0F0E"/>
    <w:rsid w:val="00337356"/>
    <w:rsid w:val="003546D5"/>
    <w:rsid w:val="0037234B"/>
    <w:rsid w:val="00376670"/>
    <w:rsid w:val="00392B50"/>
    <w:rsid w:val="003930D5"/>
    <w:rsid w:val="003B35A3"/>
    <w:rsid w:val="003E4841"/>
    <w:rsid w:val="003F7C2C"/>
    <w:rsid w:val="00431EC7"/>
    <w:rsid w:val="004726C9"/>
    <w:rsid w:val="00495454"/>
    <w:rsid w:val="004A225F"/>
    <w:rsid w:val="004C1236"/>
    <w:rsid w:val="004C76E4"/>
    <w:rsid w:val="004F5FBB"/>
    <w:rsid w:val="00506C35"/>
    <w:rsid w:val="005F2A37"/>
    <w:rsid w:val="0060345F"/>
    <w:rsid w:val="00611AA3"/>
    <w:rsid w:val="0063194D"/>
    <w:rsid w:val="00655F78"/>
    <w:rsid w:val="006C5F08"/>
    <w:rsid w:val="006E1285"/>
    <w:rsid w:val="0070271D"/>
    <w:rsid w:val="00712C7E"/>
    <w:rsid w:val="00724395"/>
    <w:rsid w:val="00745178"/>
    <w:rsid w:val="00794F9E"/>
    <w:rsid w:val="008177A5"/>
    <w:rsid w:val="00823499"/>
    <w:rsid w:val="008573A2"/>
    <w:rsid w:val="00860B29"/>
    <w:rsid w:val="0089610E"/>
    <w:rsid w:val="008A5CF5"/>
    <w:rsid w:val="00924E28"/>
    <w:rsid w:val="009777C8"/>
    <w:rsid w:val="00983D03"/>
    <w:rsid w:val="009850C6"/>
    <w:rsid w:val="009A1932"/>
    <w:rsid w:val="009A1D78"/>
    <w:rsid w:val="009A5569"/>
    <w:rsid w:val="009B21FD"/>
    <w:rsid w:val="009C5D81"/>
    <w:rsid w:val="00A705A2"/>
    <w:rsid w:val="00A862AD"/>
    <w:rsid w:val="00AA469C"/>
    <w:rsid w:val="00AA6197"/>
    <w:rsid w:val="00AE225D"/>
    <w:rsid w:val="00AE6ACF"/>
    <w:rsid w:val="00B11864"/>
    <w:rsid w:val="00B17482"/>
    <w:rsid w:val="00B21809"/>
    <w:rsid w:val="00B55412"/>
    <w:rsid w:val="00B65FB8"/>
    <w:rsid w:val="00B911F2"/>
    <w:rsid w:val="00B9297E"/>
    <w:rsid w:val="00B94D0B"/>
    <w:rsid w:val="00BB14CF"/>
    <w:rsid w:val="00BC3AC6"/>
    <w:rsid w:val="00BD646B"/>
    <w:rsid w:val="00C0023F"/>
    <w:rsid w:val="00C428DF"/>
    <w:rsid w:val="00C633C2"/>
    <w:rsid w:val="00C8538A"/>
    <w:rsid w:val="00C85481"/>
    <w:rsid w:val="00CC20D9"/>
    <w:rsid w:val="00CF726D"/>
    <w:rsid w:val="00D15601"/>
    <w:rsid w:val="00D27558"/>
    <w:rsid w:val="00D9070C"/>
    <w:rsid w:val="00D94B8B"/>
    <w:rsid w:val="00DA7EA1"/>
    <w:rsid w:val="00DB59AA"/>
    <w:rsid w:val="00DE333D"/>
    <w:rsid w:val="00DE7F8F"/>
    <w:rsid w:val="00E15C83"/>
    <w:rsid w:val="00E33AED"/>
    <w:rsid w:val="00E3639E"/>
    <w:rsid w:val="00E8201E"/>
    <w:rsid w:val="00EA3D96"/>
    <w:rsid w:val="00EB3796"/>
    <w:rsid w:val="00EE30CE"/>
    <w:rsid w:val="00F36F45"/>
    <w:rsid w:val="00F53D1B"/>
    <w:rsid w:val="00F54E80"/>
    <w:rsid w:val="00F55677"/>
    <w:rsid w:val="00F64C3B"/>
    <w:rsid w:val="00F67675"/>
    <w:rsid w:val="00FA4D73"/>
    <w:rsid w:val="00FB06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48D9"/>
  <w15:docId w15:val="{22420329-870C-4441-9DF9-A691253C7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B02"/>
    <w:rPr>
      <w:lang w:eastAsia="en-US"/>
    </w:rPr>
  </w:style>
  <w:style w:type="paragraph" w:styleId="Ttulo1">
    <w:name w:val="heading 1"/>
    <w:basedOn w:val="Normal"/>
    <w:next w:val="Normal"/>
    <w:link w:val="Ttulo1Car"/>
    <w:uiPriority w:val="9"/>
    <w:qFormat/>
    <w:rsid w:val="005B3513"/>
    <w:pPr>
      <w:keepNext/>
      <w:keepLines/>
      <w:spacing w:before="240" w:after="0"/>
      <w:outlineLvl w:val="0"/>
    </w:pPr>
    <w:rPr>
      <w:rFonts w:asciiTheme="majorHAnsi" w:eastAsiaTheme="majorEastAsia" w:hAnsiTheme="majorHAnsi" w:cstheme="majorBidi"/>
      <w:noProof/>
      <w:color w:val="2E74B5" w:themeColor="accent1" w:themeShade="BF"/>
      <w:sz w:val="32"/>
      <w:szCs w:val="32"/>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B3513"/>
    <w:pPr>
      <w:spacing w:after="0" w:line="240" w:lineRule="auto"/>
      <w:contextualSpacing/>
    </w:pPr>
    <w:rPr>
      <w:rFonts w:asciiTheme="majorHAnsi" w:eastAsiaTheme="majorEastAsia" w:hAnsiTheme="majorHAnsi" w:cstheme="majorBidi"/>
      <w:noProof/>
      <w:spacing w:val="-10"/>
      <w:kern w:val="28"/>
      <w:sz w:val="56"/>
      <w:szCs w:val="56"/>
    </w:rPr>
  </w:style>
  <w:style w:type="table" w:customStyle="1" w:styleId="TableNormal0">
    <w:name w:val="Table Normal"/>
    <w:tblPr>
      <w:tblCellMar>
        <w:top w:w="0" w:type="dxa"/>
        <w:left w:w="0" w:type="dxa"/>
        <w:bottom w:w="0" w:type="dxa"/>
        <w:right w:w="0" w:type="dxa"/>
      </w:tblCellMar>
    </w:tblPr>
  </w:style>
  <w:style w:type="paragraph" w:styleId="Sinespaciado">
    <w:name w:val="No Spacing"/>
    <w:uiPriority w:val="1"/>
    <w:qFormat/>
    <w:rsid w:val="00385B02"/>
    <w:rPr>
      <w:lang w:eastAsia="en-US"/>
    </w:rPr>
  </w:style>
  <w:style w:type="paragraph" w:styleId="Encabezado">
    <w:name w:val="header"/>
    <w:basedOn w:val="Normal"/>
    <w:link w:val="EncabezadoCar"/>
    <w:unhideWhenUsed/>
    <w:rsid w:val="00385B02"/>
    <w:pPr>
      <w:tabs>
        <w:tab w:val="center" w:pos="4419"/>
        <w:tab w:val="right" w:pos="8838"/>
      </w:tabs>
      <w:spacing w:after="0" w:line="240" w:lineRule="auto"/>
    </w:pPr>
  </w:style>
  <w:style w:type="character" w:customStyle="1" w:styleId="EncabezadoCar">
    <w:name w:val="Encabezado Car"/>
    <w:basedOn w:val="Fuentedeprrafopredeter"/>
    <w:link w:val="Encabezado"/>
    <w:rsid w:val="00385B02"/>
  </w:style>
  <w:style w:type="paragraph" w:styleId="Piedepgina">
    <w:name w:val="footer"/>
    <w:basedOn w:val="Normal"/>
    <w:link w:val="PiedepginaCar"/>
    <w:uiPriority w:val="99"/>
    <w:unhideWhenUsed/>
    <w:rsid w:val="001B41D8"/>
    <w:pPr>
      <w:tabs>
        <w:tab w:val="center" w:pos="4252"/>
        <w:tab w:val="right" w:pos="8504"/>
      </w:tabs>
    </w:pPr>
  </w:style>
  <w:style w:type="character" w:customStyle="1" w:styleId="PiedepginaCar">
    <w:name w:val="Pie de página Car"/>
    <w:link w:val="Piedepgina"/>
    <w:uiPriority w:val="99"/>
    <w:rsid w:val="001B41D8"/>
    <w:rPr>
      <w:sz w:val="22"/>
      <w:szCs w:val="22"/>
      <w:lang w:val="es-PE" w:eastAsia="en-US"/>
    </w:rPr>
  </w:style>
  <w:style w:type="character" w:styleId="Hipervnculo">
    <w:name w:val="Hyperlink"/>
    <w:uiPriority w:val="99"/>
    <w:unhideWhenUsed/>
    <w:rsid w:val="00ED5399"/>
    <w:rPr>
      <w:color w:val="0000FF"/>
      <w:u w:val="single"/>
    </w:rPr>
  </w:style>
  <w:style w:type="paragraph" w:styleId="Textodeglobo">
    <w:name w:val="Balloon Text"/>
    <w:basedOn w:val="Normal"/>
    <w:link w:val="TextodegloboCar"/>
    <w:uiPriority w:val="99"/>
    <w:semiHidden/>
    <w:unhideWhenUsed/>
    <w:rsid w:val="00E479F6"/>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E479F6"/>
    <w:rPr>
      <w:rFonts w:ascii="Segoe UI" w:hAnsi="Segoe UI" w:cs="Segoe UI"/>
      <w:sz w:val="18"/>
      <w:szCs w:val="18"/>
      <w:lang w:eastAsia="en-US"/>
    </w:rPr>
  </w:style>
  <w:style w:type="paragraph" w:styleId="Textoindependiente">
    <w:name w:val="Body Text"/>
    <w:basedOn w:val="Normal"/>
    <w:link w:val="TextoindependienteCar"/>
    <w:semiHidden/>
    <w:rsid w:val="00265021"/>
    <w:pPr>
      <w:tabs>
        <w:tab w:val="left" w:pos="0"/>
      </w:tabs>
      <w:spacing w:after="0" w:line="240" w:lineRule="auto"/>
    </w:pPr>
    <w:rPr>
      <w:rFonts w:ascii="Arial" w:eastAsia="Times New Roman" w:hAnsi="Arial"/>
      <w:sz w:val="24"/>
      <w:szCs w:val="20"/>
      <w:lang w:val="es-MX" w:eastAsia="es-ES"/>
    </w:rPr>
  </w:style>
  <w:style w:type="character" w:customStyle="1" w:styleId="TextoindependienteCar">
    <w:name w:val="Texto independiente Car"/>
    <w:link w:val="Textoindependiente"/>
    <w:semiHidden/>
    <w:rsid w:val="00265021"/>
    <w:rPr>
      <w:rFonts w:ascii="Arial" w:eastAsia="Times New Roman" w:hAnsi="Arial"/>
      <w:sz w:val="24"/>
      <w:lang w:val="es-MX" w:eastAsia="es-ES"/>
    </w:rPr>
  </w:style>
  <w:style w:type="paragraph" w:styleId="Sangradetextonormal">
    <w:name w:val="Body Text Indent"/>
    <w:basedOn w:val="Normal"/>
    <w:link w:val="SangradetextonormalCar"/>
    <w:uiPriority w:val="99"/>
    <w:unhideWhenUsed/>
    <w:rsid w:val="00265021"/>
    <w:pPr>
      <w:spacing w:after="120" w:line="240" w:lineRule="auto"/>
      <w:ind w:left="283"/>
    </w:pPr>
    <w:rPr>
      <w:rFonts w:ascii="Times New Roman" w:eastAsia="Times New Roman" w:hAnsi="Times New Roman"/>
      <w:sz w:val="24"/>
      <w:szCs w:val="24"/>
      <w:lang w:eastAsia="es-ES"/>
    </w:rPr>
  </w:style>
  <w:style w:type="character" w:customStyle="1" w:styleId="SangradetextonormalCar">
    <w:name w:val="Sangría de texto normal Car"/>
    <w:link w:val="Sangradetextonormal"/>
    <w:uiPriority w:val="99"/>
    <w:rsid w:val="00265021"/>
    <w:rPr>
      <w:rFonts w:ascii="Times New Roman" w:eastAsia="Times New Roman" w:hAnsi="Times New Roman"/>
      <w:sz w:val="24"/>
      <w:szCs w:val="24"/>
      <w:lang w:val="es-ES" w:eastAsia="es-ES"/>
    </w:rPr>
  </w:style>
  <w:style w:type="character" w:customStyle="1" w:styleId="Ttulo1Car">
    <w:name w:val="Título 1 Car"/>
    <w:basedOn w:val="Fuentedeprrafopredeter"/>
    <w:link w:val="Ttulo1"/>
    <w:uiPriority w:val="9"/>
    <w:rsid w:val="005B3513"/>
    <w:rPr>
      <w:rFonts w:asciiTheme="majorHAnsi" w:eastAsiaTheme="majorEastAsia" w:hAnsiTheme="majorHAnsi" w:cstheme="majorBidi"/>
      <w:noProof/>
      <w:color w:val="2E74B5" w:themeColor="accent1" w:themeShade="BF"/>
      <w:sz w:val="32"/>
      <w:szCs w:val="32"/>
      <w:lang w:eastAsia="en-US"/>
    </w:rPr>
  </w:style>
  <w:style w:type="character" w:customStyle="1" w:styleId="TtuloCar">
    <w:name w:val="Título Car"/>
    <w:basedOn w:val="Fuentedeprrafopredeter"/>
    <w:link w:val="Ttulo"/>
    <w:uiPriority w:val="10"/>
    <w:rsid w:val="005B3513"/>
    <w:rPr>
      <w:rFonts w:asciiTheme="majorHAnsi" w:eastAsiaTheme="majorEastAsia" w:hAnsiTheme="majorHAnsi" w:cstheme="majorBidi"/>
      <w:noProof/>
      <w:spacing w:val="-10"/>
      <w:kern w:val="28"/>
      <w:sz w:val="56"/>
      <w:szCs w:val="56"/>
      <w:lang w:eastAsia="en-US"/>
    </w:rPr>
  </w:style>
  <w:style w:type="paragraph" w:styleId="Prrafodelista">
    <w:name w:val="List Paragraph"/>
    <w:basedOn w:val="Normal"/>
    <w:uiPriority w:val="34"/>
    <w:qFormat/>
    <w:rsid w:val="005B3513"/>
    <w:pPr>
      <w:ind w:left="720"/>
      <w:contextualSpacing/>
    </w:pPr>
    <w:rPr>
      <w:rFonts w:asciiTheme="minorHAnsi" w:eastAsiaTheme="minorHAnsi" w:hAnsiTheme="minorHAnsi" w:cstheme="minorBidi"/>
      <w:noProof/>
    </w:rPr>
  </w:style>
  <w:style w:type="paragraph" w:styleId="Revisin">
    <w:name w:val="Revision"/>
    <w:hidden/>
    <w:uiPriority w:val="99"/>
    <w:semiHidden/>
    <w:rsid w:val="005B3513"/>
    <w:rPr>
      <w:lang w:eastAsia="en-US"/>
    </w:rPr>
  </w:style>
  <w:style w:type="table" w:styleId="Tablaconcuadrcula">
    <w:name w:val="Table Grid"/>
    <w:basedOn w:val="Tablanormal"/>
    <w:uiPriority w:val="39"/>
    <w:rsid w:val="005F0D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78064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80645"/>
    <w:rPr>
      <w:lang w:eastAsia="en-US"/>
    </w:rPr>
  </w:style>
  <w:style w:type="character" w:styleId="Refdenotaalpie">
    <w:name w:val="footnote reference"/>
    <w:basedOn w:val="Fuentedeprrafopredeter"/>
    <w:uiPriority w:val="99"/>
    <w:semiHidden/>
    <w:unhideWhenUsed/>
    <w:rsid w:val="00780645"/>
    <w:rPr>
      <w:vertAlign w:val="superscript"/>
    </w:rPr>
  </w:style>
  <w:style w:type="paragraph" w:styleId="Textonotaalfinal">
    <w:name w:val="endnote text"/>
    <w:basedOn w:val="Normal"/>
    <w:link w:val="TextonotaalfinalCar"/>
    <w:uiPriority w:val="99"/>
    <w:semiHidden/>
    <w:unhideWhenUsed/>
    <w:rsid w:val="00BD4E4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D4E41"/>
    <w:rPr>
      <w:lang w:eastAsia="en-US"/>
    </w:rPr>
  </w:style>
  <w:style w:type="character" w:styleId="Refdenotaalfinal">
    <w:name w:val="endnote reference"/>
    <w:basedOn w:val="Fuentedeprrafopredeter"/>
    <w:uiPriority w:val="99"/>
    <w:semiHidden/>
    <w:unhideWhenUsed/>
    <w:rsid w:val="00BD4E41"/>
    <w:rPr>
      <w:vertAlign w:val="superscript"/>
    </w:rPr>
  </w:style>
  <w:style w:type="character" w:styleId="nfasissutil">
    <w:name w:val="Subtle Emphasis"/>
    <w:basedOn w:val="Fuentedeprrafopredeter"/>
    <w:uiPriority w:val="19"/>
    <w:qFormat/>
    <w:rsid w:val="006402AD"/>
    <w:rPr>
      <w:i/>
      <w:iCs/>
      <w:color w:val="404040" w:themeColor="text1" w:themeTint="BF"/>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character" w:customStyle="1" w:styleId="Ttulo2Car">
    <w:name w:val="Título 2 Car"/>
    <w:basedOn w:val="Fuentedeprrafopredeter"/>
    <w:link w:val="Ttulo2"/>
    <w:uiPriority w:val="9"/>
    <w:semiHidden/>
    <w:rsid w:val="00495454"/>
    <w:rPr>
      <w:b/>
      <w:sz w:val="36"/>
      <w:szCs w:val="36"/>
      <w:lang w:eastAsia="en-US"/>
    </w:rPr>
  </w:style>
  <w:style w:type="character" w:customStyle="1" w:styleId="producttitlebold1">
    <w:name w:val="producttitlebold1"/>
    <w:rsid w:val="00D9070C"/>
    <w:rPr>
      <w:rFonts w:ascii="Arial" w:hAnsi="Arial" w:cs="Arial" w:hint="default"/>
      <w:b/>
      <w:bCs/>
      <w:color w:val="35455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v0ibP+SCiaxV/E/Zbnq/vi7fEQ==">AMUW2mVVLZ0TfYPIGj8lzXIedPDEIrWE6YWwJKuk0FkM5M6Lpa0ElZ2eJgn+RMarS9sTXvLSST4JURIrQ8n+s1Qf0ACVjnn2NebC7kNqcrnWi+TzB2vNfJghNOHfa7qTlqee6HS4+k/z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1349</Words>
  <Characters>7425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51994314645</cp:lastModifiedBy>
  <cp:revision>45</cp:revision>
  <dcterms:created xsi:type="dcterms:W3CDTF">2024-07-28T16:50:00Z</dcterms:created>
  <dcterms:modified xsi:type="dcterms:W3CDTF">2025-03-01T14:06:00Z</dcterms:modified>
</cp:coreProperties>
</file>