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C14C5" w:rsidRDefault="00AC14C5" w:rsidP="00AC14C5">
      <w:pPr>
        <w:shd w:val="clear" w:color="auto" w:fill="FFFFFF"/>
        <w:spacing w:after="0" w:line="240" w:lineRule="auto"/>
        <w:rPr>
          <w:rFonts w:ascii="Times" w:eastAsiaTheme="minorEastAsia" w:hAnsi="Times" w:cs="Times New Roman"/>
          <w:b/>
          <w:bCs/>
          <w:color w:val="363636"/>
          <w:sz w:val="23"/>
          <w:szCs w:val="23"/>
          <w:u w:val="single"/>
          <w:lang w:val="es-ES_tradnl" w:eastAsia="es-ES"/>
        </w:rPr>
      </w:pPr>
      <w:r>
        <w:rPr>
          <w:rFonts w:ascii="Times" w:eastAsiaTheme="minorEastAsia" w:hAnsi="Times" w:cs="Times New Roman"/>
          <w:b/>
          <w:bCs/>
          <w:noProof/>
          <w:color w:val="363636"/>
          <w:sz w:val="23"/>
          <w:szCs w:val="23"/>
          <w:u w:val="single"/>
          <w:lang w:val="es-ES" w:eastAsia="es-ES"/>
        </w:rPr>
        <w:drawing>
          <wp:inline distT="0" distB="0" distL="0" distR="0">
            <wp:extent cx="5396230" cy="2823845"/>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tivaIndica.jpg"/>
                    <pic:cNvPicPr/>
                  </pic:nvPicPr>
                  <pic:blipFill>
                    <a:blip r:embed="rId6">
                      <a:extLst>
                        <a:ext uri="{28A0092B-C50C-407E-A947-70E740481C1C}">
                          <a14:useLocalDpi xmlns:a14="http://schemas.microsoft.com/office/drawing/2010/main" val="0"/>
                        </a:ext>
                      </a:extLst>
                    </a:blip>
                    <a:stretch>
                      <a:fillRect/>
                    </a:stretch>
                  </pic:blipFill>
                  <pic:spPr>
                    <a:xfrm>
                      <a:off x="0" y="0"/>
                      <a:ext cx="5396230" cy="2823845"/>
                    </a:xfrm>
                    <a:prstGeom prst="rect">
                      <a:avLst/>
                    </a:prstGeom>
                  </pic:spPr>
                </pic:pic>
              </a:graphicData>
            </a:graphic>
          </wp:inline>
        </w:drawing>
      </w:r>
    </w:p>
    <w:p w:rsidR="00AC14C5" w:rsidRDefault="00AC14C5" w:rsidP="00AC14C5">
      <w:pPr>
        <w:shd w:val="clear" w:color="auto" w:fill="FFFFFF"/>
        <w:spacing w:after="0" w:line="240" w:lineRule="auto"/>
        <w:rPr>
          <w:rFonts w:ascii="Times" w:eastAsiaTheme="minorEastAsia" w:hAnsi="Times" w:cs="Times New Roman"/>
          <w:b/>
          <w:bCs/>
          <w:color w:val="363636"/>
          <w:sz w:val="23"/>
          <w:szCs w:val="23"/>
          <w:u w:val="single"/>
          <w:lang w:val="es-ES_tradnl" w:eastAsia="es-ES"/>
        </w:rPr>
      </w:pPr>
    </w:p>
    <w:p w:rsidR="00AC14C5" w:rsidRDefault="00AC14C5" w:rsidP="00AC14C5">
      <w:pPr>
        <w:shd w:val="clear" w:color="auto" w:fill="FFFFFF"/>
        <w:spacing w:after="0" w:line="240" w:lineRule="auto"/>
        <w:rPr>
          <w:rFonts w:ascii="Times" w:eastAsiaTheme="minorEastAsia" w:hAnsi="Times" w:cs="Times New Roman"/>
          <w:b/>
          <w:bCs/>
          <w:color w:val="363636"/>
          <w:sz w:val="23"/>
          <w:szCs w:val="23"/>
          <w:u w:val="single"/>
          <w:lang w:val="es-ES_tradnl" w:eastAsia="es-ES"/>
        </w:rPr>
      </w:pPr>
    </w:p>
    <w:p w:rsidR="00AC14C5" w:rsidRPr="00AC14C5" w:rsidRDefault="00AC14C5" w:rsidP="00AC14C5">
      <w:pPr>
        <w:shd w:val="clear" w:color="auto" w:fill="FFFFFF"/>
        <w:spacing w:after="0" w:line="240" w:lineRule="auto"/>
        <w:rPr>
          <w:rFonts w:ascii="Times" w:eastAsiaTheme="minorEastAsia" w:hAnsi="Times" w:cs="Times New Roman"/>
          <w:color w:val="363636"/>
          <w:sz w:val="23"/>
          <w:szCs w:val="23"/>
          <w:lang w:val="es-ES_tradnl" w:eastAsia="es-ES"/>
        </w:rPr>
      </w:pPr>
      <w:bookmarkStart w:id="0" w:name="_GoBack"/>
      <w:bookmarkEnd w:id="0"/>
      <w:r w:rsidRPr="00AC14C5">
        <w:rPr>
          <w:rFonts w:ascii="Times" w:eastAsiaTheme="minorEastAsia" w:hAnsi="Times" w:cs="Times New Roman"/>
          <w:b/>
          <w:bCs/>
          <w:color w:val="363636"/>
          <w:sz w:val="23"/>
          <w:szCs w:val="23"/>
          <w:u w:val="single"/>
          <w:lang w:val="es-ES_tradnl" w:eastAsia="es-ES"/>
        </w:rPr>
        <w:t>Market Segmentation</w:t>
      </w:r>
    </w:p>
    <w:p w:rsidR="00AC14C5" w:rsidRPr="00AC14C5" w:rsidRDefault="00AC14C5" w:rsidP="00AC14C5">
      <w:pPr>
        <w:numPr>
          <w:ilvl w:val="0"/>
          <w:numId w:val="1"/>
        </w:numPr>
        <w:shd w:val="clear" w:color="auto" w:fill="FFFFFF"/>
        <w:spacing w:after="0" w:line="240" w:lineRule="auto"/>
        <w:ind w:left="375"/>
        <w:rPr>
          <w:rFonts w:ascii="ITCFranklinGothicStd-Book" w:eastAsia="Times New Roman" w:hAnsi="ITCFranklinGothicStd-Book" w:cs="Times New Roman"/>
          <w:color w:val="363636"/>
          <w:sz w:val="23"/>
          <w:szCs w:val="23"/>
          <w:lang w:val="es-ES_tradnl" w:eastAsia="es-ES"/>
        </w:rPr>
      </w:pPr>
      <w:r w:rsidRPr="00AC14C5">
        <w:rPr>
          <w:rFonts w:ascii="ITCFranklinGothicStd-Book" w:eastAsia="Times New Roman" w:hAnsi="ITCFranklinGothicStd-Book" w:cs="Times New Roman"/>
          <w:b/>
          <w:bCs/>
          <w:color w:val="363636"/>
          <w:sz w:val="23"/>
          <w:szCs w:val="23"/>
          <w:lang w:val="es-ES_tradnl" w:eastAsia="es-ES"/>
        </w:rPr>
        <w:t>Cannabis Extract Product Outlook (Revenue, USD Million, 2016 - 2027)</w:t>
      </w:r>
    </w:p>
    <w:p w:rsidR="00AC14C5" w:rsidRPr="00AC14C5" w:rsidRDefault="00AC14C5" w:rsidP="00AC14C5">
      <w:pPr>
        <w:numPr>
          <w:ilvl w:val="1"/>
          <w:numId w:val="1"/>
        </w:numPr>
        <w:shd w:val="clear" w:color="auto" w:fill="FFFFFF"/>
        <w:spacing w:after="0" w:line="240" w:lineRule="auto"/>
        <w:ind w:left="750"/>
        <w:rPr>
          <w:rFonts w:ascii="ITCFranklinGothicStd-Book" w:eastAsia="Times New Roman" w:hAnsi="ITCFranklinGothicStd-Book" w:cs="Times New Roman"/>
          <w:color w:val="363636"/>
          <w:sz w:val="23"/>
          <w:szCs w:val="23"/>
          <w:lang w:val="es-ES_tradnl" w:eastAsia="es-ES"/>
        </w:rPr>
      </w:pPr>
      <w:r w:rsidRPr="00AC14C5">
        <w:rPr>
          <w:rFonts w:ascii="ITCFranklinGothicStd-Book" w:eastAsia="Times New Roman" w:hAnsi="ITCFranklinGothicStd-Book" w:cs="Times New Roman"/>
          <w:color w:val="363636"/>
          <w:sz w:val="23"/>
          <w:szCs w:val="23"/>
          <w:lang w:val="es-ES_tradnl" w:eastAsia="es-ES"/>
        </w:rPr>
        <w:t>Oils</w:t>
      </w:r>
    </w:p>
    <w:p w:rsidR="00AC14C5" w:rsidRPr="00AC14C5" w:rsidRDefault="00AC14C5" w:rsidP="00AC14C5">
      <w:pPr>
        <w:numPr>
          <w:ilvl w:val="1"/>
          <w:numId w:val="1"/>
        </w:numPr>
        <w:shd w:val="clear" w:color="auto" w:fill="FFFFFF"/>
        <w:spacing w:after="0" w:line="240" w:lineRule="auto"/>
        <w:ind w:left="750"/>
        <w:rPr>
          <w:rFonts w:ascii="ITCFranklinGothicStd-Book" w:eastAsia="Times New Roman" w:hAnsi="ITCFranklinGothicStd-Book" w:cs="Times New Roman"/>
          <w:color w:val="363636"/>
          <w:sz w:val="23"/>
          <w:szCs w:val="23"/>
          <w:lang w:val="es-ES_tradnl" w:eastAsia="es-ES"/>
        </w:rPr>
      </w:pPr>
      <w:r w:rsidRPr="00AC14C5">
        <w:rPr>
          <w:rFonts w:ascii="ITCFranklinGothicStd-Book" w:eastAsia="Times New Roman" w:hAnsi="ITCFranklinGothicStd-Book" w:cs="Times New Roman"/>
          <w:color w:val="363636"/>
          <w:sz w:val="23"/>
          <w:szCs w:val="23"/>
          <w:lang w:val="es-ES_tradnl" w:eastAsia="es-ES"/>
        </w:rPr>
        <w:t>Tinctures</w:t>
      </w:r>
    </w:p>
    <w:p w:rsidR="00AC14C5" w:rsidRPr="00AC14C5" w:rsidRDefault="00AC14C5" w:rsidP="00AC14C5">
      <w:pPr>
        <w:numPr>
          <w:ilvl w:val="0"/>
          <w:numId w:val="1"/>
        </w:numPr>
        <w:shd w:val="clear" w:color="auto" w:fill="FFFFFF"/>
        <w:spacing w:after="0" w:line="240" w:lineRule="auto"/>
        <w:ind w:left="375"/>
        <w:rPr>
          <w:rFonts w:ascii="ITCFranklinGothicStd-Book" w:eastAsia="Times New Roman" w:hAnsi="ITCFranklinGothicStd-Book" w:cs="Times New Roman"/>
          <w:color w:val="363636"/>
          <w:sz w:val="23"/>
          <w:szCs w:val="23"/>
          <w:lang w:val="es-ES_tradnl" w:eastAsia="es-ES"/>
        </w:rPr>
      </w:pPr>
      <w:r w:rsidRPr="00AC14C5">
        <w:rPr>
          <w:rFonts w:ascii="ITCFranklinGothicStd-Book" w:eastAsia="Times New Roman" w:hAnsi="ITCFranklinGothicStd-Book" w:cs="Times New Roman"/>
          <w:b/>
          <w:bCs/>
          <w:color w:val="363636"/>
          <w:sz w:val="23"/>
          <w:szCs w:val="23"/>
          <w:lang w:val="es-ES_tradnl" w:eastAsia="es-ES"/>
        </w:rPr>
        <w:t>Cannabis Extract Type Outlook (Revenue, USD Million, 2016 - 2027)</w:t>
      </w:r>
    </w:p>
    <w:p w:rsidR="00AC14C5" w:rsidRPr="00AC14C5" w:rsidRDefault="00AC14C5" w:rsidP="00AC14C5">
      <w:pPr>
        <w:numPr>
          <w:ilvl w:val="1"/>
          <w:numId w:val="1"/>
        </w:numPr>
        <w:shd w:val="clear" w:color="auto" w:fill="FFFFFF"/>
        <w:spacing w:after="0" w:line="240" w:lineRule="auto"/>
        <w:ind w:left="750"/>
        <w:rPr>
          <w:rFonts w:ascii="ITCFranklinGothicStd-Book" w:eastAsia="Times New Roman" w:hAnsi="ITCFranklinGothicStd-Book" w:cs="Times New Roman"/>
          <w:color w:val="363636"/>
          <w:sz w:val="23"/>
          <w:szCs w:val="23"/>
          <w:lang w:val="es-ES_tradnl" w:eastAsia="es-ES"/>
        </w:rPr>
      </w:pPr>
      <w:r w:rsidRPr="00AC14C5">
        <w:rPr>
          <w:rFonts w:ascii="ITCFranklinGothicStd-Book" w:eastAsia="Times New Roman" w:hAnsi="ITCFranklinGothicStd-Book" w:cs="Times New Roman"/>
          <w:color w:val="363636"/>
          <w:sz w:val="23"/>
          <w:szCs w:val="23"/>
          <w:lang w:val="es-ES_tradnl" w:eastAsia="es-ES"/>
        </w:rPr>
        <w:t>Full Spectrum Extracts</w:t>
      </w:r>
    </w:p>
    <w:p w:rsidR="00AC14C5" w:rsidRPr="00AC14C5" w:rsidRDefault="00AC14C5" w:rsidP="00AC14C5">
      <w:pPr>
        <w:numPr>
          <w:ilvl w:val="1"/>
          <w:numId w:val="1"/>
        </w:numPr>
        <w:shd w:val="clear" w:color="auto" w:fill="FFFFFF"/>
        <w:spacing w:after="0" w:line="240" w:lineRule="auto"/>
        <w:ind w:left="750"/>
        <w:rPr>
          <w:rFonts w:ascii="ITCFranklinGothicStd-Book" w:eastAsia="Times New Roman" w:hAnsi="ITCFranklinGothicStd-Book" w:cs="Times New Roman"/>
          <w:color w:val="363636"/>
          <w:sz w:val="23"/>
          <w:szCs w:val="23"/>
          <w:lang w:val="es-ES_tradnl" w:eastAsia="es-ES"/>
        </w:rPr>
      </w:pPr>
      <w:r w:rsidRPr="00AC14C5">
        <w:rPr>
          <w:rFonts w:ascii="ITCFranklinGothicStd-Book" w:eastAsia="Times New Roman" w:hAnsi="ITCFranklinGothicStd-Book" w:cs="Times New Roman"/>
          <w:color w:val="363636"/>
          <w:sz w:val="23"/>
          <w:szCs w:val="23"/>
          <w:lang w:val="es-ES_tradnl" w:eastAsia="es-ES"/>
        </w:rPr>
        <w:t>Cannabis Isolates</w:t>
      </w:r>
    </w:p>
    <w:p w:rsidR="00AC14C5" w:rsidRPr="00AC14C5" w:rsidRDefault="00AC14C5" w:rsidP="00AC14C5">
      <w:pPr>
        <w:numPr>
          <w:ilvl w:val="0"/>
          <w:numId w:val="1"/>
        </w:numPr>
        <w:shd w:val="clear" w:color="auto" w:fill="FFFFFF"/>
        <w:spacing w:after="0" w:line="240" w:lineRule="auto"/>
        <w:ind w:left="375"/>
        <w:rPr>
          <w:rFonts w:ascii="ITCFranklinGothicStd-Book" w:eastAsia="Times New Roman" w:hAnsi="ITCFranklinGothicStd-Book" w:cs="Times New Roman"/>
          <w:color w:val="363636"/>
          <w:sz w:val="23"/>
          <w:szCs w:val="23"/>
          <w:lang w:val="es-ES_tradnl" w:eastAsia="es-ES"/>
        </w:rPr>
      </w:pPr>
      <w:r w:rsidRPr="00AC14C5">
        <w:rPr>
          <w:rFonts w:ascii="ITCFranklinGothicStd-Book" w:eastAsia="Times New Roman" w:hAnsi="ITCFranklinGothicStd-Book" w:cs="Times New Roman"/>
          <w:b/>
          <w:bCs/>
          <w:color w:val="363636"/>
          <w:sz w:val="23"/>
          <w:szCs w:val="23"/>
          <w:lang w:val="es-ES_tradnl" w:eastAsia="es-ES"/>
        </w:rPr>
        <w:t>Cannabis Extract Regional Outlook (Revenue, USD Million, 2016 - 2027)</w:t>
      </w:r>
    </w:p>
    <w:p w:rsidR="00AC14C5" w:rsidRPr="00AC14C5" w:rsidRDefault="00AC14C5" w:rsidP="00AC14C5">
      <w:pPr>
        <w:numPr>
          <w:ilvl w:val="1"/>
          <w:numId w:val="1"/>
        </w:numPr>
        <w:shd w:val="clear" w:color="auto" w:fill="FFFFFF"/>
        <w:spacing w:after="0" w:line="240" w:lineRule="auto"/>
        <w:ind w:left="750"/>
        <w:rPr>
          <w:rFonts w:ascii="ITCFranklinGothicStd-Book" w:eastAsia="Times New Roman" w:hAnsi="ITCFranklinGothicStd-Book" w:cs="Times New Roman"/>
          <w:color w:val="363636"/>
          <w:sz w:val="23"/>
          <w:szCs w:val="23"/>
          <w:lang w:val="es-ES_tradnl" w:eastAsia="es-ES"/>
        </w:rPr>
      </w:pPr>
      <w:r w:rsidRPr="00AC14C5">
        <w:rPr>
          <w:rFonts w:ascii="ITCFranklinGothicStd-Book" w:eastAsia="Times New Roman" w:hAnsi="ITCFranklinGothicStd-Book" w:cs="Times New Roman"/>
          <w:color w:val="363636"/>
          <w:sz w:val="23"/>
          <w:szCs w:val="23"/>
          <w:lang w:val="es-ES_tradnl" w:eastAsia="es-ES"/>
        </w:rPr>
        <w:t>The U.S.</w:t>
      </w:r>
    </w:p>
    <w:p w:rsidR="00AC14C5" w:rsidRPr="00AC14C5" w:rsidRDefault="00AC14C5" w:rsidP="00AC14C5">
      <w:pPr>
        <w:numPr>
          <w:ilvl w:val="2"/>
          <w:numId w:val="2"/>
        </w:numPr>
        <w:shd w:val="clear" w:color="auto" w:fill="FFFFFF"/>
        <w:spacing w:after="0" w:line="240" w:lineRule="auto"/>
        <w:ind w:left="1125"/>
        <w:rPr>
          <w:rFonts w:ascii="ITCFranklinGothicStd-Book" w:eastAsia="Times New Roman" w:hAnsi="ITCFranklinGothicStd-Book" w:cs="Times New Roman"/>
          <w:color w:val="363636"/>
          <w:sz w:val="23"/>
          <w:szCs w:val="23"/>
          <w:lang w:val="es-ES_tradnl" w:eastAsia="es-ES"/>
        </w:rPr>
      </w:pPr>
      <w:r w:rsidRPr="00AC14C5">
        <w:rPr>
          <w:rFonts w:ascii="ITCFranklinGothicStd-Book" w:eastAsia="Times New Roman" w:hAnsi="ITCFranklinGothicStd-Book" w:cs="Times New Roman"/>
          <w:color w:val="363636"/>
          <w:sz w:val="23"/>
          <w:szCs w:val="23"/>
          <w:lang w:val="es-ES_tradnl" w:eastAsia="es-ES"/>
        </w:rPr>
        <w:t>U.S. Cannabis Extract Market, by Product</w:t>
      </w:r>
    </w:p>
    <w:p w:rsidR="00AC14C5" w:rsidRPr="00AC14C5" w:rsidRDefault="00AC14C5" w:rsidP="00AC14C5">
      <w:pPr>
        <w:numPr>
          <w:ilvl w:val="3"/>
          <w:numId w:val="3"/>
        </w:numPr>
        <w:shd w:val="clear" w:color="auto" w:fill="FFFFFF"/>
        <w:spacing w:after="0" w:line="240" w:lineRule="auto"/>
        <w:ind w:left="1500"/>
        <w:rPr>
          <w:rFonts w:ascii="ITCFranklinGothicStd-Book" w:eastAsia="Times New Roman" w:hAnsi="ITCFranklinGothicStd-Book" w:cs="Times New Roman"/>
          <w:color w:val="363636"/>
          <w:sz w:val="23"/>
          <w:szCs w:val="23"/>
          <w:lang w:val="es-ES_tradnl" w:eastAsia="es-ES"/>
        </w:rPr>
      </w:pPr>
      <w:r w:rsidRPr="00AC14C5">
        <w:rPr>
          <w:rFonts w:ascii="ITCFranklinGothicStd-Book" w:eastAsia="Times New Roman" w:hAnsi="ITCFranklinGothicStd-Book" w:cs="Times New Roman"/>
          <w:color w:val="363636"/>
          <w:sz w:val="23"/>
          <w:szCs w:val="23"/>
          <w:lang w:val="es-ES_tradnl" w:eastAsia="es-ES"/>
        </w:rPr>
        <w:t>Oils</w:t>
      </w:r>
    </w:p>
    <w:p w:rsidR="00AC14C5" w:rsidRPr="00AC14C5" w:rsidRDefault="00AC14C5" w:rsidP="00AC14C5">
      <w:pPr>
        <w:numPr>
          <w:ilvl w:val="3"/>
          <w:numId w:val="3"/>
        </w:numPr>
        <w:shd w:val="clear" w:color="auto" w:fill="FFFFFF"/>
        <w:spacing w:after="0" w:line="240" w:lineRule="auto"/>
        <w:ind w:left="1500"/>
        <w:rPr>
          <w:rFonts w:ascii="ITCFranklinGothicStd-Book" w:eastAsia="Times New Roman" w:hAnsi="ITCFranklinGothicStd-Book" w:cs="Times New Roman"/>
          <w:color w:val="363636"/>
          <w:sz w:val="23"/>
          <w:szCs w:val="23"/>
          <w:lang w:val="es-ES_tradnl" w:eastAsia="es-ES"/>
        </w:rPr>
      </w:pPr>
      <w:r w:rsidRPr="00AC14C5">
        <w:rPr>
          <w:rFonts w:ascii="ITCFranklinGothicStd-Book" w:eastAsia="Times New Roman" w:hAnsi="ITCFranklinGothicStd-Book" w:cs="Times New Roman"/>
          <w:color w:val="363636"/>
          <w:sz w:val="23"/>
          <w:szCs w:val="23"/>
          <w:lang w:val="es-ES_tradnl" w:eastAsia="es-ES"/>
        </w:rPr>
        <w:t>Tinctures</w:t>
      </w:r>
    </w:p>
    <w:p w:rsidR="00AC14C5" w:rsidRPr="00AC14C5" w:rsidRDefault="00AC14C5" w:rsidP="00AC14C5">
      <w:pPr>
        <w:numPr>
          <w:ilvl w:val="2"/>
          <w:numId w:val="3"/>
        </w:numPr>
        <w:shd w:val="clear" w:color="auto" w:fill="FFFFFF"/>
        <w:spacing w:after="0" w:line="240" w:lineRule="auto"/>
        <w:ind w:left="1125"/>
        <w:rPr>
          <w:rFonts w:ascii="ITCFranklinGothicStd-Book" w:eastAsia="Times New Roman" w:hAnsi="ITCFranklinGothicStd-Book" w:cs="Times New Roman"/>
          <w:color w:val="363636"/>
          <w:sz w:val="23"/>
          <w:szCs w:val="23"/>
          <w:lang w:val="es-ES_tradnl" w:eastAsia="es-ES"/>
        </w:rPr>
      </w:pPr>
      <w:r w:rsidRPr="00AC14C5">
        <w:rPr>
          <w:rFonts w:ascii="ITCFranklinGothicStd-Book" w:eastAsia="Times New Roman" w:hAnsi="ITCFranklinGothicStd-Book" w:cs="Times New Roman"/>
          <w:color w:val="363636"/>
          <w:sz w:val="23"/>
          <w:szCs w:val="23"/>
          <w:lang w:val="es-ES_tradnl" w:eastAsia="es-ES"/>
        </w:rPr>
        <w:t>U.S. Cannabis Extract Market, by Extract Type</w:t>
      </w:r>
    </w:p>
    <w:p w:rsidR="00AC14C5" w:rsidRPr="00AC14C5" w:rsidRDefault="00AC14C5" w:rsidP="00AC14C5">
      <w:pPr>
        <w:numPr>
          <w:ilvl w:val="3"/>
          <w:numId w:val="3"/>
        </w:numPr>
        <w:shd w:val="clear" w:color="auto" w:fill="FFFFFF"/>
        <w:spacing w:after="0" w:line="240" w:lineRule="auto"/>
        <w:ind w:left="1500"/>
        <w:rPr>
          <w:rFonts w:ascii="ITCFranklinGothicStd-Book" w:eastAsia="Times New Roman" w:hAnsi="ITCFranklinGothicStd-Book" w:cs="Times New Roman"/>
          <w:color w:val="363636"/>
          <w:sz w:val="23"/>
          <w:szCs w:val="23"/>
          <w:lang w:val="es-ES_tradnl" w:eastAsia="es-ES"/>
        </w:rPr>
      </w:pPr>
      <w:r w:rsidRPr="00AC14C5">
        <w:rPr>
          <w:rFonts w:ascii="ITCFranklinGothicStd-Book" w:eastAsia="Times New Roman" w:hAnsi="ITCFranklinGothicStd-Book" w:cs="Times New Roman"/>
          <w:color w:val="363636"/>
          <w:sz w:val="23"/>
          <w:szCs w:val="23"/>
          <w:lang w:val="es-ES_tradnl" w:eastAsia="es-ES"/>
        </w:rPr>
        <w:t>Full Spectrum Extracts</w:t>
      </w:r>
    </w:p>
    <w:p w:rsidR="00AC14C5" w:rsidRPr="00AC14C5" w:rsidRDefault="00AC14C5" w:rsidP="00AC14C5">
      <w:pPr>
        <w:numPr>
          <w:ilvl w:val="3"/>
          <w:numId w:val="3"/>
        </w:numPr>
        <w:shd w:val="clear" w:color="auto" w:fill="FFFFFF"/>
        <w:spacing w:after="0" w:line="240" w:lineRule="auto"/>
        <w:ind w:left="1500"/>
        <w:rPr>
          <w:rFonts w:ascii="ITCFranklinGothicStd-Book" w:eastAsia="Times New Roman" w:hAnsi="ITCFranklinGothicStd-Book" w:cs="Times New Roman"/>
          <w:color w:val="363636"/>
          <w:sz w:val="23"/>
          <w:szCs w:val="23"/>
          <w:lang w:val="es-ES_tradnl" w:eastAsia="es-ES"/>
        </w:rPr>
      </w:pPr>
      <w:r w:rsidRPr="00AC14C5">
        <w:rPr>
          <w:rFonts w:ascii="ITCFranklinGothicStd-Book" w:eastAsia="Times New Roman" w:hAnsi="ITCFranklinGothicStd-Book" w:cs="Times New Roman"/>
          <w:color w:val="363636"/>
          <w:sz w:val="23"/>
          <w:szCs w:val="23"/>
          <w:lang w:val="es-ES_tradnl" w:eastAsia="es-ES"/>
        </w:rPr>
        <w:t>Cannabis Isolates</w:t>
      </w:r>
    </w:p>
    <w:p w:rsidR="00AC14C5" w:rsidRPr="00AC14C5" w:rsidRDefault="00AC14C5" w:rsidP="00AC14C5">
      <w:pPr>
        <w:numPr>
          <w:ilvl w:val="1"/>
          <w:numId w:val="3"/>
        </w:numPr>
        <w:shd w:val="clear" w:color="auto" w:fill="FFFFFF"/>
        <w:spacing w:after="0" w:line="240" w:lineRule="auto"/>
        <w:ind w:left="750"/>
        <w:rPr>
          <w:rFonts w:ascii="ITCFranklinGothicStd-Book" w:eastAsia="Times New Roman" w:hAnsi="ITCFranklinGothicStd-Book" w:cs="Times New Roman"/>
          <w:color w:val="363636"/>
          <w:sz w:val="23"/>
          <w:szCs w:val="23"/>
          <w:lang w:val="es-ES_tradnl" w:eastAsia="es-ES"/>
        </w:rPr>
      </w:pPr>
      <w:r w:rsidRPr="00AC14C5">
        <w:rPr>
          <w:rFonts w:ascii="ITCFranklinGothicStd-Book" w:eastAsia="Times New Roman" w:hAnsi="ITCFranklinGothicStd-Book" w:cs="Times New Roman"/>
          <w:color w:val="363636"/>
          <w:sz w:val="23"/>
          <w:szCs w:val="23"/>
          <w:lang w:val="es-ES_tradnl" w:eastAsia="es-ES"/>
        </w:rPr>
        <w:t>Canada</w:t>
      </w:r>
    </w:p>
    <w:p w:rsidR="00AC14C5" w:rsidRPr="00AC14C5" w:rsidRDefault="00AC14C5" w:rsidP="00AC14C5">
      <w:pPr>
        <w:numPr>
          <w:ilvl w:val="2"/>
          <w:numId w:val="3"/>
        </w:numPr>
        <w:shd w:val="clear" w:color="auto" w:fill="FFFFFF"/>
        <w:spacing w:after="0" w:line="240" w:lineRule="auto"/>
        <w:ind w:left="1125"/>
        <w:rPr>
          <w:rFonts w:ascii="ITCFranklinGothicStd-Book" w:eastAsia="Times New Roman" w:hAnsi="ITCFranklinGothicStd-Book" w:cs="Times New Roman"/>
          <w:color w:val="363636"/>
          <w:sz w:val="23"/>
          <w:szCs w:val="23"/>
          <w:lang w:val="es-ES_tradnl" w:eastAsia="es-ES"/>
        </w:rPr>
      </w:pPr>
      <w:r w:rsidRPr="00AC14C5">
        <w:rPr>
          <w:rFonts w:ascii="ITCFranklinGothicStd-Book" w:eastAsia="Times New Roman" w:hAnsi="ITCFranklinGothicStd-Book" w:cs="Times New Roman"/>
          <w:color w:val="363636"/>
          <w:sz w:val="23"/>
          <w:szCs w:val="23"/>
          <w:lang w:val="es-ES_tradnl" w:eastAsia="es-ES"/>
        </w:rPr>
        <w:t>Canada Cannabis Extract Market, by Product</w:t>
      </w:r>
    </w:p>
    <w:p w:rsidR="00AC14C5" w:rsidRPr="00AC14C5" w:rsidRDefault="00AC14C5" w:rsidP="00AC14C5">
      <w:pPr>
        <w:numPr>
          <w:ilvl w:val="3"/>
          <w:numId w:val="3"/>
        </w:numPr>
        <w:shd w:val="clear" w:color="auto" w:fill="FFFFFF"/>
        <w:spacing w:after="0" w:line="240" w:lineRule="auto"/>
        <w:ind w:left="1500"/>
        <w:rPr>
          <w:rFonts w:ascii="ITCFranklinGothicStd-Book" w:eastAsia="Times New Roman" w:hAnsi="ITCFranklinGothicStd-Book" w:cs="Times New Roman"/>
          <w:color w:val="363636"/>
          <w:sz w:val="23"/>
          <w:szCs w:val="23"/>
          <w:lang w:val="es-ES_tradnl" w:eastAsia="es-ES"/>
        </w:rPr>
      </w:pPr>
      <w:r w:rsidRPr="00AC14C5">
        <w:rPr>
          <w:rFonts w:ascii="ITCFranklinGothicStd-Book" w:eastAsia="Times New Roman" w:hAnsi="ITCFranklinGothicStd-Book" w:cs="Times New Roman"/>
          <w:color w:val="363636"/>
          <w:sz w:val="23"/>
          <w:szCs w:val="23"/>
          <w:lang w:val="es-ES_tradnl" w:eastAsia="es-ES"/>
        </w:rPr>
        <w:t>Oils</w:t>
      </w:r>
    </w:p>
    <w:p w:rsidR="00AC14C5" w:rsidRPr="00AC14C5" w:rsidRDefault="00AC14C5" w:rsidP="00AC14C5">
      <w:pPr>
        <w:numPr>
          <w:ilvl w:val="3"/>
          <w:numId w:val="3"/>
        </w:numPr>
        <w:shd w:val="clear" w:color="auto" w:fill="FFFFFF"/>
        <w:spacing w:after="0" w:line="240" w:lineRule="auto"/>
        <w:ind w:left="1500"/>
        <w:rPr>
          <w:rFonts w:ascii="ITCFranklinGothicStd-Book" w:eastAsia="Times New Roman" w:hAnsi="ITCFranklinGothicStd-Book" w:cs="Times New Roman"/>
          <w:color w:val="363636"/>
          <w:sz w:val="23"/>
          <w:szCs w:val="23"/>
          <w:lang w:val="es-ES_tradnl" w:eastAsia="es-ES"/>
        </w:rPr>
      </w:pPr>
      <w:r w:rsidRPr="00AC14C5">
        <w:rPr>
          <w:rFonts w:ascii="ITCFranklinGothicStd-Book" w:eastAsia="Times New Roman" w:hAnsi="ITCFranklinGothicStd-Book" w:cs="Times New Roman"/>
          <w:color w:val="363636"/>
          <w:sz w:val="23"/>
          <w:szCs w:val="23"/>
          <w:lang w:val="es-ES_tradnl" w:eastAsia="es-ES"/>
        </w:rPr>
        <w:t>Tinctures</w:t>
      </w:r>
    </w:p>
    <w:p w:rsidR="00AC14C5" w:rsidRPr="00AC14C5" w:rsidRDefault="00AC14C5" w:rsidP="00AC14C5">
      <w:pPr>
        <w:numPr>
          <w:ilvl w:val="2"/>
          <w:numId w:val="3"/>
        </w:numPr>
        <w:shd w:val="clear" w:color="auto" w:fill="FFFFFF"/>
        <w:spacing w:after="0" w:line="240" w:lineRule="auto"/>
        <w:ind w:left="1125"/>
        <w:rPr>
          <w:rFonts w:ascii="ITCFranklinGothicStd-Book" w:eastAsia="Times New Roman" w:hAnsi="ITCFranklinGothicStd-Book" w:cs="Times New Roman"/>
          <w:color w:val="363636"/>
          <w:sz w:val="23"/>
          <w:szCs w:val="23"/>
          <w:lang w:val="es-ES_tradnl" w:eastAsia="es-ES"/>
        </w:rPr>
      </w:pPr>
      <w:r w:rsidRPr="00AC14C5">
        <w:rPr>
          <w:rFonts w:ascii="ITCFranklinGothicStd-Book" w:eastAsia="Times New Roman" w:hAnsi="ITCFranklinGothicStd-Book" w:cs="Times New Roman"/>
          <w:color w:val="363636"/>
          <w:sz w:val="23"/>
          <w:szCs w:val="23"/>
          <w:lang w:val="es-ES_tradnl" w:eastAsia="es-ES"/>
        </w:rPr>
        <w:t>Canada Cannabis Extract Market, by Extract Type</w:t>
      </w:r>
    </w:p>
    <w:p w:rsidR="00AC14C5" w:rsidRPr="00AC14C5" w:rsidRDefault="00AC14C5" w:rsidP="00AC14C5">
      <w:pPr>
        <w:numPr>
          <w:ilvl w:val="3"/>
          <w:numId w:val="3"/>
        </w:numPr>
        <w:shd w:val="clear" w:color="auto" w:fill="FFFFFF"/>
        <w:spacing w:after="0" w:line="240" w:lineRule="auto"/>
        <w:ind w:left="1500"/>
        <w:rPr>
          <w:rFonts w:ascii="ITCFranklinGothicStd-Book" w:eastAsia="Times New Roman" w:hAnsi="ITCFranklinGothicStd-Book" w:cs="Times New Roman"/>
          <w:color w:val="363636"/>
          <w:sz w:val="23"/>
          <w:szCs w:val="23"/>
          <w:lang w:val="es-ES_tradnl" w:eastAsia="es-ES"/>
        </w:rPr>
      </w:pPr>
      <w:r w:rsidRPr="00AC14C5">
        <w:rPr>
          <w:rFonts w:ascii="ITCFranklinGothicStd-Book" w:eastAsia="Times New Roman" w:hAnsi="ITCFranklinGothicStd-Book" w:cs="Times New Roman"/>
          <w:color w:val="363636"/>
          <w:sz w:val="23"/>
          <w:szCs w:val="23"/>
          <w:lang w:val="es-ES_tradnl" w:eastAsia="es-ES"/>
        </w:rPr>
        <w:t>Full Spectrum Extracts</w:t>
      </w:r>
    </w:p>
    <w:p w:rsidR="00AC14C5" w:rsidRPr="00AC14C5" w:rsidRDefault="00AC14C5" w:rsidP="00AC14C5">
      <w:pPr>
        <w:numPr>
          <w:ilvl w:val="3"/>
          <w:numId w:val="3"/>
        </w:numPr>
        <w:shd w:val="clear" w:color="auto" w:fill="FFFFFF"/>
        <w:spacing w:after="0" w:line="240" w:lineRule="auto"/>
        <w:ind w:left="1500"/>
        <w:rPr>
          <w:rFonts w:ascii="ITCFranklinGothicStd-Book" w:eastAsia="Times New Roman" w:hAnsi="ITCFranklinGothicStd-Book" w:cs="Times New Roman"/>
          <w:color w:val="363636"/>
          <w:sz w:val="23"/>
          <w:szCs w:val="23"/>
          <w:lang w:val="es-ES_tradnl" w:eastAsia="es-ES"/>
        </w:rPr>
      </w:pPr>
      <w:r w:rsidRPr="00AC14C5">
        <w:rPr>
          <w:rFonts w:ascii="ITCFranklinGothicStd-Book" w:eastAsia="Times New Roman" w:hAnsi="ITCFranklinGothicStd-Book" w:cs="Times New Roman"/>
          <w:color w:val="363636"/>
          <w:sz w:val="23"/>
          <w:szCs w:val="23"/>
          <w:lang w:val="es-ES_tradnl" w:eastAsia="es-ES"/>
        </w:rPr>
        <w:t>Cannabis Isolates</w:t>
      </w:r>
    </w:p>
    <w:p w:rsidR="00AC14C5" w:rsidRPr="00AC14C5" w:rsidRDefault="00AC14C5" w:rsidP="00AC14C5">
      <w:pPr>
        <w:numPr>
          <w:ilvl w:val="1"/>
          <w:numId w:val="3"/>
        </w:numPr>
        <w:shd w:val="clear" w:color="auto" w:fill="FFFFFF"/>
        <w:spacing w:after="0" w:line="240" w:lineRule="auto"/>
        <w:ind w:left="750"/>
        <w:rPr>
          <w:rFonts w:ascii="ITCFranklinGothicStd-Book" w:eastAsia="Times New Roman" w:hAnsi="ITCFranklinGothicStd-Book" w:cs="Times New Roman"/>
          <w:color w:val="363636"/>
          <w:sz w:val="23"/>
          <w:szCs w:val="23"/>
          <w:lang w:val="es-ES_tradnl" w:eastAsia="es-ES"/>
        </w:rPr>
      </w:pPr>
      <w:r w:rsidRPr="00AC14C5">
        <w:rPr>
          <w:rFonts w:ascii="ITCFranklinGothicStd-Book" w:eastAsia="Times New Roman" w:hAnsi="ITCFranklinGothicStd-Book" w:cs="Times New Roman"/>
          <w:color w:val="363636"/>
          <w:sz w:val="23"/>
          <w:szCs w:val="23"/>
          <w:lang w:val="es-ES_tradnl" w:eastAsia="es-ES"/>
        </w:rPr>
        <w:t>Germany</w:t>
      </w:r>
    </w:p>
    <w:p w:rsidR="00AC14C5" w:rsidRPr="00AC14C5" w:rsidRDefault="00AC14C5" w:rsidP="00AC14C5">
      <w:pPr>
        <w:numPr>
          <w:ilvl w:val="2"/>
          <w:numId w:val="3"/>
        </w:numPr>
        <w:shd w:val="clear" w:color="auto" w:fill="FFFFFF"/>
        <w:spacing w:after="0" w:line="240" w:lineRule="auto"/>
        <w:ind w:left="1125"/>
        <w:rPr>
          <w:rFonts w:ascii="ITCFranklinGothicStd-Book" w:eastAsia="Times New Roman" w:hAnsi="ITCFranklinGothicStd-Book" w:cs="Times New Roman"/>
          <w:color w:val="363636"/>
          <w:sz w:val="23"/>
          <w:szCs w:val="23"/>
          <w:lang w:val="es-ES_tradnl" w:eastAsia="es-ES"/>
        </w:rPr>
      </w:pPr>
      <w:r w:rsidRPr="00AC14C5">
        <w:rPr>
          <w:rFonts w:ascii="ITCFranklinGothicStd-Book" w:eastAsia="Times New Roman" w:hAnsi="ITCFranklinGothicStd-Book" w:cs="Times New Roman"/>
          <w:color w:val="363636"/>
          <w:sz w:val="23"/>
          <w:szCs w:val="23"/>
          <w:lang w:val="es-ES_tradnl" w:eastAsia="es-ES"/>
        </w:rPr>
        <w:t>Germany Cannabis Extract Market, by Product</w:t>
      </w:r>
    </w:p>
    <w:p w:rsidR="00AC14C5" w:rsidRPr="00AC14C5" w:rsidRDefault="00AC14C5" w:rsidP="00AC14C5">
      <w:pPr>
        <w:numPr>
          <w:ilvl w:val="3"/>
          <w:numId w:val="3"/>
        </w:numPr>
        <w:shd w:val="clear" w:color="auto" w:fill="FFFFFF"/>
        <w:spacing w:after="0" w:line="240" w:lineRule="auto"/>
        <w:ind w:left="1500"/>
        <w:rPr>
          <w:rFonts w:ascii="ITCFranklinGothicStd-Book" w:eastAsia="Times New Roman" w:hAnsi="ITCFranklinGothicStd-Book" w:cs="Times New Roman"/>
          <w:color w:val="363636"/>
          <w:sz w:val="23"/>
          <w:szCs w:val="23"/>
          <w:lang w:val="es-ES_tradnl" w:eastAsia="es-ES"/>
        </w:rPr>
      </w:pPr>
      <w:r w:rsidRPr="00AC14C5">
        <w:rPr>
          <w:rFonts w:ascii="ITCFranklinGothicStd-Book" w:eastAsia="Times New Roman" w:hAnsi="ITCFranklinGothicStd-Book" w:cs="Times New Roman"/>
          <w:color w:val="363636"/>
          <w:sz w:val="23"/>
          <w:szCs w:val="23"/>
          <w:lang w:val="es-ES_tradnl" w:eastAsia="es-ES"/>
        </w:rPr>
        <w:t>Oil</w:t>
      </w:r>
    </w:p>
    <w:p w:rsidR="00AC14C5" w:rsidRPr="00AC14C5" w:rsidRDefault="00AC14C5" w:rsidP="00AC14C5">
      <w:pPr>
        <w:numPr>
          <w:ilvl w:val="3"/>
          <w:numId w:val="3"/>
        </w:numPr>
        <w:shd w:val="clear" w:color="auto" w:fill="FFFFFF"/>
        <w:spacing w:after="0" w:line="240" w:lineRule="auto"/>
        <w:ind w:left="1500"/>
        <w:rPr>
          <w:rFonts w:ascii="ITCFranklinGothicStd-Book" w:eastAsia="Times New Roman" w:hAnsi="ITCFranklinGothicStd-Book" w:cs="Times New Roman"/>
          <w:color w:val="363636"/>
          <w:sz w:val="23"/>
          <w:szCs w:val="23"/>
          <w:lang w:val="es-ES_tradnl" w:eastAsia="es-ES"/>
        </w:rPr>
      </w:pPr>
      <w:r w:rsidRPr="00AC14C5">
        <w:rPr>
          <w:rFonts w:ascii="ITCFranklinGothicStd-Book" w:eastAsia="Times New Roman" w:hAnsi="ITCFranklinGothicStd-Book" w:cs="Times New Roman"/>
          <w:color w:val="363636"/>
          <w:sz w:val="23"/>
          <w:szCs w:val="23"/>
          <w:lang w:val="es-ES_tradnl" w:eastAsia="es-ES"/>
        </w:rPr>
        <w:t>Tinctures</w:t>
      </w:r>
    </w:p>
    <w:p w:rsidR="00AC14C5" w:rsidRPr="00AC14C5" w:rsidRDefault="00AC14C5" w:rsidP="00AC14C5">
      <w:pPr>
        <w:numPr>
          <w:ilvl w:val="2"/>
          <w:numId w:val="3"/>
        </w:numPr>
        <w:shd w:val="clear" w:color="auto" w:fill="FFFFFF"/>
        <w:spacing w:after="0" w:line="240" w:lineRule="auto"/>
        <w:ind w:left="1125"/>
        <w:rPr>
          <w:rFonts w:ascii="ITCFranklinGothicStd-Book" w:eastAsia="Times New Roman" w:hAnsi="ITCFranklinGothicStd-Book" w:cs="Times New Roman"/>
          <w:color w:val="363636"/>
          <w:sz w:val="23"/>
          <w:szCs w:val="23"/>
          <w:lang w:val="es-ES_tradnl" w:eastAsia="es-ES"/>
        </w:rPr>
      </w:pPr>
      <w:r w:rsidRPr="00AC14C5">
        <w:rPr>
          <w:rFonts w:ascii="ITCFranklinGothicStd-Book" w:eastAsia="Times New Roman" w:hAnsi="ITCFranklinGothicStd-Book" w:cs="Times New Roman"/>
          <w:color w:val="363636"/>
          <w:sz w:val="23"/>
          <w:szCs w:val="23"/>
          <w:lang w:val="es-ES_tradnl" w:eastAsia="es-ES"/>
        </w:rPr>
        <w:t>Germany Cannabis Extract Market, by Extract Type</w:t>
      </w:r>
    </w:p>
    <w:p w:rsidR="00AC14C5" w:rsidRPr="00AC14C5" w:rsidRDefault="00AC14C5" w:rsidP="00AC14C5">
      <w:pPr>
        <w:numPr>
          <w:ilvl w:val="3"/>
          <w:numId w:val="3"/>
        </w:numPr>
        <w:shd w:val="clear" w:color="auto" w:fill="FFFFFF"/>
        <w:spacing w:after="0" w:line="240" w:lineRule="auto"/>
        <w:ind w:left="1500"/>
        <w:rPr>
          <w:rFonts w:ascii="ITCFranklinGothicStd-Book" w:eastAsia="Times New Roman" w:hAnsi="ITCFranklinGothicStd-Book" w:cs="Times New Roman"/>
          <w:color w:val="363636"/>
          <w:sz w:val="23"/>
          <w:szCs w:val="23"/>
          <w:lang w:val="es-ES_tradnl" w:eastAsia="es-ES"/>
        </w:rPr>
      </w:pPr>
      <w:r w:rsidRPr="00AC14C5">
        <w:rPr>
          <w:rFonts w:ascii="ITCFranklinGothicStd-Book" w:eastAsia="Times New Roman" w:hAnsi="ITCFranklinGothicStd-Book" w:cs="Times New Roman"/>
          <w:color w:val="363636"/>
          <w:sz w:val="23"/>
          <w:szCs w:val="23"/>
          <w:lang w:val="es-ES_tradnl" w:eastAsia="es-ES"/>
        </w:rPr>
        <w:t>Full Spectrum Extracts</w:t>
      </w:r>
    </w:p>
    <w:p w:rsidR="00AC14C5" w:rsidRPr="00AC14C5" w:rsidRDefault="00AC14C5" w:rsidP="00AC14C5">
      <w:pPr>
        <w:numPr>
          <w:ilvl w:val="3"/>
          <w:numId w:val="3"/>
        </w:numPr>
        <w:shd w:val="clear" w:color="auto" w:fill="FFFFFF"/>
        <w:spacing w:after="0" w:line="240" w:lineRule="auto"/>
        <w:ind w:left="1500"/>
        <w:rPr>
          <w:rFonts w:ascii="ITCFranklinGothicStd-Book" w:eastAsia="Times New Roman" w:hAnsi="ITCFranklinGothicStd-Book" w:cs="Times New Roman"/>
          <w:color w:val="363636"/>
          <w:sz w:val="23"/>
          <w:szCs w:val="23"/>
          <w:lang w:val="es-ES_tradnl" w:eastAsia="es-ES"/>
        </w:rPr>
      </w:pPr>
      <w:r w:rsidRPr="00AC14C5">
        <w:rPr>
          <w:rFonts w:ascii="ITCFranklinGothicStd-Book" w:eastAsia="Times New Roman" w:hAnsi="ITCFranklinGothicStd-Book" w:cs="Times New Roman"/>
          <w:color w:val="363636"/>
          <w:sz w:val="23"/>
          <w:szCs w:val="23"/>
          <w:lang w:val="es-ES_tradnl" w:eastAsia="es-ES"/>
        </w:rPr>
        <w:t>Cannabis Isolates</w:t>
      </w:r>
    </w:p>
    <w:p w:rsidR="00AC14C5" w:rsidRPr="00AC14C5" w:rsidRDefault="00AC14C5" w:rsidP="00AC14C5">
      <w:pPr>
        <w:numPr>
          <w:ilvl w:val="1"/>
          <w:numId w:val="3"/>
        </w:numPr>
        <w:shd w:val="clear" w:color="auto" w:fill="FFFFFF"/>
        <w:spacing w:after="0" w:line="240" w:lineRule="auto"/>
        <w:ind w:left="750"/>
        <w:rPr>
          <w:rFonts w:ascii="ITCFranklinGothicStd-Book" w:eastAsia="Times New Roman" w:hAnsi="ITCFranklinGothicStd-Book" w:cs="Times New Roman"/>
          <w:color w:val="363636"/>
          <w:sz w:val="23"/>
          <w:szCs w:val="23"/>
          <w:lang w:val="es-ES_tradnl" w:eastAsia="es-ES"/>
        </w:rPr>
      </w:pPr>
      <w:r w:rsidRPr="00AC14C5">
        <w:rPr>
          <w:rFonts w:ascii="ITCFranklinGothicStd-Book" w:eastAsia="Times New Roman" w:hAnsi="ITCFranklinGothicStd-Book" w:cs="Times New Roman"/>
          <w:color w:val="363636"/>
          <w:sz w:val="23"/>
          <w:szCs w:val="23"/>
          <w:lang w:val="es-ES_tradnl" w:eastAsia="es-ES"/>
        </w:rPr>
        <w:t>Italy</w:t>
      </w:r>
    </w:p>
    <w:p w:rsidR="00AC14C5" w:rsidRPr="00AC14C5" w:rsidRDefault="00AC14C5" w:rsidP="00AC14C5">
      <w:pPr>
        <w:numPr>
          <w:ilvl w:val="2"/>
          <w:numId w:val="3"/>
        </w:numPr>
        <w:shd w:val="clear" w:color="auto" w:fill="FFFFFF"/>
        <w:spacing w:after="0" w:line="240" w:lineRule="auto"/>
        <w:ind w:left="1125"/>
        <w:rPr>
          <w:rFonts w:ascii="ITCFranklinGothicStd-Book" w:eastAsia="Times New Roman" w:hAnsi="ITCFranklinGothicStd-Book" w:cs="Times New Roman"/>
          <w:color w:val="363636"/>
          <w:sz w:val="23"/>
          <w:szCs w:val="23"/>
          <w:lang w:val="es-ES_tradnl" w:eastAsia="es-ES"/>
        </w:rPr>
      </w:pPr>
      <w:r w:rsidRPr="00AC14C5">
        <w:rPr>
          <w:rFonts w:ascii="ITCFranklinGothicStd-Book" w:eastAsia="Times New Roman" w:hAnsi="ITCFranklinGothicStd-Book" w:cs="Times New Roman"/>
          <w:color w:val="363636"/>
          <w:sz w:val="23"/>
          <w:szCs w:val="23"/>
          <w:lang w:val="es-ES_tradnl" w:eastAsia="es-ES"/>
        </w:rPr>
        <w:t>Italy Cannabis Extract Market, by Product</w:t>
      </w:r>
    </w:p>
    <w:p w:rsidR="00AC14C5" w:rsidRPr="00AC14C5" w:rsidRDefault="00AC14C5" w:rsidP="00AC14C5">
      <w:pPr>
        <w:numPr>
          <w:ilvl w:val="3"/>
          <w:numId w:val="3"/>
        </w:numPr>
        <w:shd w:val="clear" w:color="auto" w:fill="FFFFFF"/>
        <w:spacing w:after="0" w:line="240" w:lineRule="auto"/>
        <w:ind w:left="1500"/>
        <w:rPr>
          <w:rFonts w:ascii="ITCFranklinGothicStd-Book" w:eastAsia="Times New Roman" w:hAnsi="ITCFranklinGothicStd-Book" w:cs="Times New Roman"/>
          <w:color w:val="363636"/>
          <w:sz w:val="23"/>
          <w:szCs w:val="23"/>
          <w:lang w:val="es-ES_tradnl" w:eastAsia="es-ES"/>
        </w:rPr>
      </w:pPr>
      <w:r w:rsidRPr="00AC14C5">
        <w:rPr>
          <w:rFonts w:ascii="ITCFranklinGothicStd-Book" w:eastAsia="Times New Roman" w:hAnsi="ITCFranklinGothicStd-Book" w:cs="Times New Roman"/>
          <w:color w:val="363636"/>
          <w:sz w:val="23"/>
          <w:szCs w:val="23"/>
          <w:lang w:val="es-ES_tradnl" w:eastAsia="es-ES"/>
        </w:rPr>
        <w:t>Oil</w:t>
      </w:r>
    </w:p>
    <w:p w:rsidR="00AC14C5" w:rsidRPr="00AC14C5" w:rsidRDefault="00AC14C5" w:rsidP="00AC14C5">
      <w:pPr>
        <w:numPr>
          <w:ilvl w:val="3"/>
          <w:numId w:val="3"/>
        </w:numPr>
        <w:shd w:val="clear" w:color="auto" w:fill="FFFFFF"/>
        <w:spacing w:after="0" w:line="240" w:lineRule="auto"/>
        <w:ind w:left="1500"/>
        <w:rPr>
          <w:rFonts w:ascii="ITCFranklinGothicStd-Book" w:eastAsia="Times New Roman" w:hAnsi="ITCFranklinGothicStd-Book" w:cs="Times New Roman"/>
          <w:color w:val="363636"/>
          <w:sz w:val="23"/>
          <w:szCs w:val="23"/>
          <w:lang w:val="es-ES_tradnl" w:eastAsia="es-ES"/>
        </w:rPr>
      </w:pPr>
      <w:r w:rsidRPr="00AC14C5">
        <w:rPr>
          <w:rFonts w:ascii="ITCFranklinGothicStd-Book" w:eastAsia="Times New Roman" w:hAnsi="ITCFranklinGothicStd-Book" w:cs="Times New Roman"/>
          <w:color w:val="363636"/>
          <w:sz w:val="23"/>
          <w:szCs w:val="23"/>
          <w:lang w:val="es-ES_tradnl" w:eastAsia="es-ES"/>
        </w:rPr>
        <w:t>Tinctures</w:t>
      </w:r>
    </w:p>
    <w:p w:rsidR="00AC14C5" w:rsidRPr="00AC14C5" w:rsidRDefault="00AC14C5" w:rsidP="00AC14C5">
      <w:pPr>
        <w:numPr>
          <w:ilvl w:val="2"/>
          <w:numId w:val="3"/>
        </w:numPr>
        <w:shd w:val="clear" w:color="auto" w:fill="FFFFFF"/>
        <w:spacing w:after="0" w:line="240" w:lineRule="auto"/>
        <w:ind w:left="1125"/>
        <w:rPr>
          <w:rFonts w:ascii="ITCFranklinGothicStd-Book" w:eastAsia="Times New Roman" w:hAnsi="ITCFranklinGothicStd-Book" w:cs="Times New Roman"/>
          <w:color w:val="363636"/>
          <w:sz w:val="23"/>
          <w:szCs w:val="23"/>
          <w:lang w:val="es-ES_tradnl" w:eastAsia="es-ES"/>
        </w:rPr>
      </w:pPr>
      <w:r w:rsidRPr="00AC14C5">
        <w:rPr>
          <w:rFonts w:ascii="ITCFranklinGothicStd-Book" w:eastAsia="Times New Roman" w:hAnsi="ITCFranklinGothicStd-Book" w:cs="Times New Roman"/>
          <w:color w:val="363636"/>
          <w:sz w:val="23"/>
          <w:szCs w:val="23"/>
          <w:lang w:val="es-ES_tradnl" w:eastAsia="es-ES"/>
        </w:rPr>
        <w:lastRenderedPageBreak/>
        <w:t>Italy Cannabis Extract Market, by Extract Type</w:t>
      </w:r>
    </w:p>
    <w:p w:rsidR="00AC14C5" w:rsidRPr="00AC14C5" w:rsidRDefault="00AC14C5" w:rsidP="00AC14C5">
      <w:pPr>
        <w:numPr>
          <w:ilvl w:val="3"/>
          <w:numId w:val="3"/>
        </w:numPr>
        <w:shd w:val="clear" w:color="auto" w:fill="FFFFFF"/>
        <w:spacing w:after="0" w:line="240" w:lineRule="auto"/>
        <w:ind w:left="1500"/>
        <w:rPr>
          <w:rFonts w:ascii="ITCFranklinGothicStd-Book" w:eastAsia="Times New Roman" w:hAnsi="ITCFranklinGothicStd-Book" w:cs="Times New Roman"/>
          <w:color w:val="363636"/>
          <w:sz w:val="23"/>
          <w:szCs w:val="23"/>
          <w:lang w:val="es-ES_tradnl" w:eastAsia="es-ES"/>
        </w:rPr>
      </w:pPr>
      <w:r w:rsidRPr="00AC14C5">
        <w:rPr>
          <w:rFonts w:ascii="ITCFranklinGothicStd-Book" w:eastAsia="Times New Roman" w:hAnsi="ITCFranklinGothicStd-Book" w:cs="Times New Roman"/>
          <w:color w:val="363636"/>
          <w:sz w:val="23"/>
          <w:szCs w:val="23"/>
          <w:lang w:val="es-ES_tradnl" w:eastAsia="es-ES"/>
        </w:rPr>
        <w:t>Full Spectrum Extracts</w:t>
      </w:r>
    </w:p>
    <w:p w:rsidR="00AC14C5" w:rsidRPr="00AC14C5" w:rsidRDefault="00AC14C5" w:rsidP="00AC14C5">
      <w:pPr>
        <w:numPr>
          <w:ilvl w:val="3"/>
          <w:numId w:val="3"/>
        </w:numPr>
        <w:shd w:val="clear" w:color="auto" w:fill="FFFFFF"/>
        <w:spacing w:after="0" w:line="240" w:lineRule="auto"/>
        <w:ind w:left="1500"/>
        <w:rPr>
          <w:rFonts w:ascii="ITCFranklinGothicStd-Book" w:eastAsia="Times New Roman" w:hAnsi="ITCFranklinGothicStd-Book" w:cs="Times New Roman"/>
          <w:color w:val="363636"/>
          <w:sz w:val="23"/>
          <w:szCs w:val="23"/>
          <w:lang w:val="es-ES_tradnl" w:eastAsia="es-ES"/>
        </w:rPr>
      </w:pPr>
      <w:r w:rsidRPr="00AC14C5">
        <w:rPr>
          <w:rFonts w:ascii="ITCFranklinGothicStd-Book" w:eastAsia="Times New Roman" w:hAnsi="ITCFranklinGothicStd-Book" w:cs="Times New Roman"/>
          <w:color w:val="363636"/>
          <w:sz w:val="23"/>
          <w:szCs w:val="23"/>
          <w:lang w:val="es-ES_tradnl" w:eastAsia="es-ES"/>
        </w:rPr>
        <w:t>Cannabis Isolates</w:t>
      </w:r>
    </w:p>
    <w:p w:rsidR="00AC14C5" w:rsidRPr="00AC14C5" w:rsidRDefault="00AC14C5" w:rsidP="00AC14C5">
      <w:pPr>
        <w:numPr>
          <w:ilvl w:val="1"/>
          <w:numId w:val="3"/>
        </w:numPr>
        <w:shd w:val="clear" w:color="auto" w:fill="FFFFFF"/>
        <w:spacing w:after="0" w:line="240" w:lineRule="auto"/>
        <w:ind w:left="750"/>
        <w:rPr>
          <w:rFonts w:ascii="ITCFranklinGothicStd-Book" w:eastAsia="Times New Roman" w:hAnsi="ITCFranklinGothicStd-Book" w:cs="Times New Roman"/>
          <w:color w:val="363636"/>
          <w:sz w:val="23"/>
          <w:szCs w:val="23"/>
          <w:lang w:val="es-ES_tradnl" w:eastAsia="es-ES"/>
        </w:rPr>
      </w:pPr>
      <w:r w:rsidRPr="00AC14C5">
        <w:rPr>
          <w:rFonts w:ascii="ITCFranklinGothicStd-Book" w:eastAsia="Times New Roman" w:hAnsi="ITCFranklinGothicStd-Book" w:cs="Times New Roman"/>
          <w:color w:val="363636"/>
          <w:sz w:val="23"/>
          <w:szCs w:val="23"/>
          <w:lang w:val="es-ES_tradnl" w:eastAsia="es-ES"/>
        </w:rPr>
        <w:t>Netherlands</w:t>
      </w:r>
    </w:p>
    <w:p w:rsidR="00AC14C5" w:rsidRPr="00AC14C5" w:rsidRDefault="00AC14C5" w:rsidP="00AC14C5">
      <w:pPr>
        <w:numPr>
          <w:ilvl w:val="2"/>
          <w:numId w:val="3"/>
        </w:numPr>
        <w:shd w:val="clear" w:color="auto" w:fill="FFFFFF"/>
        <w:spacing w:after="0" w:line="240" w:lineRule="auto"/>
        <w:ind w:left="1125"/>
        <w:rPr>
          <w:rFonts w:ascii="ITCFranklinGothicStd-Book" w:eastAsia="Times New Roman" w:hAnsi="ITCFranklinGothicStd-Book" w:cs="Times New Roman"/>
          <w:color w:val="363636"/>
          <w:sz w:val="23"/>
          <w:szCs w:val="23"/>
          <w:lang w:val="es-ES_tradnl" w:eastAsia="es-ES"/>
        </w:rPr>
      </w:pPr>
      <w:r w:rsidRPr="00AC14C5">
        <w:rPr>
          <w:rFonts w:ascii="ITCFranklinGothicStd-Book" w:eastAsia="Times New Roman" w:hAnsi="ITCFranklinGothicStd-Book" w:cs="Times New Roman"/>
          <w:color w:val="363636"/>
          <w:sz w:val="23"/>
          <w:szCs w:val="23"/>
          <w:lang w:val="es-ES_tradnl" w:eastAsia="es-ES"/>
        </w:rPr>
        <w:t>Netherlands Cannabis Extract Market, by Product</w:t>
      </w:r>
    </w:p>
    <w:p w:rsidR="00AC14C5" w:rsidRPr="00AC14C5" w:rsidRDefault="00AC14C5" w:rsidP="00AC14C5">
      <w:pPr>
        <w:numPr>
          <w:ilvl w:val="3"/>
          <w:numId w:val="3"/>
        </w:numPr>
        <w:shd w:val="clear" w:color="auto" w:fill="FFFFFF"/>
        <w:spacing w:after="0" w:line="240" w:lineRule="auto"/>
        <w:ind w:left="1500"/>
        <w:rPr>
          <w:rFonts w:ascii="ITCFranklinGothicStd-Book" w:eastAsia="Times New Roman" w:hAnsi="ITCFranklinGothicStd-Book" w:cs="Times New Roman"/>
          <w:color w:val="363636"/>
          <w:sz w:val="23"/>
          <w:szCs w:val="23"/>
          <w:lang w:val="es-ES_tradnl" w:eastAsia="es-ES"/>
        </w:rPr>
      </w:pPr>
      <w:r w:rsidRPr="00AC14C5">
        <w:rPr>
          <w:rFonts w:ascii="ITCFranklinGothicStd-Book" w:eastAsia="Times New Roman" w:hAnsi="ITCFranklinGothicStd-Book" w:cs="Times New Roman"/>
          <w:color w:val="363636"/>
          <w:sz w:val="23"/>
          <w:szCs w:val="23"/>
          <w:lang w:val="es-ES_tradnl" w:eastAsia="es-ES"/>
        </w:rPr>
        <w:t>Oil</w:t>
      </w:r>
    </w:p>
    <w:p w:rsidR="00AC14C5" w:rsidRPr="00AC14C5" w:rsidRDefault="00AC14C5" w:rsidP="00AC14C5">
      <w:pPr>
        <w:numPr>
          <w:ilvl w:val="3"/>
          <w:numId w:val="3"/>
        </w:numPr>
        <w:shd w:val="clear" w:color="auto" w:fill="FFFFFF"/>
        <w:spacing w:after="0" w:line="240" w:lineRule="auto"/>
        <w:ind w:left="1500"/>
        <w:rPr>
          <w:rFonts w:ascii="ITCFranklinGothicStd-Book" w:eastAsia="Times New Roman" w:hAnsi="ITCFranklinGothicStd-Book" w:cs="Times New Roman"/>
          <w:color w:val="363636"/>
          <w:sz w:val="23"/>
          <w:szCs w:val="23"/>
          <w:lang w:val="es-ES_tradnl" w:eastAsia="es-ES"/>
        </w:rPr>
      </w:pPr>
      <w:r w:rsidRPr="00AC14C5">
        <w:rPr>
          <w:rFonts w:ascii="ITCFranklinGothicStd-Book" w:eastAsia="Times New Roman" w:hAnsi="ITCFranklinGothicStd-Book" w:cs="Times New Roman"/>
          <w:color w:val="363636"/>
          <w:sz w:val="23"/>
          <w:szCs w:val="23"/>
          <w:lang w:val="es-ES_tradnl" w:eastAsia="es-ES"/>
        </w:rPr>
        <w:t>Tinctures</w:t>
      </w:r>
    </w:p>
    <w:p w:rsidR="00AC14C5" w:rsidRPr="00AC14C5" w:rsidRDefault="00AC14C5" w:rsidP="00AC14C5">
      <w:pPr>
        <w:numPr>
          <w:ilvl w:val="2"/>
          <w:numId w:val="3"/>
        </w:numPr>
        <w:shd w:val="clear" w:color="auto" w:fill="FFFFFF"/>
        <w:spacing w:after="0" w:line="240" w:lineRule="auto"/>
        <w:ind w:left="1125"/>
        <w:rPr>
          <w:rFonts w:ascii="ITCFranklinGothicStd-Book" w:eastAsia="Times New Roman" w:hAnsi="ITCFranklinGothicStd-Book" w:cs="Times New Roman"/>
          <w:color w:val="363636"/>
          <w:sz w:val="23"/>
          <w:szCs w:val="23"/>
          <w:lang w:val="es-ES_tradnl" w:eastAsia="es-ES"/>
        </w:rPr>
      </w:pPr>
      <w:r w:rsidRPr="00AC14C5">
        <w:rPr>
          <w:rFonts w:ascii="ITCFranklinGothicStd-Book" w:eastAsia="Times New Roman" w:hAnsi="ITCFranklinGothicStd-Book" w:cs="Times New Roman"/>
          <w:color w:val="363636"/>
          <w:sz w:val="23"/>
          <w:szCs w:val="23"/>
          <w:lang w:val="es-ES_tradnl" w:eastAsia="es-ES"/>
        </w:rPr>
        <w:t>Netherlands Cannabis Extract Market, by Extract Type</w:t>
      </w:r>
    </w:p>
    <w:p w:rsidR="00AC14C5" w:rsidRPr="00AC14C5" w:rsidRDefault="00AC14C5" w:rsidP="00AC14C5">
      <w:pPr>
        <w:numPr>
          <w:ilvl w:val="3"/>
          <w:numId w:val="3"/>
        </w:numPr>
        <w:shd w:val="clear" w:color="auto" w:fill="FFFFFF"/>
        <w:spacing w:after="0" w:line="240" w:lineRule="auto"/>
        <w:ind w:left="1500"/>
        <w:rPr>
          <w:rFonts w:ascii="ITCFranklinGothicStd-Book" w:eastAsia="Times New Roman" w:hAnsi="ITCFranklinGothicStd-Book" w:cs="Times New Roman"/>
          <w:color w:val="363636"/>
          <w:sz w:val="23"/>
          <w:szCs w:val="23"/>
          <w:lang w:val="es-ES_tradnl" w:eastAsia="es-ES"/>
        </w:rPr>
      </w:pPr>
      <w:r w:rsidRPr="00AC14C5">
        <w:rPr>
          <w:rFonts w:ascii="ITCFranklinGothicStd-Book" w:eastAsia="Times New Roman" w:hAnsi="ITCFranklinGothicStd-Book" w:cs="Times New Roman"/>
          <w:color w:val="363636"/>
          <w:sz w:val="23"/>
          <w:szCs w:val="23"/>
          <w:lang w:val="es-ES_tradnl" w:eastAsia="es-ES"/>
        </w:rPr>
        <w:t>Full Spectrum Extracts</w:t>
      </w:r>
    </w:p>
    <w:p w:rsidR="00AC14C5" w:rsidRPr="00AC14C5" w:rsidRDefault="00AC14C5" w:rsidP="00AC14C5">
      <w:pPr>
        <w:numPr>
          <w:ilvl w:val="3"/>
          <w:numId w:val="3"/>
        </w:numPr>
        <w:shd w:val="clear" w:color="auto" w:fill="FFFFFF"/>
        <w:spacing w:after="0" w:line="240" w:lineRule="auto"/>
        <w:ind w:left="1500"/>
        <w:rPr>
          <w:rFonts w:ascii="ITCFranklinGothicStd-Book" w:eastAsia="Times New Roman" w:hAnsi="ITCFranklinGothicStd-Book" w:cs="Times New Roman"/>
          <w:color w:val="363636"/>
          <w:sz w:val="23"/>
          <w:szCs w:val="23"/>
          <w:lang w:val="es-ES_tradnl" w:eastAsia="es-ES"/>
        </w:rPr>
      </w:pPr>
      <w:r w:rsidRPr="00AC14C5">
        <w:rPr>
          <w:rFonts w:ascii="ITCFranklinGothicStd-Book" w:eastAsia="Times New Roman" w:hAnsi="ITCFranklinGothicStd-Book" w:cs="Times New Roman"/>
          <w:color w:val="363636"/>
          <w:sz w:val="23"/>
          <w:szCs w:val="23"/>
          <w:lang w:val="es-ES_tradnl" w:eastAsia="es-ES"/>
        </w:rPr>
        <w:t>Cannabis Isolates</w:t>
      </w:r>
    </w:p>
    <w:p w:rsidR="00AC14C5" w:rsidRPr="00AC14C5" w:rsidRDefault="00AC14C5" w:rsidP="00AC14C5">
      <w:pPr>
        <w:numPr>
          <w:ilvl w:val="1"/>
          <w:numId w:val="3"/>
        </w:numPr>
        <w:shd w:val="clear" w:color="auto" w:fill="FFFFFF"/>
        <w:spacing w:after="0" w:line="240" w:lineRule="auto"/>
        <w:ind w:left="750"/>
        <w:rPr>
          <w:rFonts w:ascii="ITCFranklinGothicStd-Book" w:eastAsia="Times New Roman" w:hAnsi="ITCFranklinGothicStd-Book" w:cs="Times New Roman"/>
          <w:color w:val="363636"/>
          <w:sz w:val="23"/>
          <w:szCs w:val="23"/>
          <w:lang w:val="es-ES_tradnl" w:eastAsia="es-ES"/>
        </w:rPr>
      </w:pPr>
      <w:r w:rsidRPr="00AC14C5">
        <w:rPr>
          <w:rFonts w:ascii="ITCFranklinGothicStd-Book" w:eastAsia="Times New Roman" w:hAnsi="ITCFranklinGothicStd-Book" w:cs="Times New Roman"/>
          <w:color w:val="363636"/>
          <w:sz w:val="23"/>
          <w:szCs w:val="23"/>
          <w:lang w:val="es-ES_tradnl" w:eastAsia="es-ES"/>
        </w:rPr>
        <w:t>Israel</w:t>
      </w:r>
    </w:p>
    <w:p w:rsidR="00AC14C5" w:rsidRPr="00AC14C5" w:rsidRDefault="00AC14C5" w:rsidP="00AC14C5">
      <w:pPr>
        <w:numPr>
          <w:ilvl w:val="2"/>
          <w:numId w:val="3"/>
        </w:numPr>
        <w:shd w:val="clear" w:color="auto" w:fill="FFFFFF"/>
        <w:spacing w:after="0" w:line="240" w:lineRule="auto"/>
        <w:ind w:left="1125"/>
        <w:rPr>
          <w:rFonts w:ascii="ITCFranklinGothicStd-Book" w:eastAsia="Times New Roman" w:hAnsi="ITCFranklinGothicStd-Book" w:cs="Times New Roman"/>
          <w:color w:val="363636"/>
          <w:sz w:val="23"/>
          <w:szCs w:val="23"/>
          <w:lang w:val="es-ES_tradnl" w:eastAsia="es-ES"/>
        </w:rPr>
      </w:pPr>
      <w:r w:rsidRPr="00AC14C5">
        <w:rPr>
          <w:rFonts w:ascii="ITCFranklinGothicStd-Book" w:eastAsia="Times New Roman" w:hAnsi="ITCFranklinGothicStd-Book" w:cs="Times New Roman"/>
          <w:color w:val="363636"/>
          <w:sz w:val="23"/>
          <w:szCs w:val="23"/>
          <w:lang w:val="es-ES_tradnl" w:eastAsia="es-ES"/>
        </w:rPr>
        <w:t>Israel Cannabis Extract Market, by Product</w:t>
      </w:r>
    </w:p>
    <w:p w:rsidR="00AC14C5" w:rsidRPr="00AC14C5" w:rsidRDefault="00AC14C5" w:rsidP="00AC14C5">
      <w:pPr>
        <w:numPr>
          <w:ilvl w:val="3"/>
          <w:numId w:val="3"/>
        </w:numPr>
        <w:shd w:val="clear" w:color="auto" w:fill="FFFFFF"/>
        <w:spacing w:after="0" w:line="240" w:lineRule="auto"/>
        <w:ind w:left="1500"/>
        <w:rPr>
          <w:rFonts w:ascii="ITCFranklinGothicStd-Book" w:eastAsia="Times New Roman" w:hAnsi="ITCFranklinGothicStd-Book" w:cs="Times New Roman"/>
          <w:color w:val="363636"/>
          <w:sz w:val="23"/>
          <w:szCs w:val="23"/>
          <w:lang w:val="es-ES_tradnl" w:eastAsia="es-ES"/>
        </w:rPr>
      </w:pPr>
      <w:r w:rsidRPr="00AC14C5">
        <w:rPr>
          <w:rFonts w:ascii="ITCFranklinGothicStd-Book" w:eastAsia="Times New Roman" w:hAnsi="ITCFranklinGothicStd-Book" w:cs="Times New Roman"/>
          <w:color w:val="363636"/>
          <w:sz w:val="23"/>
          <w:szCs w:val="23"/>
          <w:lang w:val="es-ES_tradnl" w:eastAsia="es-ES"/>
        </w:rPr>
        <w:t>Oil</w:t>
      </w:r>
    </w:p>
    <w:p w:rsidR="00AC14C5" w:rsidRPr="00AC14C5" w:rsidRDefault="00AC14C5" w:rsidP="00AC14C5">
      <w:pPr>
        <w:numPr>
          <w:ilvl w:val="3"/>
          <w:numId w:val="3"/>
        </w:numPr>
        <w:shd w:val="clear" w:color="auto" w:fill="FFFFFF"/>
        <w:spacing w:after="0" w:line="240" w:lineRule="auto"/>
        <w:ind w:left="1500"/>
        <w:rPr>
          <w:rFonts w:ascii="ITCFranklinGothicStd-Book" w:eastAsia="Times New Roman" w:hAnsi="ITCFranklinGothicStd-Book" w:cs="Times New Roman"/>
          <w:color w:val="363636"/>
          <w:sz w:val="23"/>
          <w:szCs w:val="23"/>
          <w:lang w:val="es-ES_tradnl" w:eastAsia="es-ES"/>
        </w:rPr>
      </w:pPr>
      <w:r w:rsidRPr="00AC14C5">
        <w:rPr>
          <w:rFonts w:ascii="ITCFranklinGothicStd-Book" w:eastAsia="Times New Roman" w:hAnsi="ITCFranklinGothicStd-Book" w:cs="Times New Roman"/>
          <w:color w:val="363636"/>
          <w:sz w:val="23"/>
          <w:szCs w:val="23"/>
          <w:lang w:val="es-ES_tradnl" w:eastAsia="es-ES"/>
        </w:rPr>
        <w:t>Tinctures</w:t>
      </w:r>
    </w:p>
    <w:p w:rsidR="00AC14C5" w:rsidRPr="00AC14C5" w:rsidRDefault="00AC14C5" w:rsidP="00AC14C5">
      <w:pPr>
        <w:numPr>
          <w:ilvl w:val="2"/>
          <w:numId w:val="3"/>
        </w:numPr>
        <w:shd w:val="clear" w:color="auto" w:fill="FFFFFF"/>
        <w:spacing w:after="0" w:line="240" w:lineRule="auto"/>
        <w:ind w:left="1125"/>
        <w:rPr>
          <w:rFonts w:ascii="ITCFranklinGothicStd-Book" w:eastAsia="Times New Roman" w:hAnsi="ITCFranklinGothicStd-Book" w:cs="Times New Roman"/>
          <w:color w:val="363636"/>
          <w:sz w:val="23"/>
          <w:szCs w:val="23"/>
          <w:lang w:val="es-ES_tradnl" w:eastAsia="es-ES"/>
        </w:rPr>
      </w:pPr>
      <w:r w:rsidRPr="00AC14C5">
        <w:rPr>
          <w:rFonts w:ascii="ITCFranklinGothicStd-Book" w:eastAsia="Times New Roman" w:hAnsi="ITCFranklinGothicStd-Book" w:cs="Times New Roman"/>
          <w:color w:val="363636"/>
          <w:sz w:val="23"/>
          <w:szCs w:val="23"/>
          <w:lang w:val="es-ES_tradnl" w:eastAsia="es-ES"/>
        </w:rPr>
        <w:t>Israel Cannabis Extract Market, by Extract Type</w:t>
      </w:r>
    </w:p>
    <w:p w:rsidR="00AC14C5" w:rsidRPr="00AC14C5" w:rsidRDefault="00AC14C5" w:rsidP="00AC14C5">
      <w:pPr>
        <w:numPr>
          <w:ilvl w:val="3"/>
          <w:numId w:val="3"/>
        </w:numPr>
        <w:shd w:val="clear" w:color="auto" w:fill="FFFFFF"/>
        <w:spacing w:after="0" w:line="240" w:lineRule="auto"/>
        <w:ind w:left="1500"/>
        <w:rPr>
          <w:rFonts w:ascii="ITCFranklinGothicStd-Book" w:eastAsia="Times New Roman" w:hAnsi="ITCFranklinGothicStd-Book" w:cs="Times New Roman"/>
          <w:color w:val="363636"/>
          <w:sz w:val="23"/>
          <w:szCs w:val="23"/>
          <w:lang w:val="es-ES_tradnl" w:eastAsia="es-ES"/>
        </w:rPr>
      </w:pPr>
      <w:r w:rsidRPr="00AC14C5">
        <w:rPr>
          <w:rFonts w:ascii="ITCFranklinGothicStd-Book" w:eastAsia="Times New Roman" w:hAnsi="ITCFranklinGothicStd-Book" w:cs="Times New Roman"/>
          <w:color w:val="363636"/>
          <w:sz w:val="23"/>
          <w:szCs w:val="23"/>
          <w:lang w:val="es-ES_tradnl" w:eastAsia="es-ES"/>
        </w:rPr>
        <w:t>Full Spectrum Extracts</w:t>
      </w:r>
    </w:p>
    <w:p w:rsidR="00AC14C5" w:rsidRPr="00AC14C5" w:rsidRDefault="00AC14C5" w:rsidP="00AC14C5">
      <w:pPr>
        <w:numPr>
          <w:ilvl w:val="3"/>
          <w:numId w:val="3"/>
        </w:numPr>
        <w:shd w:val="clear" w:color="auto" w:fill="FFFFFF"/>
        <w:spacing w:after="0" w:line="240" w:lineRule="auto"/>
        <w:ind w:left="1500"/>
        <w:rPr>
          <w:rFonts w:ascii="ITCFranklinGothicStd-Book" w:eastAsia="Times New Roman" w:hAnsi="ITCFranklinGothicStd-Book" w:cs="Times New Roman"/>
          <w:color w:val="363636"/>
          <w:sz w:val="23"/>
          <w:szCs w:val="23"/>
          <w:lang w:val="es-ES_tradnl" w:eastAsia="es-ES"/>
        </w:rPr>
      </w:pPr>
      <w:r w:rsidRPr="00AC14C5">
        <w:rPr>
          <w:rFonts w:ascii="ITCFranklinGothicStd-Book" w:eastAsia="Times New Roman" w:hAnsi="ITCFranklinGothicStd-Book" w:cs="Times New Roman"/>
          <w:color w:val="363636"/>
          <w:sz w:val="23"/>
          <w:szCs w:val="23"/>
          <w:lang w:val="es-ES_tradnl" w:eastAsia="es-ES"/>
        </w:rPr>
        <w:t>Cannabis Isolates</w:t>
      </w:r>
    </w:p>
    <w:p w:rsidR="00AC14C5" w:rsidRPr="00AC14C5" w:rsidRDefault="00AC14C5" w:rsidP="00AC14C5">
      <w:pPr>
        <w:numPr>
          <w:ilvl w:val="1"/>
          <w:numId w:val="3"/>
        </w:numPr>
        <w:shd w:val="clear" w:color="auto" w:fill="FFFFFF"/>
        <w:spacing w:after="0" w:line="240" w:lineRule="auto"/>
        <w:ind w:left="750"/>
        <w:rPr>
          <w:rFonts w:ascii="ITCFranklinGothicStd-Book" w:eastAsia="Times New Roman" w:hAnsi="ITCFranklinGothicStd-Book" w:cs="Times New Roman"/>
          <w:color w:val="363636"/>
          <w:sz w:val="23"/>
          <w:szCs w:val="23"/>
          <w:lang w:val="es-ES_tradnl" w:eastAsia="es-ES"/>
        </w:rPr>
      </w:pPr>
      <w:r w:rsidRPr="00AC14C5">
        <w:rPr>
          <w:rFonts w:ascii="ITCFranklinGothicStd-Book" w:eastAsia="Times New Roman" w:hAnsi="ITCFranklinGothicStd-Book" w:cs="Times New Roman"/>
          <w:color w:val="363636"/>
          <w:sz w:val="23"/>
          <w:szCs w:val="23"/>
          <w:lang w:val="es-ES_tradnl" w:eastAsia="es-ES"/>
        </w:rPr>
        <w:t>Australia</w:t>
      </w:r>
    </w:p>
    <w:p w:rsidR="00AC14C5" w:rsidRPr="00AC14C5" w:rsidRDefault="00AC14C5" w:rsidP="00AC14C5">
      <w:pPr>
        <w:numPr>
          <w:ilvl w:val="2"/>
          <w:numId w:val="3"/>
        </w:numPr>
        <w:shd w:val="clear" w:color="auto" w:fill="FFFFFF"/>
        <w:spacing w:after="0" w:line="240" w:lineRule="auto"/>
        <w:ind w:left="1125"/>
        <w:rPr>
          <w:rFonts w:ascii="ITCFranklinGothicStd-Book" w:eastAsia="Times New Roman" w:hAnsi="ITCFranklinGothicStd-Book" w:cs="Times New Roman"/>
          <w:color w:val="363636"/>
          <w:sz w:val="23"/>
          <w:szCs w:val="23"/>
          <w:lang w:val="es-ES_tradnl" w:eastAsia="es-ES"/>
        </w:rPr>
      </w:pPr>
      <w:r w:rsidRPr="00AC14C5">
        <w:rPr>
          <w:rFonts w:ascii="ITCFranklinGothicStd-Book" w:eastAsia="Times New Roman" w:hAnsi="ITCFranklinGothicStd-Book" w:cs="Times New Roman"/>
          <w:color w:val="363636"/>
          <w:sz w:val="23"/>
          <w:szCs w:val="23"/>
          <w:lang w:val="es-ES_tradnl" w:eastAsia="es-ES"/>
        </w:rPr>
        <w:t>Australia Cannabis Extract Market, by Product</w:t>
      </w:r>
    </w:p>
    <w:p w:rsidR="00AC14C5" w:rsidRPr="00AC14C5" w:rsidRDefault="00AC14C5" w:rsidP="00AC14C5">
      <w:pPr>
        <w:numPr>
          <w:ilvl w:val="3"/>
          <w:numId w:val="3"/>
        </w:numPr>
        <w:shd w:val="clear" w:color="auto" w:fill="FFFFFF"/>
        <w:spacing w:after="0" w:line="240" w:lineRule="auto"/>
        <w:ind w:left="1500"/>
        <w:rPr>
          <w:rFonts w:ascii="ITCFranklinGothicStd-Book" w:eastAsia="Times New Roman" w:hAnsi="ITCFranklinGothicStd-Book" w:cs="Times New Roman"/>
          <w:color w:val="363636"/>
          <w:sz w:val="23"/>
          <w:szCs w:val="23"/>
          <w:lang w:val="es-ES_tradnl" w:eastAsia="es-ES"/>
        </w:rPr>
      </w:pPr>
      <w:r w:rsidRPr="00AC14C5">
        <w:rPr>
          <w:rFonts w:ascii="ITCFranklinGothicStd-Book" w:eastAsia="Times New Roman" w:hAnsi="ITCFranklinGothicStd-Book" w:cs="Times New Roman"/>
          <w:color w:val="363636"/>
          <w:sz w:val="23"/>
          <w:szCs w:val="23"/>
          <w:lang w:val="es-ES_tradnl" w:eastAsia="es-ES"/>
        </w:rPr>
        <w:t>Oil</w:t>
      </w:r>
    </w:p>
    <w:p w:rsidR="00AC14C5" w:rsidRPr="00AC14C5" w:rsidRDefault="00AC14C5" w:rsidP="00AC14C5">
      <w:pPr>
        <w:numPr>
          <w:ilvl w:val="3"/>
          <w:numId w:val="3"/>
        </w:numPr>
        <w:shd w:val="clear" w:color="auto" w:fill="FFFFFF"/>
        <w:spacing w:after="0" w:line="240" w:lineRule="auto"/>
        <w:ind w:left="1500"/>
        <w:rPr>
          <w:rFonts w:ascii="ITCFranklinGothicStd-Book" w:eastAsia="Times New Roman" w:hAnsi="ITCFranklinGothicStd-Book" w:cs="Times New Roman"/>
          <w:color w:val="363636"/>
          <w:sz w:val="23"/>
          <w:szCs w:val="23"/>
          <w:lang w:val="es-ES_tradnl" w:eastAsia="es-ES"/>
        </w:rPr>
      </w:pPr>
      <w:r w:rsidRPr="00AC14C5">
        <w:rPr>
          <w:rFonts w:ascii="ITCFranklinGothicStd-Book" w:eastAsia="Times New Roman" w:hAnsi="ITCFranklinGothicStd-Book" w:cs="Times New Roman"/>
          <w:color w:val="363636"/>
          <w:sz w:val="23"/>
          <w:szCs w:val="23"/>
          <w:lang w:val="es-ES_tradnl" w:eastAsia="es-ES"/>
        </w:rPr>
        <w:t>Tinctures</w:t>
      </w:r>
    </w:p>
    <w:p w:rsidR="00AC14C5" w:rsidRPr="00AC14C5" w:rsidRDefault="00AC14C5" w:rsidP="00AC14C5">
      <w:pPr>
        <w:numPr>
          <w:ilvl w:val="2"/>
          <w:numId w:val="3"/>
        </w:numPr>
        <w:shd w:val="clear" w:color="auto" w:fill="FFFFFF"/>
        <w:spacing w:after="0" w:line="240" w:lineRule="auto"/>
        <w:ind w:left="1125"/>
        <w:rPr>
          <w:rFonts w:ascii="ITCFranklinGothicStd-Book" w:eastAsia="Times New Roman" w:hAnsi="ITCFranklinGothicStd-Book" w:cs="Times New Roman"/>
          <w:color w:val="363636"/>
          <w:sz w:val="23"/>
          <w:szCs w:val="23"/>
          <w:lang w:val="es-ES_tradnl" w:eastAsia="es-ES"/>
        </w:rPr>
      </w:pPr>
      <w:r w:rsidRPr="00AC14C5">
        <w:rPr>
          <w:rFonts w:ascii="ITCFranklinGothicStd-Book" w:eastAsia="Times New Roman" w:hAnsi="ITCFranklinGothicStd-Book" w:cs="Times New Roman"/>
          <w:color w:val="363636"/>
          <w:sz w:val="23"/>
          <w:szCs w:val="23"/>
          <w:lang w:val="es-ES_tradnl" w:eastAsia="es-ES"/>
        </w:rPr>
        <w:t>Australia Cannabis Extract Market, by Extract Type</w:t>
      </w:r>
    </w:p>
    <w:p w:rsidR="00AC14C5" w:rsidRPr="00AC14C5" w:rsidRDefault="00AC14C5" w:rsidP="00AC14C5">
      <w:pPr>
        <w:numPr>
          <w:ilvl w:val="3"/>
          <w:numId w:val="3"/>
        </w:numPr>
        <w:shd w:val="clear" w:color="auto" w:fill="FFFFFF"/>
        <w:spacing w:after="0" w:line="240" w:lineRule="auto"/>
        <w:ind w:left="1500"/>
        <w:rPr>
          <w:rFonts w:ascii="ITCFranklinGothicStd-Book" w:eastAsia="Times New Roman" w:hAnsi="ITCFranklinGothicStd-Book" w:cs="Times New Roman"/>
          <w:color w:val="363636"/>
          <w:sz w:val="23"/>
          <w:szCs w:val="23"/>
          <w:lang w:val="es-ES_tradnl" w:eastAsia="es-ES"/>
        </w:rPr>
      </w:pPr>
      <w:r w:rsidRPr="00AC14C5">
        <w:rPr>
          <w:rFonts w:ascii="ITCFranklinGothicStd-Book" w:eastAsia="Times New Roman" w:hAnsi="ITCFranklinGothicStd-Book" w:cs="Times New Roman"/>
          <w:color w:val="363636"/>
          <w:sz w:val="23"/>
          <w:szCs w:val="23"/>
          <w:lang w:val="es-ES_tradnl" w:eastAsia="es-ES"/>
        </w:rPr>
        <w:t>Full Spectrum Extracts</w:t>
      </w:r>
    </w:p>
    <w:p w:rsidR="00AC14C5" w:rsidRPr="00AC14C5" w:rsidRDefault="00AC14C5" w:rsidP="00AC14C5">
      <w:pPr>
        <w:numPr>
          <w:ilvl w:val="3"/>
          <w:numId w:val="3"/>
        </w:numPr>
        <w:shd w:val="clear" w:color="auto" w:fill="FFFFFF"/>
        <w:spacing w:after="0" w:line="240" w:lineRule="auto"/>
        <w:ind w:left="1500"/>
        <w:rPr>
          <w:rFonts w:ascii="ITCFranklinGothicStd-Book" w:eastAsia="Times New Roman" w:hAnsi="ITCFranklinGothicStd-Book" w:cs="Times New Roman"/>
          <w:color w:val="363636"/>
          <w:sz w:val="23"/>
          <w:szCs w:val="23"/>
          <w:lang w:val="es-ES_tradnl" w:eastAsia="es-ES"/>
        </w:rPr>
      </w:pPr>
      <w:r w:rsidRPr="00AC14C5">
        <w:rPr>
          <w:rFonts w:ascii="ITCFranklinGothicStd-Book" w:eastAsia="Times New Roman" w:hAnsi="ITCFranklinGothicStd-Book" w:cs="Times New Roman"/>
          <w:color w:val="363636"/>
          <w:sz w:val="23"/>
          <w:szCs w:val="23"/>
          <w:lang w:val="es-ES_tradnl" w:eastAsia="es-ES"/>
        </w:rPr>
        <w:t>Cannabis Isolates</w:t>
      </w:r>
    </w:p>
    <w:p w:rsidR="00AC14C5" w:rsidRPr="00AC14C5" w:rsidRDefault="00AC14C5" w:rsidP="00AC14C5">
      <w:pPr>
        <w:numPr>
          <w:ilvl w:val="1"/>
          <w:numId w:val="3"/>
        </w:numPr>
        <w:shd w:val="clear" w:color="auto" w:fill="FFFFFF"/>
        <w:spacing w:after="0" w:line="240" w:lineRule="auto"/>
        <w:ind w:left="750"/>
        <w:rPr>
          <w:rFonts w:ascii="ITCFranklinGothicStd-Book" w:eastAsia="Times New Roman" w:hAnsi="ITCFranklinGothicStd-Book" w:cs="Times New Roman"/>
          <w:color w:val="363636"/>
          <w:sz w:val="23"/>
          <w:szCs w:val="23"/>
          <w:lang w:val="es-ES_tradnl" w:eastAsia="es-ES"/>
        </w:rPr>
      </w:pPr>
      <w:r w:rsidRPr="00AC14C5">
        <w:rPr>
          <w:rFonts w:ascii="ITCFranklinGothicStd-Book" w:eastAsia="Times New Roman" w:hAnsi="ITCFranklinGothicStd-Book" w:cs="Times New Roman"/>
          <w:color w:val="363636"/>
          <w:sz w:val="23"/>
          <w:szCs w:val="23"/>
          <w:lang w:val="es-ES_tradnl" w:eastAsia="es-ES"/>
        </w:rPr>
        <w:t>Argentina</w:t>
      </w:r>
    </w:p>
    <w:p w:rsidR="00AC14C5" w:rsidRPr="00AC14C5" w:rsidRDefault="00AC14C5" w:rsidP="00AC14C5">
      <w:pPr>
        <w:numPr>
          <w:ilvl w:val="2"/>
          <w:numId w:val="3"/>
        </w:numPr>
        <w:shd w:val="clear" w:color="auto" w:fill="FFFFFF"/>
        <w:spacing w:after="0" w:line="240" w:lineRule="auto"/>
        <w:ind w:left="1125"/>
        <w:rPr>
          <w:rFonts w:ascii="ITCFranklinGothicStd-Book" w:eastAsia="Times New Roman" w:hAnsi="ITCFranklinGothicStd-Book" w:cs="Times New Roman"/>
          <w:color w:val="363636"/>
          <w:sz w:val="23"/>
          <w:szCs w:val="23"/>
          <w:lang w:val="es-ES_tradnl" w:eastAsia="es-ES"/>
        </w:rPr>
      </w:pPr>
      <w:r w:rsidRPr="00AC14C5">
        <w:rPr>
          <w:rFonts w:ascii="ITCFranklinGothicStd-Book" w:eastAsia="Times New Roman" w:hAnsi="ITCFranklinGothicStd-Book" w:cs="Times New Roman"/>
          <w:color w:val="363636"/>
          <w:sz w:val="23"/>
          <w:szCs w:val="23"/>
          <w:lang w:val="es-ES_tradnl" w:eastAsia="es-ES"/>
        </w:rPr>
        <w:t>Argentina Cannabis Extract Market, by Product</w:t>
      </w:r>
    </w:p>
    <w:p w:rsidR="00AC14C5" w:rsidRPr="00AC14C5" w:rsidRDefault="00AC14C5" w:rsidP="00AC14C5">
      <w:pPr>
        <w:numPr>
          <w:ilvl w:val="3"/>
          <w:numId w:val="3"/>
        </w:numPr>
        <w:shd w:val="clear" w:color="auto" w:fill="FFFFFF"/>
        <w:spacing w:after="0" w:line="240" w:lineRule="auto"/>
        <w:ind w:left="1500"/>
        <w:rPr>
          <w:rFonts w:ascii="ITCFranklinGothicStd-Book" w:eastAsia="Times New Roman" w:hAnsi="ITCFranklinGothicStd-Book" w:cs="Times New Roman"/>
          <w:color w:val="363636"/>
          <w:sz w:val="23"/>
          <w:szCs w:val="23"/>
          <w:lang w:val="es-ES_tradnl" w:eastAsia="es-ES"/>
        </w:rPr>
      </w:pPr>
      <w:r w:rsidRPr="00AC14C5">
        <w:rPr>
          <w:rFonts w:ascii="ITCFranklinGothicStd-Book" w:eastAsia="Times New Roman" w:hAnsi="ITCFranklinGothicStd-Book" w:cs="Times New Roman"/>
          <w:color w:val="363636"/>
          <w:sz w:val="23"/>
          <w:szCs w:val="23"/>
          <w:lang w:val="es-ES_tradnl" w:eastAsia="es-ES"/>
        </w:rPr>
        <w:t>Oil</w:t>
      </w:r>
    </w:p>
    <w:p w:rsidR="00AC14C5" w:rsidRPr="00AC14C5" w:rsidRDefault="00AC14C5" w:rsidP="00AC14C5">
      <w:pPr>
        <w:numPr>
          <w:ilvl w:val="3"/>
          <w:numId w:val="3"/>
        </w:numPr>
        <w:shd w:val="clear" w:color="auto" w:fill="FFFFFF"/>
        <w:spacing w:after="0" w:line="240" w:lineRule="auto"/>
        <w:ind w:left="1500"/>
        <w:rPr>
          <w:rFonts w:ascii="ITCFranklinGothicStd-Book" w:eastAsia="Times New Roman" w:hAnsi="ITCFranklinGothicStd-Book" w:cs="Times New Roman"/>
          <w:color w:val="363636"/>
          <w:sz w:val="23"/>
          <w:szCs w:val="23"/>
          <w:lang w:val="es-ES_tradnl" w:eastAsia="es-ES"/>
        </w:rPr>
      </w:pPr>
      <w:r w:rsidRPr="00AC14C5">
        <w:rPr>
          <w:rFonts w:ascii="ITCFranklinGothicStd-Book" w:eastAsia="Times New Roman" w:hAnsi="ITCFranklinGothicStd-Book" w:cs="Times New Roman"/>
          <w:color w:val="363636"/>
          <w:sz w:val="23"/>
          <w:szCs w:val="23"/>
          <w:lang w:val="es-ES_tradnl" w:eastAsia="es-ES"/>
        </w:rPr>
        <w:t>Tinctures</w:t>
      </w:r>
    </w:p>
    <w:p w:rsidR="00AC14C5" w:rsidRPr="00AC14C5" w:rsidRDefault="00AC14C5" w:rsidP="00AC14C5">
      <w:pPr>
        <w:numPr>
          <w:ilvl w:val="2"/>
          <w:numId w:val="3"/>
        </w:numPr>
        <w:shd w:val="clear" w:color="auto" w:fill="FFFFFF"/>
        <w:spacing w:after="0" w:line="240" w:lineRule="auto"/>
        <w:ind w:left="1125"/>
        <w:rPr>
          <w:rFonts w:ascii="ITCFranklinGothicStd-Book" w:eastAsia="Times New Roman" w:hAnsi="ITCFranklinGothicStd-Book" w:cs="Times New Roman"/>
          <w:color w:val="363636"/>
          <w:sz w:val="23"/>
          <w:szCs w:val="23"/>
          <w:lang w:val="es-ES_tradnl" w:eastAsia="es-ES"/>
        </w:rPr>
      </w:pPr>
      <w:r w:rsidRPr="00AC14C5">
        <w:rPr>
          <w:rFonts w:ascii="ITCFranklinGothicStd-Book" w:eastAsia="Times New Roman" w:hAnsi="ITCFranklinGothicStd-Book" w:cs="Times New Roman"/>
          <w:color w:val="363636"/>
          <w:sz w:val="23"/>
          <w:szCs w:val="23"/>
          <w:lang w:val="es-ES_tradnl" w:eastAsia="es-ES"/>
        </w:rPr>
        <w:t>Argentina Cannabis Extract Market, by Extract Type</w:t>
      </w:r>
    </w:p>
    <w:p w:rsidR="00AC14C5" w:rsidRPr="00AC14C5" w:rsidRDefault="00AC14C5" w:rsidP="00AC14C5">
      <w:pPr>
        <w:numPr>
          <w:ilvl w:val="3"/>
          <w:numId w:val="3"/>
        </w:numPr>
        <w:shd w:val="clear" w:color="auto" w:fill="FFFFFF"/>
        <w:spacing w:after="0" w:line="240" w:lineRule="auto"/>
        <w:ind w:left="1500"/>
        <w:rPr>
          <w:rFonts w:ascii="ITCFranklinGothicStd-Book" w:eastAsia="Times New Roman" w:hAnsi="ITCFranklinGothicStd-Book" w:cs="Times New Roman"/>
          <w:color w:val="363636"/>
          <w:sz w:val="23"/>
          <w:szCs w:val="23"/>
          <w:lang w:val="es-ES_tradnl" w:eastAsia="es-ES"/>
        </w:rPr>
      </w:pPr>
      <w:r w:rsidRPr="00AC14C5">
        <w:rPr>
          <w:rFonts w:ascii="ITCFranklinGothicStd-Book" w:eastAsia="Times New Roman" w:hAnsi="ITCFranklinGothicStd-Book" w:cs="Times New Roman"/>
          <w:color w:val="363636"/>
          <w:sz w:val="23"/>
          <w:szCs w:val="23"/>
          <w:lang w:val="es-ES_tradnl" w:eastAsia="es-ES"/>
        </w:rPr>
        <w:t>Full Spectrum Extracts</w:t>
      </w:r>
    </w:p>
    <w:p w:rsidR="00AC14C5" w:rsidRPr="00AC14C5" w:rsidRDefault="00AC14C5" w:rsidP="00AC14C5">
      <w:pPr>
        <w:numPr>
          <w:ilvl w:val="3"/>
          <w:numId w:val="3"/>
        </w:numPr>
        <w:shd w:val="clear" w:color="auto" w:fill="FFFFFF"/>
        <w:spacing w:after="0" w:line="240" w:lineRule="auto"/>
        <w:ind w:left="1500"/>
        <w:rPr>
          <w:rFonts w:ascii="ITCFranklinGothicStd-Book" w:eastAsia="Times New Roman" w:hAnsi="ITCFranklinGothicStd-Book" w:cs="Times New Roman"/>
          <w:color w:val="363636"/>
          <w:sz w:val="23"/>
          <w:szCs w:val="23"/>
          <w:lang w:val="es-ES_tradnl" w:eastAsia="es-ES"/>
        </w:rPr>
      </w:pPr>
      <w:r w:rsidRPr="00AC14C5">
        <w:rPr>
          <w:rFonts w:ascii="ITCFranklinGothicStd-Book" w:eastAsia="Times New Roman" w:hAnsi="ITCFranklinGothicStd-Book" w:cs="Times New Roman"/>
          <w:color w:val="363636"/>
          <w:sz w:val="23"/>
          <w:szCs w:val="23"/>
          <w:lang w:val="es-ES_tradnl" w:eastAsia="es-ES"/>
        </w:rPr>
        <w:t>Cannabis Isolates</w:t>
      </w:r>
    </w:p>
    <w:p w:rsidR="00AC14C5" w:rsidRPr="00AC14C5" w:rsidRDefault="00AC14C5" w:rsidP="00AC14C5">
      <w:pPr>
        <w:numPr>
          <w:ilvl w:val="1"/>
          <w:numId w:val="3"/>
        </w:numPr>
        <w:shd w:val="clear" w:color="auto" w:fill="FFFFFF"/>
        <w:spacing w:after="0" w:line="240" w:lineRule="auto"/>
        <w:ind w:left="750"/>
        <w:rPr>
          <w:rFonts w:ascii="ITCFranklinGothicStd-Book" w:eastAsia="Times New Roman" w:hAnsi="ITCFranklinGothicStd-Book" w:cs="Times New Roman"/>
          <w:color w:val="363636"/>
          <w:sz w:val="23"/>
          <w:szCs w:val="23"/>
          <w:lang w:val="es-ES_tradnl" w:eastAsia="es-ES"/>
        </w:rPr>
      </w:pPr>
      <w:r w:rsidRPr="00AC14C5">
        <w:rPr>
          <w:rFonts w:ascii="ITCFranklinGothicStd-Book" w:eastAsia="Times New Roman" w:hAnsi="ITCFranklinGothicStd-Book" w:cs="Times New Roman"/>
          <w:color w:val="363636"/>
          <w:sz w:val="23"/>
          <w:szCs w:val="23"/>
          <w:lang w:val="es-ES_tradnl" w:eastAsia="es-ES"/>
        </w:rPr>
        <w:t>Colombia</w:t>
      </w:r>
    </w:p>
    <w:p w:rsidR="00AC14C5" w:rsidRPr="00AC14C5" w:rsidRDefault="00AC14C5" w:rsidP="00AC14C5">
      <w:pPr>
        <w:numPr>
          <w:ilvl w:val="2"/>
          <w:numId w:val="3"/>
        </w:numPr>
        <w:shd w:val="clear" w:color="auto" w:fill="FFFFFF"/>
        <w:spacing w:after="0" w:line="240" w:lineRule="auto"/>
        <w:ind w:left="1125"/>
        <w:rPr>
          <w:rFonts w:ascii="ITCFranklinGothicStd-Book" w:eastAsia="Times New Roman" w:hAnsi="ITCFranklinGothicStd-Book" w:cs="Times New Roman"/>
          <w:color w:val="363636"/>
          <w:sz w:val="23"/>
          <w:szCs w:val="23"/>
          <w:lang w:val="es-ES_tradnl" w:eastAsia="es-ES"/>
        </w:rPr>
      </w:pPr>
      <w:r w:rsidRPr="00AC14C5">
        <w:rPr>
          <w:rFonts w:ascii="ITCFranklinGothicStd-Book" w:eastAsia="Times New Roman" w:hAnsi="ITCFranklinGothicStd-Book" w:cs="Times New Roman"/>
          <w:color w:val="363636"/>
          <w:sz w:val="23"/>
          <w:szCs w:val="23"/>
          <w:lang w:val="es-ES_tradnl" w:eastAsia="es-ES"/>
        </w:rPr>
        <w:t>Colombia Cannabis Extract Market, by Product</w:t>
      </w:r>
    </w:p>
    <w:p w:rsidR="00AC14C5" w:rsidRPr="00AC14C5" w:rsidRDefault="00AC14C5" w:rsidP="00AC14C5">
      <w:pPr>
        <w:numPr>
          <w:ilvl w:val="3"/>
          <w:numId w:val="3"/>
        </w:numPr>
        <w:shd w:val="clear" w:color="auto" w:fill="FFFFFF"/>
        <w:spacing w:after="0" w:line="240" w:lineRule="auto"/>
        <w:ind w:left="1500"/>
        <w:rPr>
          <w:rFonts w:ascii="ITCFranklinGothicStd-Book" w:eastAsia="Times New Roman" w:hAnsi="ITCFranklinGothicStd-Book" w:cs="Times New Roman"/>
          <w:color w:val="363636"/>
          <w:sz w:val="23"/>
          <w:szCs w:val="23"/>
          <w:lang w:val="es-ES_tradnl" w:eastAsia="es-ES"/>
        </w:rPr>
      </w:pPr>
      <w:r w:rsidRPr="00AC14C5">
        <w:rPr>
          <w:rFonts w:ascii="ITCFranklinGothicStd-Book" w:eastAsia="Times New Roman" w:hAnsi="ITCFranklinGothicStd-Book" w:cs="Times New Roman"/>
          <w:color w:val="363636"/>
          <w:sz w:val="23"/>
          <w:szCs w:val="23"/>
          <w:lang w:val="es-ES_tradnl" w:eastAsia="es-ES"/>
        </w:rPr>
        <w:t>Oils</w:t>
      </w:r>
    </w:p>
    <w:p w:rsidR="00AC14C5" w:rsidRPr="00AC14C5" w:rsidRDefault="00AC14C5" w:rsidP="00AC14C5">
      <w:pPr>
        <w:numPr>
          <w:ilvl w:val="3"/>
          <w:numId w:val="3"/>
        </w:numPr>
        <w:shd w:val="clear" w:color="auto" w:fill="FFFFFF"/>
        <w:spacing w:after="0" w:line="240" w:lineRule="auto"/>
        <w:ind w:left="1500"/>
        <w:rPr>
          <w:rFonts w:ascii="ITCFranklinGothicStd-Book" w:eastAsia="Times New Roman" w:hAnsi="ITCFranklinGothicStd-Book" w:cs="Times New Roman"/>
          <w:color w:val="363636"/>
          <w:sz w:val="23"/>
          <w:szCs w:val="23"/>
          <w:lang w:val="es-ES_tradnl" w:eastAsia="es-ES"/>
        </w:rPr>
      </w:pPr>
      <w:r w:rsidRPr="00AC14C5">
        <w:rPr>
          <w:rFonts w:ascii="ITCFranklinGothicStd-Book" w:eastAsia="Times New Roman" w:hAnsi="ITCFranklinGothicStd-Book" w:cs="Times New Roman"/>
          <w:color w:val="363636"/>
          <w:sz w:val="23"/>
          <w:szCs w:val="23"/>
          <w:lang w:val="es-ES_tradnl" w:eastAsia="es-ES"/>
        </w:rPr>
        <w:t>Tinctures</w:t>
      </w:r>
    </w:p>
    <w:p w:rsidR="00AC14C5" w:rsidRPr="00AC14C5" w:rsidRDefault="00AC14C5" w:rsidP="00AC14C5">
      <w:pPr>
        <w:numPr>
          <w:ilvl w:val="2"/>
          <w:numId w:val="3"/>
        </w:numPr>
        <w:shd w:val="clear" w:color="auto" w:fill="FFFFFF"/>
        <w:spacing w:after="0" w:line="240" w:lineRule="auto"/>
        <w:ind w:left="1125"/>
        <w:rPr>
          <w:rFonts w:ascii="ITCFranklinGothicStd-Book" w:eastAsia="Times New Roman" w:hAnsi="ITCFranklinGothicStd-Book" w:cs="Times New Roman"/>
          <w:color w:val="363636"/>
          <w:sz w:val="23"/>
          <w:szCs w:val="23"/>
          <w:lang w:val="es-ES_tradnl" w:eastAsia="es-ES"/>
        </w:rPr>
      </w:pPr>
      <w:r w:rsidRPr="00AC14C5">
        <w:rPr>
          <w:rFonts w:ascii="ITCFranklinGothicStd-Book" w:eastAsia="Times New Roman" w:hAnsi="ITCFranklinGothicStd-Book" w:cs="Times New Roman"/>
          <w:color w:val="363636"/>
          <w:sz w:val="23"/>
          <w:szCs w:val="23"/>
          <w:lang w:val="es-ES_tradnl" w:eastAsia="es-ES"/>
        </w:rPr>
        <w:t>Colombia Cannabis Extract Market, by Extract Type</w:t>
      </w:r>
    </w:p>
    <w:p w:rsidR="00AC14C5" w:rsidRPr="00AC14C5" w:rsidRDefault="00AC14C5" w:rsidP="00AC14C5">
      <w:pPr>
        <w:numPr>
          <w:ilvl w:val="3"/>
          <w:numId w:val="3"/>
        </w:numPr>
        <w:shd w:val="clear" w:color="auto" w:fill="FFFFFF"/>
        <w:spacing w:after="0" w:line="240" w:lineRule="auto"/>
        <w:ind w:left="1500"/>
        <w:rPr>
          <w:rFonts w:ascii="ITCFranklinGothicStd-Book" w:eastAsia="Times New Roman" w:hAnsi="ITCFranklinGothicStd-Book" w:cs="Times New Roman"/>
          <w:color w:val="363636"/>
          <w:sz w:val="23"/>
          <w:szCs w:val="23"/>
          <w:lang w:val="es-ES_tradnl" w:eastAsia="es-ES"/>
        </w:rPr>
      </w:pPr>
      <w:r w:rsidRPr="00AC14C5">
        <w:rPr>
          <w:rFonts w:ascii="ITCFranklinGothicStd-Book" w:eastAsia="Times New Roman" w:hAnsi="ITCFranklinGothicStd-Book" w:cs="Times New Roman"/>
          <w:color w:val="363636"/>
          <w:sz w:val="23"/>
          <w:szCs w:val="23"/>
          <w:lang w:val="es-ES_tradnl" w:eastAsia="es-ES"/>
        </w:rPr>
        <w:t>Full Spectrum Extracts</w:t>
      </w:r>
    </w:p>
    <w:p w:rsidR="00AC14C5" w:rsidRPr="00AC14C5" w:rsidRDefault="00AC14C5" w:rsidP="00AC14C5">
      <w:pPr>
        <w:numPr>
          <w:ilvl w:val="3"/>
          <w:numId w:val="3"/>
        </w:numPr>
        <w:shd w:val="clear" w:color="auto" w:fill="FFFFFF"/>
        <w:spacing w:after="0" w:line="240" w:lineRule="auto"/>
        <w:ind w:left="1500"/>
        <w:rPr>
          <w:rFonts w:ascii="ITCFranklinGothicStd-Book" w:eastAsia="Times New Roman" w:hAnsi="ITCFranklinGothicStd-Book" w:cs="Times New Roman"/>
          <w:color w:val="363636"/>
          <w:sz w:val="23"/>
          <w:szCs w:val="23"/>
          <w:lang w:val="es-ES_tradnl" w:eastAsia="es-ES"/>
        </w:rPr>
      </w:pPr>
      <w:r w:rsidRPr="00AC14C5">
        <w:rPr>
          <w:rFonts w:ascii="ITCFranklinGothicStd-Book" w:eastAsia="Times New Roman" w:hAnsi="ITCFranklinGothicStd-Book" w:cs="Times New Roman"/>
          <w:color w:val="363636"/>
          <w:sz w:val="23"/>
          <w:szCs w:val="23"/>
          <w:lang w:val="es-ES_tradnl" w:eastAsia="es-ES"/>
        </w:rPr>
        <w:t>Cannabis Isolates</w:t>
      </w:r>
    </w:p>
    <w:p w:rsidR="00AC14C5" w:rsidRPr="00AC14C5" w:rsidRDefault="00AC14C5" w:rsidP="00AC14C5">
      <w:pPr>
        <w:numPr>
          <w:ilvl w:val="1"/>
          <w:numId w:val="3"/>
        </w:numPr>
        <w:shd w:val="clear" w:color="auto" w:fill="FFFFFF"/>
        <w:spacing w:after="0" w:line="240" w:lineRule="auto"/>
        <w:ind w:left="750"/>
        <w:rPr>
          <w:rFonts w:ascii="ITCFranklinGothicStd-Book" w:eastAsia="Times New Roman" w:hAnsi="ITCFranklinGothicStd-Book" w:cs="Times New Roman"/>
          <w:color w:val="363636"/>
          <w:sz w:val="23"/>
          <w:szCs w:val="23"/>
          <w:lang w:val="es-ES_tradnl" w:eastAsia="es-ES"/>
        </w:rPr>
      </w:pPr>
      <w:r w:rsidRPr="00AC14C5">
        <w:rPr>
          <w:rFonts w:ascii="ITCFranklinGothicStd-Book" w:eastAsia="Times New Roman" w:hAnsi="ITCFranklinGothicStd-Book" w:cs="Times New Roman"/>
          <w:color w:val="363636"/>
          <w:sz w:val="23"/>
          <w:szCs w:val="23"/>
          <w:lang w:val="es-ES_tradnl" w:eastAsia="es-ES"/>
        </w:rPr>
        <w:t>Mexico</w:t>
      </w:r>
    </w:p>
    <w:p w:rsidR="00AC14C5" w:rsidRPr="00AC14C5" w:rsidRDefault="00AC14C5" w:rsidP="00AC14C5">
      <w:pPr>
        <w:numPr>
          <w:ilvl w:val="2"/>
          <w:numId w:val="3"/>
        </w:numPr>
        <w:shd w:val="clear" w:color="auto" w:fill="FFFFFF"/>
        <w:spacing w:after="0" w:line="240" w:lineRule="auto"/>
        <w:ind w:left="1125"/>
        <w:rPr>
          <w:rFonts w:ascii="ITCFranklinGothicStd-Book" w:eastAsia="Times New Roman" w:hAnsi="ITCFranklinGothicStd-Book" w:cs="Times New Roman"/>
          <w:color w:val="363636"/>
          <w:sz w:val="23"/>
          <w:szCs w:val="23"/>
          <w:lang w:val="es-ES_tradnl" w:eastAsia="es-ES"/>
        </w:rPr>
      </w:pPr>
      <w:r w:rsidRPr="00AC14C5">
        <w:rPr>
          <w:rFonts w:ascii="ITCFranklinGothicStd-Book" w:eastAsia="Times New Roman" w:hAnsi="ITCFranklinGothicStd-Book" w:cs="Times New Roman"/>
          <w:color w:val="363636"/>
          <w:sz w:val="23"/>
          <w:szCs w:val="23"/>
          <w:lang w:val="es-ES_tradnl" w:eastAsia="es-ES"/>
        </w:rPr>
        <w:t>Mexico Cannabis Extract Market, by Product</w:t>
      </w:r>
    </w:p>
    <w:p w:rsidR="00AC14C5" w:rsidRPr="00AC14C5" w:rsidRDefault="00AC14C5" w:rsidP="00AC14C5">
      <w:pPr>
        <w:numPr>
          <w:ilvl w:val="3"/>
          <w:numId w:val="3"/>
        </w:numPr>
        <w:shd w:val="clear" w:color="auto" w:fill="FFFFFF"/>
        <w:spacing w:after="0" w:line="240" w:lineRule="auto"/>
        <w:ind w:left="1500"/>
        <w:rPr>
          <w:rFonts w:ascii="ITCFranklinGothicStd-Book" w:eastAsia="Times New Roman" w:hAnsi="ITCFranklinGothicStd-Book" w:cs="Times New Roman"/>
          <w:color w:val="363636"/>
          <w:sz w:val="23"/>
          <w:szCs w:val="23"/>
          <w:lang w:val="es-ES_tradnl" w:eastAsia="es-ES"/>
        </w:rPr>
      </w:pPr>
      <w:r w:rsidRPr="00AC14C5">
        <w:rPr>
          <w:rFonts w:ascii="ITCFranklinGothicStd-Book" w:eastAsia="Times New Roman" w:hAnsi="ITCFranklinGothicStd-Book" w:cs="Times New Roman"/>
          <w:color w:val="363636"/>
          <w:sz w:val="23"/>
          <w:szCs w:val="23"/>
          <w:lang w:val="es-ES_tradnl" w:eastAsia="es-ES"/>
        </w:rPr>
        <w:t>Oil</w:t>
      </w:r>
    </w:p>
    <w:p w:rsidR="00AC14C5" w:rsidRPr="00AC14C5" w:rsidRDefault="00AC14C5" w:rsidP="00AC14C5">
      <w:pPr>
        <w:numPr>
          <w:ilvl w:val="3"/>
          <w:numId w:val="3"/>
        </w:numPr>
        <w:shd w:val="clear" w:color="auto" w:fill="FFFFFF"/>
        <w:spacing w:after="0" w:line="240" w:lineRule="auto"/>
        <w:ind w:left="1500"/>
        <w:rPr>
          <w:rFonts w:ascii="ITCFranklinGothicStd-Book" w:eastAsia="Times New Roman" w:hAnsi="ITCFranklinGothicStd-Book" w:cs="Times New Roman"/>
          <w:color w:val="363636"/>
          <w:sz w:val="23"/>
          <w:szCs w:val="23"/>
          <w:lang w:val="es-ES_tradnl" w:eastAsia="es-ES"/>
        </w:rPr>
      </w:pPr>
      <w:r w:rsidRPr="00AC14C5">
        <w:rPr>
          <w:rFonts w:ascii="ITCFranklinGothicStd-Book" w:eastAsia="Times New Roman" w:hAnsi="ITCFranklinGothicStd-Book" w:cs="Times New Roman"/>
          <w:color w:val="363636"/>
          <w:sz w:val="23"/>
          <w:szCs w:val="23"/>
          <w:lang w:val="es-ES_tradnl" w:eastAsia="es-ES"/>
        </w:rPr>
        <w:t>Tinctures</w:t>
      </w:r>
    </w:p>
    <w:p w:rsidR="00AC14C5" w:rsidRPr="00AC14C5" w:rsidRDefault="00AC14C5" w:rsidP="00AC14C5">
      <w:pPr>
        <w:numPr>
          <w:ilvl w:val="2"/>
          <w:numId w:val="3"/>
        </w:numPr>
        <w:shd w:val="clear" w:color="auto" w:fill="FFFFFF"/>
        <w:spacing w:after="0" w:line="240" w:lineRule="auto"/>
        <w:ind w:left="1125"/>
        <w:rPr>
          <w:rFonts w:ascii="ITCFranklinGothicStd-Book" w:eastAsia="Times New Roman" w:hAnsi="ITCFranklinGothicStd-Book" w:cs="Times New Roman"/>
          <w:color w:val="363636"/>
          <w:sz w:val="23"/>
          <w:szCs w:val="23"/>
          <w:lang w:val="es-ES_tradnl" w:eastAsia="es-ES"/>
        </w:rPr>
      </w:pPr>
      <w:r w:rsidRPr="00AC14C5">
        <w:rPr>
          <w:rFonts w:ascii="ITCFranklinGothicStd-Book" w:eastAsia="Times New Roman" w:hAnsi="ITCFranklinGothicStd-Book" w:cs="Times New Roman"/>
          <w:color w:val="363636"/>
          <w:sz w:val="23"/>
          <w:szCs w:val="23"/>
          <w:lang w:val="es-ES_tradnl" w:eastAsia="es-ES"/>
        </w:rPr>
        <w:t>Mexico Cannabis Extract Market, by Extract Type</w:t>
      </w:r>
    </w:p>
    <w:p w:rsidR="00AC14C5" w:rsidRPr="00AC14C5" w:rsidRDefault="00AC14C5" w:rsidP="00AC14C5">
      <w:pPr>
        <w:numPr>
          <w:ilvl w:val="3"/>
          <w:numId w:val="3"/>
        </w:numPr>
        <w:shd w:val="clear" w:color="auto" w:fill="FFFFFF"/>
        <w:spacing w:after="0" w:line="240" w:lineRule="auto"/>
        <w:ind w:left="1500"/>
        <w:rPr>
          <w:rFonts w:ascii="ITCFranklinGothicStd-Book" w:eastAsia="Times New Roman" w:hAnsi="ITCFranklinGothicStd-Book" w:cs="Times New Roman"/>
          <w:color w:val="363636"/>
          <w:sz w:val="23"/>
          <w:szCs w:val="23"/>
          <w:lang w:val="es-ES_tradnl" w:eastAsia="es-ES"/>
        </w:rPr>
      </w:pPr>
      <w:r w:rsidRPr="00AC14C5">
        <w:rPr>
          <w:rFonts w:ascii="ITCFranklinGothicStd-Book" w:eastAsia="Times New Roman" w:hAnsi="ITCFranklinGothicStd-Book" w:cs="Times New Roman"/>
          <w:color w:val="363636"/>
          <w:sz w:val="23"/>
          <w:szCs w:val="23"/>
          <w:lang w:val="es-ES_tradnl" w:eastAsia="es-ES"/>
        </w:rPr>
        <w:t>Full Spectrum Extracts</w:t>
      </w:r>
    </w:p>
    <w:p w:rsidR="00AC14C5" w:rsidRPr="00AC14C5" w:rsidRDefault="00AC14C5" w:rsidP="00AC14C5">
      <w:pPr>
        <w:numPr>
          <w:ilvl w:val="3"/>
          <w:numId w:val="3"/>
        </w:numPr>
        <w:shd w:val="clear" w:color="auto" w:fill="FFFFFF"/>
        <w:spacing w:after="0" w:line="240" w:lineRule="auto"/>
        <w:ind w:left="1500"/>
        <w:rPr>
          <w:rFonts w:ascii="ITCFranklinGothicStd-Book" w:eastAsia="Times New Roman" w:hAnsi="ITCFranklinGothicStd-Book" w:cs="Times New Roman"/>
          <w:color w:val="363636"/>
          <w:sz w:val="23"/>
          <w:szCs w:val="23"/>
          <w:lang w:val="es-ES_tradnl" w:eastAsia="es-ES"/>
        </w:rPr>
      </w:pPr>
      <w:r w:rsidRPr="00AC14C5">
        <w:rPr>
          <w:rFonts w:ascii="ITCFranklinGothicStd-Book" w:eastAsia="Times New Roman" w:hAnsi="ITCFranklinGothicStd-Book" w:cs="Times New Roman"/>
          <w:color w:val="363636"/>
          <w:sz w:val="23"/>
          <w:szCs w:val="23"/>
          <w:lang w:val="es-ES_tradnl" w:eastAsia="es-ES"/>
        </w:rPr>
        <w:t>Cannabis Isolates</w:t>
      </w:r>
    </w:p>
    <w:p w:rsidR="00AC14C5" w:rsidRPr="00AC14C5" w:rsidRDefault="00AC14C5" w:rsidP="00AC14C5">
      <w:pPr>
        <w:numPr>
          <w:ilvl w:val="1"/>
          <w:numId w:val="3"/>
        </w:numPr>
        <w:shd w:val="clear" w:color="auto" w:fill="FFFFFF"/>
        <w:spacing w:after="0" w:line="240" w:lineRule="auto"/>
        <w:ind w:left="750"/>
        <w:rPr>
          <w:rFonts w:ascii="ITCFranklinGothicStd-Book" w:eastAsia="Times New Roman" w:hAnsi="ITCFranklinGothicStd-Book" w:cs="Times New Roman"/>
          <w:color w:val="363636"/>
          <w:sz w:val="23"/>
          <w:szCs w:val="23"/>
          <w:lang w:val="es-ES_tradnl" w:eastAsia="es-ES"/>
        </w:rPr>
      </w:pPr>
      <w:r w:rsidRPr="00AC14C5">
        <w:rPr>
          <w:rFonts w:ascii="ITCFranklinGothicStd-Book" w:eastAsia="Times New Roman" w:hAnsi="ITCFranklinGothicStd-Book" w:cs="Times New Roman"/>
          <w:color w:val="363636"/>
          <w:sz w:val="23"/>
          <w:szCs w:val="23"/>
          <w:lang w:val="es-ES_tradnl" w:eastAsia="es-ES"/>
        </w:rPr>
        <w:t>Croatia</w:t>
      </w:r>
    </w:p>
    <w:p w:rsidR="00AC14C5" w:rsidRPr="00AC14C5" w:rsidRDefault="00AC14C5" w:rsidP="00AC14C5">
      <w:pPr>
        <w:numPr>
          <w:ilvl w:val="2"/>
          <w:numId w:val="3"/>
        </w:numPr>
        <w:shd w:val="clear" w:color="auto" w:fill="FFFFFF"/>
        <w:spacing w:after="0" w:line="240" w:lineRule="auto"/>
        <w:ind w:left="1125"/>
        <w:rPr>
          <w:rFonts w:ascii="ITCFranklinGothicStd-Book" w:eastAsia="Times New Roman" w:hAnsi="ITCFranklinGothicStd-Book" w:cs="Times New Roman"/>
          <w:color w:val="363636"/>
          <w:sz w:val="23"/>
          <w:szCs w:val="23"/>
          <w:lang w:val="es-ES_tradnl" w:eastAsia="es-ES"/>
        </w:rPr>
      </w:pPr>
      <w:r w:rsidRPr="00AC14C5">
        <w:rPr>
          <w:rFonts w:ascii="ITCFranklinGothicStd-Book" w:eastAsia="Times New Roman" w:hAnsi="ITCFranklinGothicStd-Book" w:cs="Times New Roman"/>
          <w:color w:val="363636"/>
          <w:sz w:val="23"/>
          <w:szCs w:val="23"/>
          <w:lang w:val="es-ES_tradnl" w:eastAsia="es-ES"/>
        </w:rPr>
        <w:t>Croatia Cannabis Extract Market, by Product</w:t>
      </w:r>
    </w:p>
    <w:p w:rsidR="00AC14C5" w:rsidRPr="00AC14C5" w:rsidRDefault="00AC14C5" w:rsidP="00AC14C5">
      <w:pPr>
        <w:numPr>
          <w:ilvl w:val="3"/>
          <w:numId w:val="3"/>
        </w:numPr>
        <w:shd w:val="clear" w:color="auto" w:fill="FFFFFF"/>
        <w:spacing w:after="0" w:line="240" w:lineRule="auto"/>
        <w:ind w:left="1500"/>
        <w:rPr>
          <w:rFonts w:ascii="ITCFranklinGothicStd-Book" w:eastAsia="Times New Roman" w:hAnsi="ITCFranklinGothicStd-Book" w:cs="Times New Roman"/>
          <w:color w:val="363636"/>
          <w:sz w:val="23"/>
          <w:szCs w:val="23"/>
          <w:lang w:val="es-ES_tradnl" w:eastAsia="es-ES"/>
        </w:rPr>
      </w:pPr>
      <w:r w:rsidRPr="00AC14C5">
        <w:rPr>
          <w:rFonts w:ascii="ITCFranklinGothicStd-Book" w:eastAsia="Times New Roman" w:hAnsi="ITCFranklinGothicStd-Book" w:cs="Times New Roman"/>
          <w:color w:val="363636"/>
          <w:sz w:val="23"/>
          <w:szCs w:val="23"/>
          <w:lang w:val="es-ES_tradnl" w:eastAsia="es-ES"/>
        </w:rPr>
        <w:t>Oil</w:t>
      </w:r>
    </w:p>
    <w:p w:rsidR="00AC14C5" w:rsidRPr="00AC14C5" w:rsidRDefault="00AC14C5" w:rsidP="00AC14C5">
      <w:pPr>
        <w:numPr>
          <w:ilvl w:val="3"/>
          <w:numId w:val="3"/>
        </w:numPr>
        <w:shd w:val="clear" w:color="auto" w:fill="FFFFFF"/>
        <w:spacing w:after="0" w:line="240" w:lineRule="auto"/>
        <w:ind w:left="1500"/>
        <w:rPr>
          <w:rFonts w:ascii="ITCFranklinGothicStd-Book" w:eastAsia="Times New Roman" w:hAnsi="ITCFranklinGothicStd-Book" w:cs="Times New Roman"/>
          <w:color w:val="363636"/>
          <w:sz w:val="23"/>
          <w:szCs w:val="23"/>
          <w:lang w:val="es-ES_tradnl" w:eastAsia="es-ES"/>
        </w:rPr>
      </w:pPr>
      <w:r w:rsidRPr="00AC14C5">
        <w:rPr>
          <w:rFonts w:ascii="ITCFranklinGothicStd-Book" w:eastAsia="Times New Roman" w:hAnsi="ITCFranklinGothicStd-Book" w:cs="Times New Roman"/>
          <w:color w:val="363636"/>
          <w:sz w:val="23"/>
          <w:szCs w:val="23"/>
          <w:lang w:val="es-ES_tradnl" w:eastAsia="es-ES"/>
        </w:rPr>
        <w:t>Tinctures</w:t>
      </w:r>
    </w:p>
    <w:p w:rsidR="00AC14C5" w:rsidRPr="00AC14C5" w:rsidRDefault="00AC14C5" w:rsidP="00AC14C5">
      <w:pPr>
        <w:numPr>
          <w:ilvl w:val="2"/>
          <w:numId w:val="3"/>
        </w:numPr>
        <w:shd w:val="clear" w:color="auto" w:fill="FFFFFF"/>
        <w:spacing w:after="0" w:line="240" w:lineRule="auto"/>
        <w:ind w:left="1125"/>
        <w:rPr>
          <w:rFonts w:ascii="ITCFranklinGothicStd-Book" w:eastAsia="Times New Roman" w:hAnsi="ITCFranklinGothicStd-Book" w:cs="Times New Roman"/>
          <w:color w:val="363636"/>
          <w:sz w:val="23"/>
          <w:szCs w:val="23"/>
          <w:lang w:val="es-ES_tradnl" w:eastAsia="es-ES"/>
        </w:rPr>
      </w:pPr>
      <w:r w:rsidRPr="00AC14C5">
        <w:rPr>
          <w:rFonts w:ascii="ITCFranklinGothicStd-Book" w:eastAsia="Times New Roman" w:hAnsi="ITCFranklinGothicStd-Book" w:cs="Times New Roman"/>
          <w:color w:val="363636"/>
          <w:sz w:val="23"/>
          <w:szCs w:val="23"/>
          <w:lang w:val="es-ES_tradnl" w:eastAsia="es-ES"/>
        </w:rPr>
        <w:t>Croatia Cannabis Extract Market, by Extract Type</w:t>
      </w:r>
    </w:p>
    <w:p w:rsidR="00AC14C5" w:rsidRPr="00AC14C5" w:rsidRDefault="00AC14C5" w:rsidP="00AC14C5">
      <w:pPr>
        <w:numPr>
          <w:ilvl w:val="3"/>
          <w:numId w:val="3"/>
        </w:numPr>
        <w:shd w:val="clear" w:color="auto" w:fill="FFFFFF"/>
        <w:spacing w:after="0" w:line="240" w:lineRule="auto"/>
        <w:ind w:left="1500"/>
        <w:rPr>
          <w:rFonts w:ascii="ITCFranklinGothicStd-Book" w:eastAsia="Times New Roman" w:hAnsi="ITCFranklinGothicStd-Book" w:cs="Times New Roman"/>
          <w:color w:val="363636"/>
          <w:sz w:val="23"/>
          <w:szCs w:val="23"/>
          <w:lang w:val="es-ES_tradnl" w:eastAsia="es-ES"/>
        </w:rPr>
      </w:pPr>
      <w:r w:rsidRPr="00AC14C5">
        <w:rPr>
          <w:rFonts w:ascii="ITCFranklinGothicStd-Book" w:eastAsia="Times New Roman" w:hAnsi="ITCFranklinGothicStd-Book" w:cs="Times New Roman"/>
          <w:color w:val="363636"/>
          <w:sz w:val="23"/>
          <w:szCs w:val="23"/>
          <w:lang w:val="es-ES_tradnl" w:eastAsia="es-ES"/>
        </w:rPr>
        <w:t>Full Spectrum Extracts</w:t>
      </w:r>
    </w:p>
    <w:p w:rsidR="00AC14C5" w:rsidRPr="00AC14C5" w:rsidRDefault="00AC14C5" w:rsidP="00AC14C5">
      <w:pPr>
        <w:numPr>
          <w:ilvl w:val="3"/>
          <w:numId w:val="3"/>
        </w:numPr>
        <w:shd w:val="clear" w:color="auto" w:fill="FFFFFF"/>
        <w:spacing w:after="0" w:line="240" w:lineRule="auto"/>
        <w:ind w:left="1500"/>
        <w:rPr>
          <w:rFonts w:ascii="ITCFranklinGothicStd-Book" w:eastAsia="Times New Roman" w:hAnsi="ITCFranklinGothicStd-Book" w:cs="Times New Roman"/>
          <w:color w:val="363636"/>
          <w:sz w:val="23"/>
          <w:szCs w:val="23"/>
          <w:lang w:val="es-ES_tradnl" w:eastAsia="es-ES"/>
        </w:rPr>
      </w:pPr>
      <w:r w:rsidRPr="00AC14C5">
        <w:rPr>
          <w:rFonts w:ascii="ITCFranklinGothicStd-Book" w:eastAsia="Times New Roman" w:hAnsi="ITCFranklinGothicStd-Book" w:cs="Times New Roman"/>
          <w:color w:val="363636"/>
          <w:sz w:val="23"/>
          <w:szCs w:val="23"/>
          <w:lang w:val="es-ES_tradnl" w:eastAsia="es-ES"/>
        </w:rPr>
        <w:t>Cannabis Isolates</w:t>
      </w:r>
    </w:p>
    <w:p w:rsidR="00AC14C5" w:rsidRPr="00AC14C5" w:rsidRDefault="00AC14C5" w:rsidP="00AC14C5">
      <w:pPr>
        <w:numPr>
          <w:ilvl w:val="1"/>
          <w:numId w:val="3"/>
        </w:numPr>
        <w:shd w:val="clear" w:color="auto" w:fill="FFFFFF"/>
        <w:spacing w:after="0" w:line="240" w:lineRule="auto"/>
        <w:ind w:left="750"/>
        <w:rPr>
          <w:rFonts w:ascii="ITCFranklinGothicStd-Book" w:eastAsia="Times New Roman" w:hAnsi="ITCFranklinGothicStd-Book" w:cs="Times New Roman"/>
          <w:color w:val="363636"/>
          <w:sz w:val="23"/>
          <w:szCs w:val="23"/>
          <w:lang w:val="es-ES_tradnl" w:eastAsia="es-ES"/>
        </w:rPr>
      </w:pPr>
      <w:r w:rsidRPr="00AC14C5">
        <w:rPr>
          <w:rFonts w:ascii="ITCFranklinGothicStd-Book" w:eastAsia="Times New Roman" w:hAnsi="ITCFranklinGothicStd-Book" w:cs="Times New Roman"/>
          <w:color w:val="363636"/>
          <w:sz w:val="23"/>
          <w:szCs w:val="23"/>
          <w:lang w:val="es-ES_tradnl" w:eastAsia="es-ES"/>
        </w:rPr>
        <w:t>Poland</w:t>
      </w:r>
    </w:p>
    <w:p w:rsidR="00AC14C5" w:rsidRPr="00AC14C5" w:rsidRDefault="00AC14C5" w:rsidP="00AC14C5">
      <w:pPr>
        <w:numPr>
          <w:ilvl w:val="2"/>
          <w:numId w:val="3"/>
        </w:numPr>
        <w:shd w:val="clear" w:color="auto" w:fill="FFFFFF"/>
        <w:spacing w:after="0" w:line="240" w:lineRule="auto"/>
        <w:ind w:left="1125"/>
        <w:rPr>
          <w:rFonts w:ascii="ITCFranklinGothicStd-Book" w:eastAsia="Times New Roman" w:hAnsi="ITCFranklinGothicStd-Book" w:cs="Times New Roman"/>
          <w:color w:val="363636"/>
          <w:sz w:val="23"/>
          <w:szCs w:val="23"/>
          <w:lang w:val="es-ES_tradnl" w:eastAsia="es-ES"/>
        </w:rPr>
      </w:pPr>
      <w:r w:rsidRPr="00AC14C5">
        <w:rPr>
          <w:rFonts w:ascii="ITCFranklinGothicStd-Book" w:eastAsia="Times New Roman" w:hAnsi="ITCFranklinGothicStd-Book" w:cs="Times New Roman"/>
          <w:color w:val="363636"/>
          <w:sz w:val="23"/>
          <w:szCs w:val="23"/>
          <w:lang w:val="es-ES_tradnl" w:eastAsia="es-ES"/>
        </w:rPr>
        <w:t>Poland Cannabis Extract Market, by Product</w:t>
      </w:r>
    </w:p>
    <w:p w:rsidR="00AC14C5" w:rsidRPr="00AC14C5" w:rsidRDefault="00AC14C5" w:rsidP="00AC14C5">
      <w:pPr>
        <w:numPr>
          <w:ilvl w:val="3"/>
          <w:numId w:val="3"/>
        </w:numPr>
        <w:shd w:val="clear" w:color="auto" w:fill="FFFFFF"/>
        <w:spacing w:after="0" w:line="240" w:lineRule="auto"/>
        <w:ind w:left="1500"/>
        <w:rPr>
          <w:rFonts w:ascii="ITCFranklinGothicStd-Book" w:eastAsia="Times New Roman" w:hAnsi="ITCFranklinGothicStd-Book" w:cs="Times New Roman"/>
          <w:color w:val="363636"/>
          <w:sz w:val="23"/>
          <w:szCs w:val="23"/>
          <w:lang w:val="es-ES_tradnl" w:eastAsia="es-ES"/>
        </w:rPr>
      </w:pPr>
      <w:r w:rsidRPr="00AC14C5">
        <w:rPr>
          <w:rFonts w:ascii="ITCFranklinGothicStd-Book" w:eastAsia="Times New Roman" w:hAnsi="ITCFranklinGothicStd-Book" w:cs="Times New Roman"/>
          <w:color w:val="363636"/>
          <w:sz w:val="23"/>
          <w:szCs w:val="23"/>
          <w:lang w:val="es-ES_tradnl" w:eastAsia="es-ES"/>
        </w:rPr>
        <w:t>Oil</w:t>
      </w:r>
    </w:p>
    <w:p w:rsidR="00AC14C5" w:rsidRPr="00AC14C5" w:rsidRDefault="00AC14C5" w:rsidP="00AC14C5">
      <w:pPr>
        <w:numPr>
          <w:ilvl w:val="3"/>
          <w:numId w:val="3"/>
        </w:numPr>
        <w:shd w:val="clear" w:color="auto" w:fill="FFFFFF"/>
        <w:spacing w:after="0" w:line="240" w:lineRule="auto"/>
        <w:ind w:left="1500"/>
        <w:rPr>
          <w:rFonts w:ascii="ITCFranklinGothicStd-Book" w:eastAsia="Times New Roman" w:hAnsi="ITCFranklinGothicStd-Book" w:cs="Times New Roman"/>
          <w:color w:val="363636"/>
          <w:sz w:val="23"/>
          <w:szCs w:val="23"/>
          <w:lang w:val="es-ES_tradnl" w:eastAsia="es-ES"/>
        </w:rPr>
      </w:pPr>
      <w:r w:rsidRPr="00AC14C5">
        <w:rPr>
          <w:rFonts w:ascii="ITCFranklinGothicStd-Book" w:eastAsia="Times New Roman" w:hAnsi="ITCFranklinGothicStd-Book" w:cs="Times New Roman"/>
          <w:color w:val="363636"/>
          <w:sz w:val="23"/>
          <w:szCs w:val="23"/>
          <w:lang w:val="es-ES_tradnl" w:eastAsia="es-ES"/>
        </w:rPr>
        <w:t>Tinctures</w:t>
      </w:r>
    </w:p>
    <w:p w:rsidR="00AC14C5" w:rsidRPr="00AC14C5" w:rsidRDefault="00AC14C5" w:rsidP="00AC14C5">
      <w:pPr>
        <w:numPr>
          <w:ilvl w:val="2"/>
          <w:numId w:val="3"/>
        </w:numPr>
        <w:shd w:val="clear" w:color="auto" w:fill="FFFFFF"/>
        <w:spacing w:after="0" w:line="240" w:lineRule="auto"/>
        <w:ind w:left="1125"/>
        <w:rPr>
          <w:rFonts w:ascii="ITCFranklinGothicStd-Book" w:eastAsia="Times New Roman" w:hAnsi="ITCFranklinGothicStd-Book" w:cs="Times New Roman"/>
          <w:color w:val="363636"/>
          <w:sz w:val="23"/>
          <w:szCs w:val="23"/>
          <w:lang w:val="es-ES_tradnl" w:eastAsia="es-ES"/>
        </w:rPr>
      </w:pPr>
      <w:r w:rsidRPr="00AC14C5">
        <w:rPr>
          <w:rFonts w:ascii="ITCFranklinGothicStd-Book" w:eastAsia="Times New Roman" w:hAnsi="ITCFranklinGothicStd-Book" w:cs="Times New Roman"/>
          <w:color w:val="363636"/>
          <w:sz w:val="23"/>
          <w:szCs w:val="23"/>
          <w:lang w:val="es-ES_tradnl" w:eastAsia="es-ES"/>
        </w:rPr>
        <w:t>Poland Cannabis Extract Market, by Extract Type</w:t>
      </w:r>
    </w:p>
    <w:p w:rsidR="00AC14C5" w:rsidRPr="00AC14C5" w:rsidRDefault="00AC14C5" w:rsidP="00AC14C5">
      <w:pPr>
        <w:numPr>
          <w:ilvl w:val="3"/>
          <w:numId w:val="3"/>
        </w:numPr>
        <w:shd w:val="clear" w:color="auto" w:fill="FFFFFF"/>
        <w:spacing w:after="0" w:line="240" w:lineRule="auto"/>
        <w:ind w:left="1500"/>
        <w:rPr>
          <w:rFonts w:ascii="ITCFranklinGothicStd-Book" w:eastAsia="Times New Roman" w:hAnsi="ITCFranklinGothicStd-Book" w:cs="Times New Roman"/>
          <w:color w:val="363636"/>
          <w:sz w:val="23"/>
          <w:szCs w:val="23"/>
          <w:lang w:val="es-ES_tradnl" w:eastAsia="es-ES"/>
        </w:rPr>
      </w:pPr>
      <w:r w:rsidRPr="00AC14C5">
        <w:rPr>
          <w:rFonts w:ascii="ITCFranklinGothicStd-Book" w:eastAsia="Times New Roman" w:hAnsi="ITCFranklinGothicStd-Book" w:cs="Times New Roman"/>
          <w:color w:val="363636"/>
          <w:sz w:val="23"/>
          <w:szCs w:val="23"/>
          <w:lang w:val="es-ES_tradnl" w:eastAsia="es-ES"/>
        </w:rPr>
        <w:t>Full Spectrum Extracts</w:t>
      </w:r>
    </w:p>
    <w:p w:rsidR="00AC14C5" w:rsidRPr="00AC14C5" w:rsidRDefault="00AC14C5" w:rsidP="00AC14C5">
      <w:pPr>
        <w:numPr>
          <w:ilvl w:val="3"/>
          <w:numId w:val="3"/>
        </w:numPr>
        <w:shd w:val="clear" w:color="auto" w:fill="FFFFFF"/>
        <w:spacing w:after="0" w:line="240" w:lineRule="auto"/>
        <w:ind w:left="1500"/>
        <w:rPr>
          <w:rFonts w:ascii="ITCFranklinGothicStd-Book" w:eastAsia="Times New Roman" w:hAnsi="ITCFranklinGothicStd-Book" w:cs="Times New Roman"/>
          <w:color w:val="363636"/>
          <w:sz w:val="23"/>
          <w:szCs w:val="23"/>
          <w:lang w:val="es-ES_tradnl" w:eastAsia="es-ES"/>
        </w:rPr>
      </w:pPr>
      <w:r w:rsidRPr="00AC14C5">
        <w:rPr>
          <w:rFonts w:ascii="ITCFranklinGothicStd-Book" w:eastAsia="Times New Roman" w:hAnsi="ITCFranklinGothicStd-Book" w:cs="Times New Roman"/>
          <w:color w:val="363636"/>
          <w:sz w:val="23"/>
          <w:szCs w:val="23"/>
          <w:lang w:val="es-ES_tradnl" w:eastAsia="es-ES"/>
        </w:rPr>
        <w:t>Cannabis Isolates</w:t>
      </w:r>
    </w:p>
    <w:p w:rsidR="00AC14C5" w:rsidRPr="00AC14C5" w:rsidRDefault="00AC14C5" w:rsidP="00AC14C5">
      <w:pPr>
        <w:numPr>
          <w:ilvl w:val="1"/>
          <w:numId w:val="3"/>
        </w:numPr>
        <w:shd w:val="clear" w:color="auto" w:fill="FFFFFF"/>
        <w:spacing w:after="0" w:line="240" w:lineRule="auto"/>
        <w:ind w:left="750"/>
        <w:rPr>
          <w:rFonts w:ascii="ITCFranklinGothicStd-Book" w:eastAsia="Times New Roman" w:hAnsi="ITCFranklinGothicStd-Book" w:cs="Times New Roman"/>
          <w:color w:val="363636"/>
          <w:sz w:val="23"/>
          <w:szCs w:val="23"/>
          <w:lang w:val="es-ES_tradnl" w:eastAsia="es-ES"/>
        </w:rPr>
      </w:pPr>
      <w:r w:rsidRPr="00AC14C5">
        <w:rPr>
          <w:rFonts w:ascii="ITCFranklinGothicStd-Book" w:eastAsia="Times New Roman" w:hAnsi="ITCFranklinGothicStd-Book" w:cs="Times New Roman"/>
          <w:color w:val="363636"/>
          <w:sz w:val="23"/>
          <w:szCs w:val="23"/>
          <w:lang w:val="es-ES_tradnl" w:eastAsia="es-ES"/>
        </w:rPr>
        <w:t>Czech Republic</w:t>
      </w:r>
    </w:p>
    <w:p w:rsidR="00AC14C5" w:rsidRPr="00AC14C5" w:rsidRDefault="00AC14C5" w:rsidP="00AC14C5">
      <w:pPr>
        <w:numPr>
          <w:ilvl w:val="2"/>
          <w:numId w:val="3"/>
        </w:numPr>
        <w:shd w:val="clear" w:color="auto" w:fill="FFFFFF"/>
        <w:spacing w:after="0" w:line="240" w:lineRule="auto"/>
        <w:ind w:left="1125"/>
        <w:rPr>
          <w:rFonts w:ascii="ITCFranklinGothicStd-Book" w:eastAsia="Times New Roman" w:hAnsi="ITCFranklinGothicStd-Book" w:cs="Times New Roman"/>
          <w:color w:val="363636"/>
          <w:sz w:val="23"/>
          <w:szCs w:val="23"/>
          <w:lang w:val="es-ES_tradnl" w:eastAsia="es-ES"/>
        </w:rPr>
      </w:pPr>
      <w:r w:rsidRPr="00AC14C5">
        <w:rPr>
          <w:rFonts w:ascii="ITCFranklinGothicStd-Book" w:eastAsia="Times New Roman" w:hAnsi="ITCFranklinGothicStd-Book" w:cs="Times New Roman"/>
          <w:color w:val="363636"/>
          <w:sz w:val="23"/>
          <w:szCs w:val="23"/>
          <w:lang w:val="es-ES_tradnl" w:eastAsia="es-ES"/>
        </w:rPr>
        <w:t>Czech Medical Republic Marijuana Market, by Product Type</w:t>
      </w:r>
    </w:p>
    <w:p w:rsidR="00AC14C5" w:rsidRPr="00AC14C5" w:rsidRDefault="00AC14C5" w:rsidP="00AC14C5">
      <w:pPr>
        <w:numPr>
          <w:ilvl w:val="3"/>
          <w:numId w:val="3"/>
        </w:numPr>
        <w:shd w:val="clear" w:color="auto" w:fill="FFFFFF"/>
        <w:spacing w:after="0" w:line="240" w:lineRule="auto"/>
        <w:ind w:left="1500"/>
        <w:rPr>
          <w:rFonts w:ascii="ITCFranklinGothicStd-Book" w:eastAsia="Times New Roman" w:hAnsi="ITCFranklinGothicStd-Book" w:cs="Times New Roman"/>
          <w:color w:val="363636"/>
          <w:sz w:val="23"/>
          <w:szCs w:val="23"/>
          <w:lang w:val="es-ES_tradnl" w:eastAsia="es-ES"/>
        </w:rPr>
      </w:pPr>
      <w:r w:rsidRPr="00AC14C5">
        <w:rPr>
          <w:rFonts w:ascii="ITCFranklinGothicStd-Book" w:eastAsia="Times New Roman" w:hAnsi="ITCFranklinGothicStd-Book" w:cs="Times New Roman"/>
          <w:color w:val="363636"/>
          <w:sz w:val="23"/>
          <w:szCs w:val="23"/>
          <w:lang w:val="es-ES_tradnl" w:eastAsia="es-ES"/>
        </w:rPr>
        <w:t>Oil</w:t>
      </w:r>
    </w:p>
    <w:p w:rsidR="00AC14C5" w:rsidRPr="00AC14C5" w:rsidRDefault="00AC14C5" w:rsidP="00AC14C5">
      <w:pPr>
        <w:numPr>
          <w:ilvl w:val="3"/>
          <w:numId w:val="3"/>
        </w:numPr>
        <w:shd w:val="clear" w:color="auto" w:fill="FFFFFF"/>
        <w:spacing w:after="0" w:line="240" w:lineRule="auto"/>
        <w:ind w:left="1500"/>
        <w:rPr>
          <w:rFonts w:ascii="ITCFranklinGothicStd-Book" w:eastAsia="Times New Roman" w:hAnsi="ITCFranklinGothicStd-Book" w:cs="Times New Roman"/>
          <w:color w:val="363636"/>
          <w:sz w:val="23"/>
          <w:szCs w:val="23"/>
          <w:lang w:val="es-ES_tradnl" w:eastAsia="es-ES"/>
        </w:rPr>
      </w:pPr>
      <w:r w:rsidRPr="00AC14C5">
        <w:rPr>
          <w:rFonts w:ascii="ITCFranklinGothicStd-Book" w:eastAsia="Times New Roman" w:hAnsi="ITCFranklinGothicStd-Book" w:cs="Times New Roman"/>
          <w:color w:val="363636"/>
          <w:sz w:val="23"/>
          <w:szCs w:val="23"/>
          <w:lang w:val="es-ES_tradnl" w:eastAsia="es-ES"/>
        </w:rPr>
        <w:t>Tinctures</w:t>
      </w:r>
    </w:p>
    <w:p w:rsidR="00AC14C5" w:rsidRPr="00AC14C5" w:rsidRDefault="00AC14C5" w:rsidP="00AC14C5">
      <w:pPr>
        <w:numPr>
          <w:ilvl w:val="2"/>
          <w:numId w:val="3"/>
        </w:numPr>
        <w:shd w:val="clear" w:color="auto" w:fill="FFFFFF"/>
        <w:spacing w:after="0" w:line="240" w:lineRule="auto"/>
        <w:ind w:left="1125"/>
        <w:rPr>
          <w:rFonts w:ascii="ITCFranklinGothicStd-Book" w:eastAsia="Times New Roman" w:hAnsi="ITCFranklinGothicStd-Book" w:cs="Times New Roman"/>
          <w:color w:val="363636"/>
          <w:sz w:val="23"/>
          <w:szCs w:val="23"/>
          <w:lang w:val="es-ES_tradnl" w:eastAsia="es-ES"/>
        </w:rPr>
      </w:pPr>
      <w:r w:rsidRPr="00AC14C5">
        <w:rPr>
          <w:rFonts w:ascii="ITCFranklinGothicStd-Book" w:eastAsia="Times New Roman" w:hAnsi="ITCFranklinGothicStd-Book" w:cs="Times New Roman"/>
          <w:color w:val="363636"/>
          <w:sz w:val="23"/>
          <w:szCs w:val="23"/>
          <w:lang w:val="es-ES_tradnl" w:eastAsia="es-ES"/>
        </w:rPr>
        <w:t>Czech Medical Republic Marijuana Market, by Medical Application</w:t>
      </w:r>
    </w:p>
    <w:p w:rsidR="00AC14C5" w:rsidRPr="00AC14C5" w:rsidRDefault="00AC14C5" w:rsidP="00AC14C5">
      <w:pPr>
        <w:numPr>
          <w:ilvl w:val="3"/>
          <w:numId w:val="3"/>
        </w:numPr>
        <w:shd w:val="clear" w:color="auto" w:fill="FFFFFF"/>
        <w:spacing w:after="0" w:line="240" w:lineRule="auto"/>
        <w:ind w:left="1500"/>
        <w:rPr>
          <w:rFonts w:ascii="ITCFranklinGothicStd-Book" w:eastAsia="Times New Roman" w:hAnsi="ITCFranklinGothicStd-Book" w:cs="Times New Roman"/>
          <w:color w:val="363636"/>
          <w:sz w:val="23"/>
          <w:szCs w:val="23"/>
          <w:lang w:val="es-ES_tradnl" w:eastAsia="es-ES"/>
        </w:rPr>
      </w:pPr>
      <w:r w:rsidRPr="00AC14C5">
        <w:rPr>
          <w:rFonts w:ascii="ITCFranklinGothicStd-Book" w:eastAsia="Times New Roman" w:hAnsi="ITCFranklinGothicStd-Book" w:cs="Times New Roman"/>
          <w:color w:val="363636"/>
          <w:sz w:val="23"/>
          <w:szCs w:val="23"/>
          <w:lang w:val="es-ES_tradnl" w:eastAsia="es-ES"/>
        </w:rPr>
        <w:t>Full Spectrum Extracts</w:t>
      </w:r>
    </w:p>
    <w:p w:rsidR="00AC14C5" w:rsidRPr="00AC14C5" w:rsidRDefault="00AC14C5" w:rsidP="00AC14C5">
      <w:pPr>
        <w:numPr>
          <w:ilvl w:val="3"/>
          <w:numId w:val="3"/>
        </w:numPr>
        <w:shd w:val="clear" w:color="auto" w:fill="FFFFFF"/>
        <w:spacing w:after="0" w:line="240" w:lineRule="auto"/>
        <w:ind w:left="1500"/>
        <w:rPr>
          <w:rFonts w:ascii="ITCFranklinGothicStd-Book" w:eastAsia="Times New Roman" w:hAnsi="ITCFranklinGothicStd-Book" w:cs="Times New Roman"/>
          <w:color w:val="363636"/>
          <w:sz w:val="23"/>
          <w:szCs w:val="23"/>
          <w:lang w:val="es-ES_tradnl" w:eastAsia="es-ES"/>
        </w:rPr>
      </w:pPr>
      <w:r w:rsidRPr="00AC14C5">
        <w:rPr>
          <w:rFonts w:ascii="ITCFranklinGothicStd-Book" w:eastAsia="Times New Roman" w:hAnsi="ITCFranklinGothicStd-Book" w:cs="Times New Roman"/>
          <w:color w:val="363636"/>
          <w:sz w:val="23"/>
          <w:szCs w:val="23"/>
          <w:lang w:val="es-ES_tradnl" w:eastAsia="es-ES"/>
        </w:rPr>
        <w:t>Cannabis Isolates</w:t>
      </w:r>
    </w:p>
    <w:p w:rsidR="00AC14C5" w:rsidRPr="00AC14C5" w:rsidRDefault="00AC14C5" w:rsidP="00AC14C5">
      <w:pPr>
        <w:numPr>
          <w:ilvl w:val="1"/>
          <w:numId w:val="3"/>
        </w:numPr>
        <w:shd w:val="clear" w:color="auto" w:fill="FFFFFF"/>
        <w:spacing w:after="0" w:line="240" w:lineRule="auto"/>
        <w:ind w:left="750"/>
        <w:rPr>
          <w:rFonts w:ascii="ITCFranklinGothicStd-Book" w:eastAsia="Times New Roman" w:hAnsi="ITCFranklinGothicStd-Book" w:cs="Times New Roman"/>
          <w:color w:val="363636"/>
          <w:sz w:val="23"/>
          <w:szCs w:val="23"/>
          <w:lang w:val="es-ES_tradnl" w:eastAsia="es-ES"/>
        </w:rPr>
      </w:pPr>
      <w:r w:rsidRPr="00AC14C5">
        <w:rPr>
          <w:rFonts w:ascii="ITCFranklinGothicStd-Book" w:eastAsia="Times New Roman" w:hAnsi="ITCFranklinGothicStd-Book" w:cs="Times New Roman"/>
          <w:color w:val="363636"/>
          <w:sz w:val="23"/>
          <w:szCs w:val="23"/>
          <w:lang w:val="es-ES_tradnl" w:eastAsia="es-ES"/>
        </w:rPr>
        <w:t>Switzerland</w:t>
      </w:r>
    </w:p>
    <w:p w:rsidR="00AC14C5" w:rsidRPr="00AC14C5" w:rsidRDefault="00AC14C5" w:rsidP="00AC14C5">
      <w:pPr>
        <w:numPr>
          <w:ilvl w:val="2"/>
          <w:numId w:val="3"/>
        </w:numPr>
        <w:shd w:val="clear" w:color="auto" w:fill="FFFFFF"/>
        <w:spacing w:after="0" w:line="240" w:lineRule="auto"/>
        <w:ind w:left="1125"/>
        <w:rPr>
          <w:rFonts w:ascii="ITCFranklinGothicStd-Book" w:eastAsia="Times New Roman" w:hAnsi="ITCFranklinGothicStd-Book" w:cs="Times New Roman"/>
          <w:color w:val="363636"/>
          <w:sz w:val="23"/>
          <w:szCs w:val="23"/>
          <w:lang w:val="es-ES_tradnl" w:eastAsia="es-ES"/>
        </w:rPr>
      </w:pPr>
      <w:r w:rsidRPr="00AC14C5">
        <w:rPr>
          <w:rFonts w:ascii="ITCFranklinGothicStd-Book" w:eastAsia="Times New Roman" w:hAnsi="ITCFranklinGothicStd-Book" w:cs="Times New Roman"/>
          <w:color w:val="363636"/>
          <w:sz w:val="23"/>
          <w:szCs w:val="23"/>
          <w:lang w:val="es-ES_tradnl" w:eastAsia="es-ES"/>
        </w:rPr>
        <w:t>Switzerland Cannabis Extract Market, by Product</w:t>
      </w:r>
    </w:p>
    <w:p w:rsidR="00AC14C5" w:rsidRPr="00AC14C5" w:rsidRDefault="00AC14C5" w:rsidP="00AC14C5">
      <w:pPr>
        <w:numPr>
          <w:ilvl w:val="3"/>
          <w:numId w:val="3"/>
        </w:numPr>
        <w:shd w:val="clear" w:color="auto" w:fill="FFFFFF"/>
        <w:spacing w:after="0" w:line="240" w:lineRule="auto"/>
        <w:ind w:left="1500"/>
        <w:rPr>
          <w:rFonts w:ascii="ITCFranklinGothicStd-Book" w:eastAsia="Times New Roman" w:hAnsi="ITCFranklinGothicStd-Book" w:cs="Times New Roman"/>
          <w:color w:val="363636"/>
          <w:sz w:val="23"/>
          <w:szCs w:val="23"/>
          <w:lang w:val="es-ES_tradnl" w:eastAsia="es-ES"/>
        </w:rPr>
      </w:pPr>
      <w:r w:rsidRPr="00AC14C5">
        <w:rPr>
          <w:rFonts w:ascii="ITCFranklinGothicStd-Book" w:eastAsia="Times New Roman" w:hAnsi="ITCFranklinGothicStd-Book" w:cs="Times New Roman"/>
          <w:color w:val="363636"/>
          <w:sz w:val="23"/>
          <w:szCs w:val="23"/>
          <w:lang w:val="es-ES_tradnl" w:eastAsia="es-ES"/>
        </w:rPr>
        <w:t>Oil</w:t>
      </w:r>
    </w:p>
    <w:p w:rsidR="00AC14C5" w:rsidRPr="00AC14C5" w:rsidRDefault="00AC14C5" w:rsidP="00AC14C5">
      <w:pPr>
        <w:numPr>
          <w:ilvl w:val="3"/>
          <w:numId w:val="3"/>
        </w:numPr>
        <w:shd w:val="clear" w:color="auto" w:fill="FFFFFF"/>
        <w:spacing w:after="0" w:line="240" w:lineRule="auto"/>
        <w:ind w:left="1500"/>
        <w:rPr>
          <w:rFonts w:ascii="ITCFranklinGothicStd-Book" w:eastAsia="Times New Roman" w:hAnsi="ITCFranklinGothicStd-Book" w:cs="Times New Roman"/>
          <w:color w:val="363636"/>
          <w:sz w:val="23"/>
          <w:szCs w:val="23"/>
          <w:lang w:val="es-ES_tradnl" w:eastAsia="es-ES"/>
        </w:rPr>
      </w:pPr>
      <w:r w:rsidRPr="00AC14C5">
        <w:rPr>
          <w:rFonts w:ascii="ITCFranklinGothicStd-Book" w:eastAsia="Times New Roman" w:hAnsi="ITCFranklinGothicStd-Book" w:cs="Times New Roman"/>
          <w:color w:val="363636"/>
          <w:sz w:val="23"/>
          <w:szCs w:val="23"/>
          <w:lang w:val="es-ES_tradnl" w:eastAsia="es-ES"/>
        </w:rPr>
        <w:t>Tinctures</w:t>
      </w:r>
    </w:p>
    <w:p w:rsidR="00AC14C5" w:rsidRPr="00AC14C5" w:rsidRDefault="00AC14C5" w:rsidP="00AC14C5">
      <w:pPr>
        <w:numPr>
          <w:ilvl w:val="2"/>
          <w:numId w:val="3"/>
        </w:numPr>
        <w:shd w:val="clear" w:color="auto" w:fill="FFFFFF"/>
        <w:spacing w:after="0" w:line="240" w:lineRule="auto"/>
        <w:ind w:left="1125"/>
        <w:rPr>
          <w:rFonts w:ascii="ITCFranklinGothicStd-Book" w:eastAsia="Times New Roman" w:hAnsi="ITCFranklinGothicStd-Book" w:cs="Times New Roman"/>
          <w:color w:val="363636"/>
          <w:sz w:val="23"/>
          <w:szCs w:val="23"/>
          <w:lang w:val="es-ES_tradnl" w:eastAsia="es-ES"/>
        </w:rPr>
      </w:pPr>
      <w:r w:rsidRPr="00AC14C5">
        <w:rPr>
          <w:rFonts w:ascii="ITCFranklinGothicStd-Book" w:eastAsia="Times New Roman" w:hAnsi="ITCFranklinGothicStd-Book" w:cs="Times New Roman"/>
          <w:color w:val="363636"/>
          <w:sz w:val="23"/>
          <w:szCs w:val="23"/>
          <w:lang w:val="es-ES_tradnl" w:eastAsia="es-ES"/>
        </w:rPr>
        <w:t>Switzerland Cannabis Extract Market, by Extract Type</w:t>
      </w:r>
    </w:p>
    <w:p w:rsidR="00AC14C5" w:rsidRPr="00AC14C5" w:rsidRDefault="00AC14C5" w:rsidP="00AC14C5">
      <w:pPr>
        <w:numPr>
          <w:ilvl w:val="3"/>
          <w:numId w:val="3"/>
        </w:numPr>
        <w:shd w:val="clear" w:color="auto" w:fill="FFFFFF"/>
        <w:spacing w:after="0" w:line="240" w:lineRule="auto"/>
        <w:ind w:left="1500"/>
        <w:rPr>
          <w:rFonts w:ascii="ITCFranklinGothicStd-Book" w:eastAsia="Times New Roman" w:hAnsi="ITCFranklinGothicStd-Book" w:cs="Times New Roman"/>
          <w:color w:val="363636"/>
          <w:sz w:val="23"/>
          <w:szCs w:val="23"/>
          <w:lang w:val="es-ES_tradnl" w:eastAsia="es-ES"/>
        </w:rPr>
      </w:pPr>
      <w:r w:rsidRPr="00AC14C5">
        <w:rPr>
          <w:rFonts w:ascii="ITCFranklinGothicStd-Book" w:eastAsia="Times New Roman" w:hAnsi="ITCFranklinGothicStd-Book" w:cs="Times New Roman"/>
          <w:color w:val="363636"/>
          <w:sz w:val="23"/>
          <w:szCs w:val="23"/>
          <w:lang w:val="es-ES_tradnl" w:eastAsia="es-ES"/>
        </w:rPr>
        <w:t>Full Spectrum Extracts</w:t>
      </w:r>
    </w:p>
    <w:p w:rsidR="00AC14C5" w:rsidRPr="00AC14C5" w:rsidRDefault="00AC14C5" w:rsidP="00AC14C5">
      <w:pPr>
        <w:numPr>
          <w:ilvl w:val="3"/>
          <w:numId w:val="3"/>
        </w:numPr>
        <w:shd w:val="clear" w:color="auto" w:fill="FFFFFF"/>
        <w:spacing w:after="0" w:line="240" w:lineRule="auto"/>
        <w:ind w:left="1500"/>
        <w:rPr>
          <w:rFonts w:ascii="ITCFranklinGothicStd-Book" w:eastAsia="Times New Roman" w:hAnsi="ITCFranklinGothicStd-Book" w:cs="Times New Roman"/>
          <w:color w:val="363636"/>
          <w:sz w:val="23"/>
          <w:szCs w:val="23"/>
          <w:lang w:val="es-ES_tradnl" w:eastAsia="es-ES"/>
        </w:rPr>
      </w:pPr>
      <w:r w:rsidRPr="00AC14C5">
        <w:rPr>
          <w:rFonts w:ascii="ITCFranklinGothicStd-Book" w:eastAsia="Times New Roman" w:hAnsi="ITCFranklinGothicStd-Book" w:cs="Times New Roman"/>
          <w:color w:val="363636"/>
          <w:sz w:val="23"/>
          <w:szCs w:val="23"/>
          <w:lang w:val="es-ES_tradnl" w:eastAsia="es-ES"/>
        </w:rPr>
        <w:t>Cannabis Isolates</w:t>
      </w:r>
    </w:p>
    <w:p w:rsidR="00AC14C5" w:rsidRPr="00AC14C5" w:rsidRDefault="00AC14C5" w:rsidP="00AC14C5">
      <w:pPr>
        <w:numPr>
          <w:ilvl w:val="1"/>
          <w:numId w:val="3"/>
        </w:numPr>
        <w:shd w:val="clear" w:color="auto" w:fill="FFFFFF"/>
        <w:spacing w:after="0" w:line="240" w:lineRule="auto"/>
        <w:ind w:left="750"/>
        <w:rPr>
          <w:rFonts w:ascii="ITCFranklinGothicStd-Book" w:eastAsia="Times New Roman" w:hAnsi="ITCFranklinGothicStd-Book" w:cs="Times New Roman"/>
          <w:color w:val="363636"/>
          <w:sz w:val="23"/>
          <w:szCs w:val="23"/>
          <w:lang w:val="es-ES_tradnl" w:eastAsia="es-ES"/>
        </w:rPr>
      </w:pPr>
      <w:r w:rsidRPr="00AC14C5">
        <w:rPr>
          <w:rFonts w:ascii="ITCFranklinGothicStd-Book" w:eastAsia="Times New Roman" w:hAnsi="ITCFranklinGothicStd-Book" w:cs="Times New Roman"/>
          <w:color w:val="363636"/>
          <w:sz w:val="23"/>
          <w:szCs w:val="23"/>
          <w:lang w:val="es-ES_tradnl" w:eastAsia="es-ES"/>
        </w:rPr>
        <w:t>Uruguay</w:t>
      </w:r>
    </w:p>
    <w:p w:rsidR="00AC14C5" w:rsidRPr="00AC14C5" w:rsidRDefault="00AC14C5" w:rsidP="00AC14C5">
      <w:pPr>
        <w:numPr>
          <w:ilvl w:val="2"/>
          <w:numId w:val="3"/>
        </w:numPr>
        <w:shd w:val="clear" w:color="auto" w:fill="FFFFFF"/>
        <w:spacing w:after="0" w:line="240" w:lineRule="auto"/>
        <w:ind w:left="1125"/>
        <w:rPr>
          <w:rFonts w:ascii="ITCFranklinGothicStd-Book" w:eastAsia="Times New Roman" w:hAnsi="ITCFranklinGothicStd-Book" w:cs="Times New Roman"/>
          <w:color w:val="363636"/>
          <w:sz w:val="23"/>
          <w:szCs w:val="23"/>
          <w:lang w:val="es-ES_tradnl" w:eastAsia="es-ES"/>
        </w:rPr>
      </w:pPr>
      <w:r w:rsidRPr="00AC14C5">
        <w:rPr>
          <w:rFonts w:ascii="ITCFranklinGothicStd-Book" w:eastAsia="Times New Roman" w:hAnsi="ITCFranklinGothicStd-Book" w:cs="Times New Roman"/>
          <w:color w:val="363636"/>
          <w:sz w:val="23"/>
          <w:szCs w:val="23"/>
          <w:lang w:val="es-ES_tradnl" w:eastAsia="es-ES"/>
        </w:rPr>
        <w:t>Uruguay Cannabis Extract Market, by Product</w:t>
      </w:r>
    </w:p>
    <w:p w:rsidR="00AC14C5" w:rsidRPr="00AC14C5" w:rsidRDefault="00AC14C5" w:rsidP="00AC14C5">
      <w:pPr>
        <w:numPr>
          <w:ilvl w:val="3"/>
          <w:numId w:val="3"/>
        </w:numPr>
        <w:shd w:val="clear" w:color="auto" w:fill="FFFFFF"/>
        <w:spacing w:after="0" w:line="240" w:lineRule="auto"/>
        <w:ind w:left="1500"/>
        <w:rPr>
          <w:rFonts w:ascii="ITCFranklinGothicStd-Book" w:eastAsia="Times New Roman" w:hAnsi="ITCFranklinGothicStd-Book" w:cs="Times New Roman"/>
          <w:color w:val="363636"/>
          <w:sz w:val="23"/>
          <w:szCs w:val="23"/>
          <w:lang w:val="es-ES_tradnl" w:eastAsia="es-ES"/>
        </w:rPr>
      </w:pPr>
      <w:r w:rsidRPr="00AC14C5">
        <w:rPr>
          <w:rFonts w:ascii="ITCFranklinGothicStd-Book" w:eastAsia="Times New Roman" w:hAnsi="ITCFranklinGothicStd-Book" w:cs="Times New Roman"/>
          <w:color w:val="363636"/>
          <w:sz w:val="23"/>
          <w:szCs w:val="23"/>
          <w:lang w:val="es-ES_tradnl" w:eastAsia="es-ES"/>
        </w:rPr>
        <w:t>Oils</w:t>
      </w:r>
    </w:p>
    <w:p w:rsidR="00AC14C5" w:rsidRPr="00AC14C5" w:rsidRDefault="00AC14C5" w:rsidP="00AC14C5">
      <w:pPr>
        <w:numPr>
          <w:ilvl w:val="3"/>
          <w:numId w:val="3"/>
        </w:numPr>
        <w:shd w:val="clear" w:color="auto" w:fill="FFFFFF"/>
        <w:spacing w:after="0" w:line="240" w:lineRule="auto"/>
        <w:ind w:left="1500"/>
        <w:rPr>
          <w:rFonts w:ascii="ITCFranklinGothicStd-Book" w:eastAsia="Times New Roman" w:hAnsi="ITCFranklinGothicStd-Book" w:cs="Times New Roman"/>
          <w:color w:val="363636"/>
          <w:sz w:val="23"/>
          <w:szCs w:val="23"/>
          <w:lang w:val="es-ES_tradnl" w:eastAsia="es-ES"/>
        </w:rPr>
      </w:pPr>
      <w:r w:rsidRPr="00AC14C5">
        <w:rPr>
          <w:rFonts w:ascii="ITCFranklinGothicStd-Book" w:eastAsia="Times New Roman" w:hAnsi="ITCFranklinGothicStd-Book" w:cs="Times New Roman"/>
          <w:color w:val="363636"/>
          <w:sz w:val="23"/>
          <w:szCs w:val="23"/>
          <w:lang w:val="es-ES_tradnl" w:eastAsia="es-ES"/>
        </w:rPr>
        <w:t>Tinctures</w:t>
      </w:r>
    </w:p>
    <w:p w:rsidR="00AC14C5" w:rsidRPr="00AC14C5" w:rsidRDefault="00AC14C5" w:rsidP="00AC14C5">
      <w:pPr>
        <w:numPr>
          <w:ilvl w:val="2"/>
          <w:numId w:val="3"/>
        </w:numPr>
        <w:shd w:val="clear" w:color="auto" w:fill="FFFFFF"/>
        <w:spacing w:after="0" w:line="240" w:lineRule="auto"/>
        <w:ind w:left="1125"/>
        <w:rPr>
          <w:rFonts w:ascii="ITCFranklinGothicStd-Book" w:eastAsia="Times New Roman" w:hAnsi="ITCFranklinGothicStd-Book" w:cs="Times New Roman"/>
          <w:color w:val="363636"/>
          <w:sz w:val="23"/>
          <w:szCs w:val="23"/>
          <w:lang w:val="es-ES_tradnl" w:eastAsia="es-ES"/>
        </w:rPr>
      </w:pPr>
      <w:r w:rsidRPr="00AC14C5">
        <w:rPr>
          <w:rFonts w:ascii="ITCFranklinGothicStd-Book" w:eastAsia="Times New Roman" w:hAnsi="ITCFranklinGothicStd-Book" w:cs="Times New Roman"/>
          <w:color w:val="363636"/>
          <w:sz w:val="23"/>
          <w:szCs w:val="23"/>
          <w:lang w:val="es-ES_tradnl" w:eastAsia="es-ES"/>
        </w:rPr>
        <w:t>Uruguay Cannabis Extract Market, by Extract Type</w:t>
      </w:r>
    </w:p>
    <w:p w:rsidR="00AC14C5" w:rsidRPr="00AC14C5" w:rsidRDefault="00AC14C5" w:rsidP="00AC14C5">
      <w:pPr>
        <w:numPr>
          <w:ilvl w:val="3"/>
          <w:numId w:val="3"/>
        </w:numPr>
        <w:shd w:val="clear" w:color="auto" w:fill="FFFFFF"/>
        <w:spacing w:after="0" w:line="240" w:lineRule="auto"/>
        <w:ind w:left="1500"/>
        <w:rPr>
          <w:rFonts w:ascii="ITCFranklinGothicStd-Book" w:eastAsia="Times New Roman" w:hAnsi="ITCFranklinGothicStd-Book" w:cs="Times New Roman"/>
          <w:color w:val="363636"/>
          <w:sz w:val="23"/>
          <w:szCs w:val="23"/>
          <w:lang w:val="es-ES_tradnl" w:eastAsia="es-ES"/>
        </w:rPr>
      </w:pPr>
      <w:r w:rsidRPr="00AC14C5">
        <w:rPr>
          <w:rFonts w:ascii="ITCFranklinGothicStd-Book" w:eastAsia="Times New Roman" w:hAnsi="ITCFranklinGothicStd-Book" w:cs="Times New Roman"/>
          <w:color w:val="363636"/>
          <w:sz w:val="23"/>
          <w:szCs w:val="23"/>
          <w:lang w:val="es-ES_tradnl" w:eastAsia="es-ES"/>
        </w:rPr>
        <w:t>Full Spectrum Extracts</w:t>
      </w:r>
    </w:p>
    <w:p w:rsidR="00AC14C5" w:rsidRPr="00AC14C5" w:rsidRDefault="00AC14C5" w:rsidP="00AC14C5">
      <w:pPr>
        <w:numPr>
          <w:ilvl w:val="3"/>
          <w:numId w:val="3"/>
        </w:numPr>
        <w:shd w:val="clear" w:color="auto" w:fill="FFFFFF"/>
        <w:spacing w:after="0" w:line="240" w:lineRule="auto"/>
        <w:ind w:left="1500"/>
        <w:rPr>
          <w:rFonts w:ascii="ITCFranklinGothicStd-Book" w:eastAsia="Times New Roman" w:hAnsi="ITCFranklinGothicStd-Book" w:cs="Times New Roman"/>
          <w:color w:val="363636"/>
          <w:sz w:val="23"/>
          <w:szCs w:val="23"/>
          <w:lang w:val="es-ES_tradnl" w:eastAsia="es-ES"/>
        </w:rPr>
      </w:pPr>
      <w:r w:rsidRPr="00AC14C5">
        <w:rPr>
          <w:rFonts w:ascii="ITCFranklinGothicStd-Book" w:eastAsia="Times New Roman" w:hAnsi="ITCFranklinGothicStd-Book" w:cs="Times New Roman"/>
          <w:color w:val="363636"/>
          <w:sz w:val="23"/>
          <w:szCs w:val="23"/>
          <w:lang w:val="es-ES_tradnl" w:eastAsia="es-ES"/>
        </w:rPr>
        <w:t>Cannabis Isolates</w:t>
      </w:r>
    </w:p>
    <w:p w:rsidR="00AC14C5" w:rsidRPr="00AC14C5" w:rsidRDefault="00AC14C5" w:rsidP="00AC14C5">
      <w:pPr>
        <w:numPr>
          <w:ilvl w:val="1"/>
          <w:numId w:val="3"/>
        </w:numPr>
        <w:shd w:val="clear" w:color="auto" w:fill="FFFFFF"/>
        <w:spacing w:after="0" w:line="240" w:lineRule="auto"/>
        <w:ind w:left="750"/>
        <w:rPr>
          <w:rFonts w:ascii="ITCFranklinGothicStd-Book" w:eastAsia="Times New Roman" w:hAnsi="ITCFranklinGothicStd-Book" w:cs="Times New Roman"/>
          <w:color w:val="363636"/>
          <w:sz w:val="23"/>
          <w:szCs w:val="23"/>
          <w:lang w:val="es-ES_tradnl" w:eastAsia="es-ES"/>
        </w:rPr>
      </w:pPr>
      <w:r w:rsidRPr="00AC14C5">
        <w:rPr>
          <w:rFonts w:ascii="ITCFranklinGothicStd-Book" w:eastAsia="Times New Roman" w:hAnsi="ITCFranklinGothicStd-Book" w:cs="Times New Roman"/>
          <w:color w:val="363636"/>
          <w:sz w:val="23"/>
          <w:szCs w:val="23"/>
          <w:lang w:val="es-ES_tradnl" w:eastAsia="es-ES"/>
        </w:rPr>
        <w:t>Chile</w:t>
      </w:r>
    </w:p>
    <w:p w:rsidR="00AC14C5" w:rsidRPr="00AC14C5" w:rsidRDefault="00AC14C5" w:rsidP="00AC14C5">
      <w:pPr>
        <w:numPr>
          <w:ilvl w:val="2"/>
          <w:numId w:val="3"/>
        </w:numPr>
        <w:shd w:val="clear" w:color="auto" w:fill="FFFFFF"/>
        <w:spacing w:after="0" w:line="240" w:lineRule="auto"/>
        <w:ind w:left="1125"/>
        <w:rPr>
          <w:rFonts w:ascii="ITCFranklinGothicStd-Book" w:eastAsia="Times New Roman" w:hAnsi="ITCFranklinGothicStd-Book" w:cs="Times New Roman"/>
          <w:color w:val="363636"/>
          <w:sz w:val="23"/>
          <w:szCs w:val="23"/>
          <w:lang w:val="es-ES_tradnl" w:eastAsia="es-ES"/>
        </w:rPr>
      </w:pPr>
      <w:r w:rsidRPr="00AC14C5">
        <w:rPr>
          <w:rFonts w:ascii="ITCFranklinGothicStd-Book" w:eastAsia="Times New Roman" w:hAnsi="ITCFranklinGothicStd-Book" w:cs="Times New Roman"/>
          <w:color w:val="363636"/>
          <w:sz w:val="23"/>
          <w:szCs w:val="23"/>
          <w:lang w:val="es-ES_tradnl" w:eastAsia="es-ES"/>
        </w:rPr>
        <w:t>Chile Cannabis Extract Market, by Product</w:t>
      </w:r>
    </w:p>
    <w:p w:rsidR="00AC14C5" w:rsidRPr="00AC14C5" w:rsidRDefault="00AC14C5" w:rsidP="00AC14C5">
      <w:pPr>
        <w:numPr>
          <w:ilvl w:val="3"/>
          <w:numId w:val="3"/>
        </w:numPr>
        <w:shd w:val="clear" w:color="auto" w:fill="FFFFFF"/>
        <w:spacing w:after="0" w:line="240" w:lineRule="auto"/>
        <w:ind w:left="1500"/>
        <w:rPr>
          <w:rFonts w:ascii="ITCFranklinGothicStd-Book" w:eastAsia="Times New Roman" w:hAnsi="ITCFranklinGothicStd-Book" w:cs="Times New Roman"/>
          <w:color w:val="363636"/>
          <w:sz w:val="23"/>
          <w:szCs w:val="23"/>
          <w:lang w:val="es-ES_tradnl" w:eastAsia="es-ES"/>
        </w:rPr>
      </w:pPr>
      <w:r w:rsidRPr="00AC14C5">
        <w:rPr>
          <w:rFonts w:ascii="ITCFranklinGothicStd-Book" w:eastAsia="Times New Roman" w:hAnsi="ITCFranklinGothicStd-Book" w:cs="Times New Roman"/>
          <w:color w:val="363636"/>
          <w:sz w:val="23"/>
          <w:szCs w:val="23"/>
          <w:lang w:val="es-ES_tradnl" w:eastAsia="es-ES"/>
        </w:rPr>
        <w:t>Oil</w:t>
      </w:r>
    </w:p>
    <w:p w:rsidR="00AC14C5" w:rsidRPr="00AC14C5" w:rsidRDefault="00AC14C5" w:rsidP="00AC14C5">
      <w:pPr>
        <w:numPr>
          <w:ilvl w:val="3"/>
          <w:numId w:val="3"/>
        </w:numPr>
        <w:shd w:val="clear" w:color="auto" w:fill="FFFFFF"/>
        <w:spacing w:after="0" w:line="240" w:lineRule="auto"/>
        <w:ind w:left="1500"/>
        <w:rPr>
          <w:rFonts w:ascii="ITCFranklinGothicStd-Book" w:eastAsia="Times New Roman" w:hAnsi="ITCFranklinGothicStd-Book" w:cs="Times New Roman"/>
          <w:color w:val="363636"/>
          <w:sz w:val="23"/>
          <w:szCs w:val="23"/>
          <w:lang w:val="es-ES_tradnl" w:eastAsia="es-ES"/>
        </w:rPr>
      </w:pPr>
      <w:r w:rsidRPr="00AC14C5">
        <w:rPr>
          <w:rFonts w:ascii="ITCFranklinGothicStd-Book" w:eastAsia="Times New Roman" w:hAnsi="ITCFranklinGothicStd-Book" w:cs="Times New Roman"/>
          <w:color w:val="363636"/>
          <w:sz w:val="23"/>
          <w:szCs w:val="23"/>
          <w:lang w:val="es-ES_tradnl" w:eastAsia="es-ES"/>
        </w:rPr>
        <w:t>Tinctures</w:t>
      </w:r>
    </w:p>
    <w:p w:rsidR="00AC14C5" w:rsidRPr="00AC14C5" w:rsidRDefault="00AC14C5" w:rsidP="00AC14C5">
      <w:pPr>
        <w:numPr>
          <w:ilvl w:val="2"/>
          <w:numId w:val="3"/>
        </w:numPr>
        <w:shd w:val="clear" w:color="auto" w:fill="FFFFFF"/>
        <w:spacing w:after="0" w:line="240" w:lineRule="auto"/>
        <w:ind w:left="1125"/>
        <w:rPr>
          <w:rFonts w:ascii="ITCFranklinGothicStd-Book" w:eastAsia="Times New Roman" w:hAnsi="ITCFranklinGothicStd-Book" w:cs="Times New Roman"/>
          <w:color w:val="363636"/>
          <w:sz w:val="23"/>
          <w:szCs w:val="23"/>
          <w:lang w:val="es-ES_tradnl" w:eastAsia="es-ES"/>
        </w:rPr>
      </w:pPr>
      <w:r w:rsidRPr="00AC14C5">
        <w:rPr>
          <w:rFonts w:ascii="ITCFranklinGothicStd-Book" w:eastAsia="Times New Roman" w:hAnsi="ITCFranklinGothicStd-Book" w:cs="Times New Roman"/>
          <w:color w:val="363636"/>
          <w:sz w:val="23"/>
          <w:szCs w:val="23"/>
          <w:lang w:val="es-ES_tradnl" w:eastAsia="es-ES"/>
        </w:rPr>
        <w:t>Chile Cannabis Extract Market, by Extract Type</w:t>
      </w:r>
    </w:p>
    <w:p w:rsidR="00AC14C5" w:rsidRPr="00AC14C5" w:rsidRDefault="00AC14C5" w:rsidP="00AC14C5">
      <w:pPr>
        <w:numPr>
          <w:ilvl w:val="3"/>
          <w:numId w:val="3"/>
        </w:numPr>
        <w:shd w:val="clear" w:color="auto" w:fill="FFFFFF"/>
        <w:spacing w:after="0" w:line="240" w:lineRule="auto"/>
        <w:ind w:left="1500"/>
        <w:rPr>
          <w:rFonts w:ascii="ITCFranklinGothicStd-Book" w:eastAsia="Times New Roman" w:hAnsi="ITCFranklinGothicStd-Book" w:cs="Times New Roman"/>
          <w:color w:val="363636"/>
          <w:sz w:val="23"/>
          <w:szCs w:val="23"/>
          <w:lang w:val="es-ES_tradnl" w:eastAsia="es-ES"/>
        </w:rPr>
      </w:pPr>
      <w:r w:rsidRPr="00AC14C5">
        <w:rPr>
          <w:rFonts w:ascii="ITCFranklinGothicStd-Book" w:eastAsia="Times New Roman" w:hAnsi="ITCFranklinGothicStd-Book" w:cs="Times New Roman"/>
          <w:color w:val="363636"/>
          <w:sz w:val="23"/>
          <w:szCs w:val="23"/>
          <w:lang w:val="es-ES_tradnl" w:eastAsia="es-ES"/>
        </w:rPr>
        <w:t>Full Spectrum Extracts</w:t>
      </w:r>
    </w:p>
    <w:p w:rsidR="00AC14C5" w:rsidRPr="00AC14C5" w:rsidRDefault="00AC14C5" w:rsidP="00AC14C5">
      <w:pPr>
        <w:numPr>
          <w:ilvl w:val="3"/>
          <w:numId w:val="3"/>
        </w:numPr>
        <w:shd w:val="clear" w:color="auto" w:fill="FFFFFF"/>
        <w:spacing w:after="0" w:line="240" w:lineRule="auto"/>
        <w:ind w:left="1500"/>
        <w:rPr>
          <w:rFonts w:ascii="ITCFranklinGothicStd-Book" w:eastAsia="Times New Roman" w:hAnsi="ITCFranklinGothicStd-Book" w:cs="Times New Roman"/>
          <w:color w:val="363636"/>
          <w:sz w:val="23"/>
          <w:szCs w:val="23"/>
          <w:lang w:val="es-ES_tradnl" w:eastAsia="es-ES"/>
        </w:rPr>
      </w:pPr>
      <w:r w:rsidRPr="00AC14C5">
        <w:rPr>
          <w:rFonts w:ascii="ITCFranklinGothicStd-Book" w:eastAsia="Times New Roman" w:hAnsi="ITCFranklinGothicStd-Book" w:cs="Times New Roman"/>
          <w:color w:val="363636"/>
          <w:sz w:val="23"/>
          <w:szCs w:val="23"/>
          <w:lang w:val="es-ES_tradnl" w:eastAsia="es-ES"/>
        </w:rPr>
        <w:t>Cannabis Isolates</w:t>
      </w:r>
    </w:p>
    <w:p w:rsidR="00AC14C5" w:rsidRPr="00AC14C5" w:rsidRDefault="00AC14C5" w:rsidP="00AC14C5">
      <w:pPr>
        <w:shd w:val="clear" w:color="auto" w:fill="FFFFFF"/>
        <w:spacing w:after="0" w:line="240" w:lineRule="auto"/>
        <w:rPr>
          <w:rFonts w:ascii="Times" w:eastAsiaTheme="minorEastAsia" w:hAnsi="Times" w:cs="Times New Roman"/>
          <w:color w:val="363636"/>
          <w:sz w:val="23"/>
          <w:szCs w:val="23"/>
          <w:lang w:val="es-ES_tradnl" w:eastAsia="es-ES"/>
        </w:rPr>
      </w:pPr>
      <w:r w:rsidRPr="00AC14C5">
        <w:rPr>
          <w:rFonts w:ascii="Times" w:eastAsiaTheme="minorEastAsia" w:hAnsi="Times" w:cs="Times New Roman"/>
          <w:b/>
          <w:bCs/>
          <w:color w:val="363636"/>
          <w:sz w:val="23"/>
          <w:szCs w:val="23"/>
          <w:u w:val="single"/>
          <w:lang w:val="es-ES_tradnl" w:eastAsia="es-ES"/>
        </w:rPr>
        <w:t>Report content</w:t>
      </w:r>
    </w:p>
    <w:p w:rsidR="00AC14C5" w:rsidRPr="00AC14C5" w:rsidRDefault="00AC14C5" w:rsidP="00AC14C5">
      <w:pPr>
        <w:shd w:val="clear" w:color="auto" w:fill="FFFFFF"/>
        <w:spacing w:after="0" w:line="240" w:lineRule="auto"/>
        <w:rPr>
          <w:rFonts w:ascii="Times" w:eastAsiaTheme="minorEastAsia" w:hAnsi="Times" w:cs="Times New Roman"/>
          <w:color w:val="363636"/>
          <w:sz w:val="23"/>
          <w:szCs w:val="23"/>
          <w:lang w:val="es-ES_tradnl" w:eastAsia="es-ES"/>
        </w:rPr>
      </w:pPr>
      <w:r w:rsidRPr="00AC14C5">
        <w:rPr>
          <w:rFonts w:ascii="Times" w:eastAsiaTheme="minorEastAsia" w:hAnsi="Times" w:cs="Times New Roman"/>
          <w:b/>
          <w:bCs/>
          <w:color w:val="363636"/>
          <w:sz w:val="23"/>
          <w:szCs w:val="23"/>
          <w:lang w:val="es-ES_tradnl" w:eastAsia="es-ES"/>
        </w:rPr>
        <w:t>Qualitative Analysis</w:t>
      </w:r>
    </w:p>
    <w:p w:rsidR="00AC14C5" w:rsidRPr="00AC14C5" w:rsidRDefault="00AC14C5" w:rsidP="00AC14C5">
      <w:pPr>
        <w:numPr>
          <w:ilvl w:val="0"/>
          <w:numId w:val="4"/>
        </w:numPr>
        <w:shd w:val="clear" w:color="auto" w:fill="FFFFFF"/>
        <w:spacing w:after="0" w:line="240" w:lineRule="auto"/>
        <w:ind w:left="375"/>
        <w:rPr>
          <w:rFonts w:ascii="ITCFranklinGothicStd-Book" w:eastAsia="Times New Roman" w:hAnsi="ITCFranklinGothicStd-Book" w:cs="Times New Roman"/>
          <w:color w:val="363636"/>
          <w:sz w:val="23"/>
          <w:szCs w:val="23"/>
          <w:lang w:val="es-ES_tradnl" w:eastAsia="es-ES"/>
        </w:rPr>
      </w:pPr>
      <w:r w:rsidRPr="00AC14C5">
        <w:rPr>
          <w:rFonts w:ascii="ITCFranklinGothicStd-Book" w:eastAsia="Times New Roman" w:hAnsi="ITCFranklinGothicStd-Book" w:cs="Times New Roman"/>
          <w:color w:val="363636"/>
          <w:sz w:val="23"/>
          <w:szCs w:val="23"/>
          <w:lang w:val="es-ES_tradnl" w:eastAsia="es-ES"/>
        </w:rPr>
        <w:t>Industry overview</w:t>
      </w:r>
    </w:p>
    <w:p w:rsidR="00AC14C5" w:rsidRPr="00AC14C5" w:rsidRDefault="00AC14C5" w:rsidP="00AC14C5">
      <w:pPr>
        <w:numPr>
          <w:ilvl w:val="0"/>
          <w:numId w:val="4"/>
        </w:numPr>
        <w:shd w:val="clear" w:color="auto" w:fill="FFFFFF"/>
        <w:spacing w:after="0" w:line="240" w:lineRule="auto"/>
        <w:ind w:left="375"/>
        <w:rPr>
          <w:rFonts w:ascii="ITCFranklinGothicStd-Book" w:eastAsia="Times New Roman" w:hAnsi="ITCFranklinGothicStd-Book" w:cs="Times New Roman"/>
          <w:color w:val="363636"/>
          <w:sz w:val="23"/>
          <w:szCs w:val="23"/>
          <w:lang w:val="es-ES_tradnl" w:eastAsia="es-ES"/>
        </w:rPr>
      </w:pPr>
      <w:r w:rsidRPr="00AC14C5">
        <w:rPr>
          <w:rFonts w:ascii="ITCFranklinGothicStd-Book" w:eastAsia="Times New Roman" w:hAnsi="ITCFranklinGothicStd-Book" w:cs="Times New Roman"/>
          <w:color w:val="363636"/>
          <w:sz w:val="23"/>
          <w:szCs w:val="23"/>
          <w:lang w:val="es-ES_tradnl" w:eastAsia="es-ES"/>
        </w:rPr>
        <w:t>Industry trends</w:t>
      </w:r>
    </w:p>
    <w:p w:rsidR="00AC14C5" w:rsidRPr="00AC14C5" w:rsidRDefault="00AC14C5" w:rsidP="00AC14C5">
      <w:pPr>
        <w:numPr>
          <w:ilvl w:val="0"/>
          <w:numId w:val="4"/>
        </w:numPr>
        <w:shd w:val="clear" w:color="auto" w:fill="FFFFFF"/>
        <w:spacing w:after="0" w:line="240" w:lineRule="auto"/>
        <w:ind w:left="375"/>
        <w:rPr>
          <w:rFonts w:ascii="ITCFranklinGothicStd-Book" w:eastAsia="Times New Roman" w:hAnsi="ITCFranklinGothicStd-Book" w:cs="Times New Roman"/>
          <w:color w:val="363636"/>
          <w:sz w:val="23"/>
          <w:szCs w:val="23"/>
          <w:lang w:val="es-ES_tradnl" w:eastAsia="es-ES"/>
        </w:rPr>
      </w:pPr>
      <w:r w:rsidRPr="00AC14C5">
        <w:rPr>
          <w:rFonts w:ascii="ITCFranklinGothicStd-Book" w:eastAsia="Times New Roman" w:hAnsi="ITCFranklinGothicStd-Book" w:cs="Times New Roman"/>
          <w:color w:val="363636"/>
          <w:sz w:val="23"/>
          <w:szCs w:val="23"/>
          <w:lang w:val="es-ES_tradnl" w:eastAsia="es-ES"/>
        </w:rPr>
        <w:t>Market drivers and restraints</w:t>
      </w:r>
    </w:p>
    <w:p w:rsidR="00AC14C5" w:rsidRPr="00AC14C5" w:rsidRDefault="00AC14C5" w:rsidP="00AC14C5">
      <w:pPr>
        <w:numPr>
          <w:ilvl w:val="0"/>
          <w:numId w:val="4"/>
        </w:numPr>
        <w:shd w:val="clear" w:color="auto" w:fill="FFFFFF"/>
        <w:spacing w:after="0" w:line="240" w:lineRule="auto"/>
        <w:ind w:left="375"/>
        <w:rPr>
          <w:rFonts w:ascii="ITCFranklinGothicStd-Book" w:eastAsia="Times New Roman" w:hAnsi="ITCFranklinGothicStd-Book" w:cs="Times New Roman"/>
          <w:color w:val="363636"/>
          <w:sz w:val="23"/>
          <w:szCs w:val="23"/>
          <w:lang w:val="es-ES_tradnl" w:eastAsia="es-ES"/>
        </w:rPr>
      </w:pPr>
      <w:r w:rsidRPr="00AC14C5">
        <w:rPr>
          <w:rFonts w:ascii="ITCFranklinGothicStd-Book" w:eastAsia="Times New Roman" w:hAnsi="ITCFranklinGothicStd-Book" w:cs="Times New Roman"/>
          <w:color w:val="363636"/>
          <w:sz w:val="23"/>
          <w:szCs w:val="23"/>
          <w:lang w:val="es-ES_tradnl" w:eastAsia="es-ES"/>
        </w:rPr>
        <w:t>Market size</w:t>
      </w:r>
    </w:p>
    <w:p w:rsidR="00AC14C5" w:rsidRPr="00AC14C5" w:rsidRDefault="00AC14C5" w:rsidP="00AC14C5">
      <w:pPr>
        <w:numPr>
          <w:ilvl w:val="0"/>
          <w:numId w:val="4"/>
        </w:numPr>
        <w:shd w:val="clear" w:color="auto" w:fill="FFFFFF"/>
        <w:spacing w:after="0" w:line="240" w:lineRule="auto"/>
        <w:ind w:left="375"/>
        <w:rPr>
          <w:rFonts w:ascii="ITCFranklinGothicStd-Book" w:eastAsia="Times New Roman" w:hAnsi="ITCFranklinGothicStd-Book" w:cs="Times New Roman"/>
          <w:color w:val="363636"/>
          <w:sz w:val="23"/>
          <w:szCs w:val="23"/>
          <w:lang w:val="es-ES_tradnl" w:eastAsia="es-ES"/>
        </w:rPr>
      </w:pPr>
      <w:r w:rsidRPr="00AC14C5">
        <w:rPr>
          <w:rFonts w:ascii="ITCFranklinGothicStd-Book" w:eastAsia="Times New Roman" w:hAnsi="ITCFranklinGothicStd-Book" w:cs="Times New Roman"/>
          <w:color w:val="363636"/>
          <w:sz w:val="23"/>
          <w:szCs w:val="23"/>
          <w:lang w:val="es-ES_tradnl" w:eastAsia="es-ES"/>
        </w:rPr>
        <w:t>Growth prospects</w:t>
      </w:r>
    </w:p>
    <w:p w:rsidR="00AC14C5" w:rsidRPr="00AC14C5" w:rsidRDefault="00AC14C5" w:rsidP="00AC14C5">
      <w:pPr>
        <w:numPr>
          <w:ilvl w:val="0"/>
          <w:numId w:val="4"/>
        </w:numPr>
        <w:shd w:val="clear" w:color="auto" w:fill="FFFFFF"/>
        <w:spacing w:after="0" w:line="240" w:lineRule="auto"/>
        <w:ind w:left="375"/>
        <w:rPr>
          <w:rFonts w:ascii="ITCFranklinGothicStd-Book" w:eastAsia="Times New Roman" w:hAnsi="ITCFranklinGothicStd-Book" w:cs="Times New Roman"/>
          <w:color w:val="363636"/>
          <w:sz w:val="23"/>
          <w:szCs w:val="23"/>
          <w:lang w:val="es-ES_tradnl" w:eastAsia="es-ES"/>
        </w:rPr>
      </w:pPr>
      <w:r w:rsidRPr="00AC14C5">
        <w:rPr>
          <w:rFonts w:ascii="ITCFranklinGothicStd-Book" w:eastAsia="Times New Roman" w:hAnsi="ITCFranklinGothicStd-Book" w:cs="Times New Roman"/>
          <w:color w:val="363636"/>
          <w:sz w:val="23"/>
          <w:szCs w:val="23"/>
          <w:lang w:val="es-ES_tradnl" w:eastAsia="es-ES"/>
        </w:rPr>
        <w:t>Porter’s analysis</w:t>
      </w:r>
    </w:p>
    <w:p w:rsidR="00AC14C5" w:rsidRPr="00AC14C5" w:rsidRDefault="00AC14C5" w:rsidP="00AC14C5">
      <w:pPr>
        <w:numPr>
          <w:ilvl w:val="0"/>
          <w:numId w:val="4"/>
        </w:numPr>
        <w:shd w:val="clear" w:color="auto" w:fill="FFFFFF"/>
        <w:spacing w:after="0" w:line="240" w:lineRule="auto"/>
        <w:ind w:left="375"/>
        <w:rPr>
          <w:rFonts w:ascii="ITCFranklinGothicStd-Book" w:eastAsia="Times New Roman" w:hAnsi="ITCFranklinGothicStd-Book" w:cs="Times New Roman"/>
          <w:color w:val="363636"/>
          <w:sz w:val="23"/>
          <w:szCs w:val="23"/>
          <w:lang w:val="es-ES_tradnl" w:eastAsia="es-ES"/>
        </w:rPr>
      </w:pPr>
      <w:r w:rsidRPr="00AC14C5">
        <w:rPr>
          <w:rFonts w:ascii="ITCFranklinGothicStd-Book" w:eastAsia="Times New Roman" w:hAnsi="ITCFranklinGothicStd-Book" w:cs="Times New Roman"/>
          <w:color w:val="363636"/>
          <w:sz w:val="23"/>
          <w:szCs w:val="23"/>
          <w:lang w:val="es-ES_tradnl" w:eastAsia="es-ES"/>
        </w:rPr>
        <w:t>PESTEL analysis</w:t>
      </w:r>
    </w:p>
    <w:p w:rsidR="00AC14C5" w:rsidRPr="00AC14C5" w:rsidRDefault="00AC14C5" w:rsidP="00AC14C5">
      <w:pPr>
        <w:numPr>
          <w:ilvl w:val="0"/>
          <w:numId w:val="4"/>
        </w:numPr>
        <w:shd w:val="clear" w:color="auto" w:fill="FFFFFF"/>
        <w:spacing w:after="0" w:line="240" w:lineRule="auto"/>
        <w:ind w:left="375"/>
        <w:rPr>
          <w:rFonts w:ascii="ITCFranklinGothicStd-Book" w:eastAsia="Times New Roman" w:hAnsi="ITCFranklinGothicStd-Book" w:cs="Times New Roman"/>
          <w:color w:val="363636"/>
          <w:sz w:val="23"/>
          <w:szCs w:val="23"/>
          <w:lang w:val="es-ES_tradnl" w:eastAsia="es-ES"/>
        </w:rPr>
      </w:pPr>
      <w:r w:rsidRPr="00AC14C5">
        <w:rPr>
          <w:rFonts w:ascii="ITCFranklinGothicStd-Book" w:eastAsia="Times New Roman" w:hAnsi="ITCFranklinGothicStd-Book" w:cs="Times New Roman"/>
          <w:color w:val="363636"/>
          <w:sz w:val="23"/>
          <w:szCs w:val="23"/>
          <w:lang w:val="es-ES_tradnl" w:eastAsia="es-ES"/>
        </w:rPr>
        <w:t>Key market opportunities prioritized</w:t>
      </w:r>
    </w:p>
    <w:p w:rsidR="00AC14C5" w:rsidRPr="00AC14C5" w:rsidRDefault="00AC14C5" w:rsidP="00AC14C5">
      <w:pPr>
        <w:numPr>
          <w:ilvl w:val="0"/>
          <w:numId w:val="4"/>
        </w:numPr>
        <w:shd w:val="clear" w:color="auto" w:fill="FFFFFF"/>
        <w:spacing w:after="0" w:line="240" w:lineRule="auto"/>
        <w:ind w:left="375"/>
        <w:rPr>
          <w:rFonts w:ascii="ITCFranklinGothicStd-Book" w:eastAsia="Times New Roman" w:hAnsi="ITCFranklinGothicStd-Book" w:cs="Times New Roman"/>
          <w:color w:val="363636"/>
          <w:sz w:val="23"/>
          <w:szCs w:val="23"/>
          <w:lang w:val="es-ES_tradnl" w:eastAsia="es-ES"/>
        </w:rPr>
      </w:pPr>
      <w:r w:rsidRPr="00AC14C5">
        <w:rPr>
          <w:rFonts w:ascii="ITCFranklinGothicStd-Book" w:eastAsia="Times New Roman" w:hAnsi="ITCFranklinGothicStd-Book" w:cs="Times New Roman"/>
          <w:color w:val="363636"/>
          <w:sz w:val="23"/>
          <w:szCs w:val="23"/>
          <w:lang w:val="es-ES_tradnl" w:eastAsia="es-ES"/>
        </w:rPr>
        <w:t>Competitive landscape</w:t>
      </w:r>
    </w:p>
    <w:p w:rsidR="00AC14C5" w:rsidRPr="00AC14C5" w:rsidRDefault="00AC14C5" w:rsidP="00AC14C5">
      <w:pPr>
        <w:numPr>
          <w:ilvl w:val="1"/>
          <w:numId w:val="4"/>
        </w:numPr>
        <w:shd w:val="clear" w:color="auto" w:fill="FFFFFF"/>
        <w:spacing w:after="0" w:line="240" w:lineRule="auto"/>
        <w:ind w:left="750"/>
        <w:rPr>
          <w:rFonts w:ascii="ITCFranklinGothicStd-Book" w:eastAsia="Times New Roman" w:hAnsi="ITCFranklinGothicStd-Book" w:cs="Times New Roman"/>
          <w:color w:val="363636"/>
          <w:sz w:val="23"/>
          <w:szCs w:val="23"/>
          <w:lang w:val="es-ES_tradnl" w:eastAsia="es-ES"/>
        </w:rPr>
      </w:pPr>
      <w:r w:rsidRPr="00AC14C5">
        <w:rPr>
          <w:rFonts w:ascii="ITCFranklinGothicStd-Book" w:eastAsia="Times New Roman" w:hAnsi="ITCFranklinGothicStd-Book" w:cs="Times New Roman"/>
          <w:color w:val="363636"/>
          <w:sz w:val="23"/>
          <w:szCs w:val="23"/>
          <w:lang w:val="es-ES_tradnl" w:eastAsia="es-ES"/>
        </w:rPr>
        <w:t>Company overview</w:t>
      </w:r>
    </w:p>
    <w:p w:rsidR="00AC14C5" w:rsidRPr="00AC14C5" w:rsidRDefault="00AC14C5" w:rsidP="00AC14C5">
      <w:pPr>
        <w:numPr>
          <w:ilvl w:val="1"/>
          <w:numId w:val="4"/>
        </w:numPr>
        <w:shd w:val="clear" w:color="auto" w:fill="FFFFFF"/>
        <w:spacing w:after="0" w:line="240" w:lineRule="auto"/>
        <w:ind w:left="750"/>
        <w:rPr>
          <w:rFonts w:ascii="ITCFranklinGothicStd-Book" w:eastAsia="Times New Roman" w:hAnsi="ITCFranklinGothicStd-Book" w:cs="Times New Roman"/>
          <w:color w:val="363636"/>
          <w:sz w:val="23"/>
          <w:szCs w:val="23"/>
          <w:lang w:val="es-ES_tradnl" w:eastAsia="es-ES"/>
        </w:rPr>
      </w:pPr>
      <w:r w:rsidRPr="00AC14C5">
        <w:rPr>
          <w:rFonts w:ascii="ITCFranklinGothicStd-Book" w:eastAsia="Times New Roman" w:hAnsi="ITCFranklinGothicStd-Book" w:cs="Times New Roman"/>
          <w:color w:val="363636"/>
          <w:sz w:val="23"/>
          <w:szCs w:val="23"/>
          <w:lang w:val="es-ES_tradnl" w:eastAsia="es-ES"/>
        </w:rPr>
        <w:t>Financial performance</w:t>
      </w:r>
    </w:p>
    <w:p w:rsidR="00AC14C5" w:rsidRPr="00AC14C5" w:rsidRDefault="00AC14C5" w:rsidP="00AC14C5">
      <w:pPr>
        <w:numPr>
          <w:ilvl w:val="1"/>
          <w:numId w:val="4"/>
        </w:numPr>
        <w:shd w:val="clear" w:color="auto" w:fill="FFFFFF"/>
        <w:spacing w:after="0" w:line="240" w:lineRule="auto"/>
        <w:ind w:left="750"/>
        <w:rPr>
          <w:rFonts w:ascii="ITCFranklinGothicStd-Book" w:eastAsia="Times New Roman" w:hAnsi="ITCFranklinGothicStd-Book" w:cs="Times New Roman"/>
          <w:color w:val="363636"/>
          <w:sz w:val="23"/>
          <w:szCs w:val="23"/>
          <w:lang w:val="es-ES_tradnl" w:eastAsia="es-ES"/>
        </w:rPr>
      </w:pPr>
      <w:r w:rsidRPr="00AC14C5">
        <w:rPr>
          <w:rFonts w:ascii="ITCFranklinGothicStd-Book" w:eastAsia="Times New Roman" w:hAnsi="ITCFranklinGothicStd-Book" w:cs="Times New Roman"/>
          <w:color w:val="363636"/>
          <w:sz w:val="23"/>
          <w:szCs w:val="23"/>
          <w:lang w:val="es-ES_tradnl" w:eastAsia="es-ES"/>
        </w:rPr>
        <w:t>Product benchmarking</w:t>
      </w:r>
    </w:p>
    <w:p w:rsidR="00AC14C5" w:rsidRPr="00AC14C5" w:rsidRDefault="00AC14C5" w:rsidP="00AC14C5">
      <w:pPr>
        <w:numPr>
          <w:ilvl w:val="1"/>
          <w:numId w:val="4"/>
        </w:numPr>
        <w:shd w:val="clear" w:color="auto" w:fill="FFFFFF"/>
        <w:spacing w:after="0" w:line="240" w:lineRule="auto"/>
        <w:ind w:left="750"/>
        <w:rPr>
          <w:rFonts w:ascii="ITCFranklinGothicStd-Book" w:eastAsia="Times New Roman" w:hAnsi="ITCFranklinGothicStd-Book" w:cs="Times New Roman"/>
          <w:color w:val="363636"/>
          <w:sz w:val="23"/>
          <w:szCs w:val="23"/>
          <w:lang w:val="es-ES_tradnl" w:eastAsia="es-ES"/>
        </w:rPr>
      </w:pPr>
      <w:r w:rsidRPr="00AC14C5">
        <w:rPr>
          <w:rFonts w:ascii="ITCFranklinGothicStd-Book" w:eastAsia="Times New Roman" w:hAnsi="ITCFranklinGothicStd-Book" w:cs="Times New Roman"/>
          <w:color w:val="363636"/>
          <w:sz w:val="23"/>
          <w:szCs w:val="23"/>
          <w:lang w:val="es-ES_tradnl" w:eastAsia="es-ES"/>
        </w:rPr>
        <w:t>Latest strategic developments</w:t>
      </w:r>
    </w:p>
    <w:p w:rsidR="00AC14C5" w:rsidRPr="00AC14C5" w:rsidRDefault="00AC14C5" w:rsidP="00AC14C5">
      <w:pPr>
        <w:shd w:val="clear" w:color="auto" w:fill="FFFFFF"/>
        <w:spacing w:after="0" w:line="240" w:lineRule="auto"/>
        <w:rPr>
          <w:rFonts w:ascii="Times" w:eastAsiaTheme="minorEastAsia" w:hAnsi="Times" w:cs="Times New Roman"/>
          <w:color w:val="363636"/>
          <w:sz w:val="23"/>
          <w:szCs w:val="23"/>
          <w:lang w:val="es-ES_tradnl" w:eastAsia="es-ES"/>
        </w:rPr>
      </w:pPr>
      <w:r w:rsidRPr="00AC14C5">
        <w:rPr>
          <w:rFonts w:ascii="Times" w:eastAsiaTheme="minorEastAsia" w:hAnsi="Times" w:cs="Times New Roman"/>
          <w:b/>
          <w:bCs/>
          <w:color w:val="363636"/>
          <w:sz w:val="23"/>
          <w:szCs w:val="23"/>
          <w:lang w:val="es-ES_tradnl" w:eastAsia="es-ES"/>
        </w:rPr>
        <w:t>Quantitative Analysis</w:t>
      </w:r>
    </w:p>
    <w:p w:rsidR="00AC14C5" w:rsidRPr="00AC14C5" w:rsidRDefault="00AC14C5" w:rsidP="00AC14C5">
      <w:pPr>
        <w:numPr>
          <w:ilvl w:val="0"/>
          <w:numId w:val="5"/>
        </w:numPr>
        <w:shd w:val="clear" w:color="auto" w:fill="FFFFFF"/>
        <w:spacing w:after="0" w:line="240" w:lineRule="auto"/>
        <w:ind w:left="375"/>
        <w:rPr>
          <w:rFonts w:ascii="ITCFranklinGothicStd-Book" w:eastAsia="Times New Roman" w:hAnsi="ITCFranklinGothicStd-Book" w:cs="Times New Roman"/>
          <w:color w:val="363636"/>
          <w:sz w:val="23"/>
          <w:szCs w:val="23"/>
          <w:lang w:val="es-ES_tradnl" w:eastAsia="es-ES"/>
        </w:rPr>
      </w:pPr>
      <w:r w:rsidRPr="00AC14C5">
        <w:rPr>
          <w:rFonts w:ascii="ITCFranklinGothicStd-Book" w:eastAsia="Times New Roman" w:hAnsi="ITCFranklinGothicStd-Book" w:cs="Times New Roman"/>
          <w:color w:val="363636"/>
          <w:sz w:val="23"/>
          <w:szCs w:val="23"/>
          <w:lang w:val="es-ES_tradnl" w:eastAsia="es-ES"/>
        </w:rPr>
        <w:t>Market size, estimates, and forecast from 2016 to 2027</w:t>
      </w:r>
    </w:p>
    <w:p w:rsidR="00AC14C5" w:rsidRPr="00AC14C5" w:rsidRDefault="00AC14C5" w:rsidP="00AC14C5">
      <w:pPr>
        <w:numPr>
          <w:ilvl w:val="0"/>
          <w:numId w:val="5"/>
        </w:numPr>
        <w:shd w:val="clear" w:color="auto" w:fill="FFFFFF"/>
        <w:spacing w:after="0" w:line="240" w:lineRule="auto"/>
        <w:ind w:left="375"/>
        <w:rPr>
          <w:rFonts w:ascii="ITCFranklinGothicStd-Book" w:eastAsia="Times New Roman" w:hAnsi="ITCFranklinGothicStd-Book" w:cs="Times New Roman"/>
          <w:color w:val="363636"/>
          <w:sz w:val="23"/>
          <w:szCs w:val="23"/>
          <w:lang w:val="es-ES_tradnl" w:eastAsia="es-ES"/>
        </w:rPr>
      </w:pPr>
      <w:r w:rsidRPr="00AC14C5">
        <w:rPr>
          <w:rFonts w:ascii="ITCFranklinGothicStd-Book" w:eastAsia="Times New Roman" w:hAnsi="ITCFranklinGothicStd-Book" w:cs="Times New Roman"/>
          <w:color w:val="363636"/>
          <w:sz w:val="23"/>
          <w:szCs w:val="23"/>
          <w:lang w:val="es-ES_tradnl" w:eastAsia="es-ES"/>
        </w:rPr>
        <w:t>Market estimates and forecast for product segments up to 2027</w:t>
      </w:r>
    </w:p>
    <w:p w:rsidR="00AC14C5" w:rsidRPr="00AC14C5" w:rsidRDefault="00AC14C5" w:rsidP="00AC14C5">
      <w:pPr>
        <w:numPr>
          <w:ilvl w:val="0"/>
          <w:numId w:val="5"/>
        </w:numPr>
        <w:shd w:val="clear" w:color="auto" w:fill="FFFFFF"/>
        <w:spacing w:after="0" w:line="240" w:lineRule="auto"/>
        <w:ind w:left="375"/>
        <w:rPr>
          <w:rFonts w:ascii="ITCFranklinGothicStd-Book" w:eastAsia="Times New Roman" w:hAnsi="ITCFranklinGothicStd-Book" w:cs="Times New Roman"/>
          <w:color w:val="363636"/>
          <w:sz w:val="23"/>
          <w:szCs w:val="23"/>
          <w:lang w:val="es-ES_tradnl" w:eastAsia="es-ES"/>
        </w:rPr>
      </w:pPr>
      <w:r w:rsidRPr="00AC14C5">
        <w:rPr>
          <w:rFonts w:ascii="ITCFranklinGothicStd-Book" w:eastAsia="Times New Roman" w:hAnsi="ITCFranklinGothicStd-Book" w:cs="Times New Roman"/>
          <w:color w:val="363636"/>
          <w:sz w:val="23"/>
          <w:szCs w:val="23"/>
          <w:lang w:val="es-ES_tradnl" w:eastAsia="es-ES"/>
        </w:rPr>
        <w:t>Regional market size and forecast for product segments up to 2027</w:t>
      </w:r>
    </w:p>
    <w:p w:rsidR="00AC14C5" w:rsidRPr="00AC14C5" w:rsidRDefault="00AC14C5" w:rsidP="00AC14C5">
      <w:pPr>
        <w:numPr>
          <w:ilvl w:val="0"/>
          <w:numId w:val="5"/>
        </w:numPr>
        <w:shd w:val="clear" w:color="auto" w:fill="FFFFFF"/>
        <w:spacing w:after="0" w:line="240" w:lineRule="auto"/>
        <w:ind w:left="375"/>
        <w:rPr>
          <w:rFonts w:ascii="ITCFranklinGothicStd-Book" w:eastAsia="Times New Roman" w:hAnsi="ITCFranklinGothicStd-Book" w:cs="Times New Roman"/>
          <w:color w:val="363636"/>
          <w:sz w:val="23"/>
          <w:szCs w:val="23"/>
          <w:lang w:val="es-ES_tradnl" w:eastAsia="es-ES"/>
        </w:rPr>
      </w:pPr>
      <w:r w:rsidRPr="00AC14C5">
        <w:rPr>
          <w:rFonts w:ascii="ITCFranklinGothicStd-Book" w:eastAsia="Times New Roman" w:hAnsi="ITCFranklinGothicStd-Book" w:cs="Times New Roman"/>
          <w:color w:val="363636"/>
          <w:sz w:val="23"/>
          <w:szCs w:val="23"/>
          <w:lang w:val="es-ES_tradnl" w:eastAsia="es-ES"/>
        </w:rPr>
        <w:t>Market estimates and forecast for application segments up to 2027</w:t>
      </w:r>
    </w:p>
    <w:p w:rsidR="00AC14C5" w:rsidRPr="00AC14C5" w:rsidRDefault="00AC14C5" w:rsidP="00AC14C5">
      <w:pPr>
        <w:numPr>
          <w:ilvl w:val="0"/>
          <w:numId w:val="5"/>
        </w:numPr>
        <w:shd w:val="clear" w:color="auto" w:fill="FFFFFF"/>
        <w:spacing w:after="0" w:line="240" w:lineRule="auto"/>
        <w:ind w:left="375"/>
        <w:rPr>
          <w:rFonts w:ascii="ITCFranklinGothicStd-Book" w:eastAsia="Times New Roman" w:hAnsi="ITCFranklinGothicStd-Book" w:cs="Times New Roman"/>
          <w:color w:val="363636"/>
          <w:sz w:val="23"/>
          <w:szCs w:val="23"/>
          <w:lang w:val="es-ES_tradnl" w:eastAsia="es-ES"/>
        </w:rPr>
      </w:pPr>
      <w:r w:rsidRPr="00AC14C5">
        <w:rPr>
          <w:rFonts w:ascii="ITCFranklinGothicStd-Book" w:eastAsia="Times New Roman" w:hAnsi="ITCFranklinGothicStd-Book" w:cs="Times New Roman"/>
          <w:color w:val="363636"/>
          <w:sz w:val="23"/>
          <w:szCs w:val="23"/>
          <w:lang w:val="es-ES_tradnl" w:eastAsia="es-ES"/>
        </w:rPr>
        <w:t>Regional market size and forecast for application segments up to 2027</w:t>
      </w:r>
    </w:p>
    <w:p w:rsidR="00AC14C5" w:rsidRPr="00AC14C5" w:rsidRDefault="00AC14C5" w:rsidP="00AC14C5">
      <w:pPr>
        <w:numPr>
          <w:ilvl w:val="0"/>
          <w:numId w:val="5"/>
        </w:numPr>
        <w:shd w:val="clear" w:color="auto" w:fill="FFFFFF"/>
        <w:spacing w:after="0" w:line="240" w:lineRule="auto"/>
        <w:ind w:left="375"/>
        <w:rPr>
          <w:rFonts w:ascii="ITCFranklinGothicStd-Book" w:eastAsia="Times New Roman" w:hAnsi="ITCFranklinGothicStd-Book" w:cs="Times New Roman"/>
          <w:color w:val="363636"/>
          <w:sz w:val="23"/>
          <w:szCs w:val="23"/>
          <w:lang w:val="es-ES_tradnl" w:eastAsia="es-ES"/>
        </w:rPr>
      </w:pPr>
      <w:r w:rsidRPr="00AC14C5">
        <w:rPr>
          <w:rFonts w:ascii="ITCFranklinGothicStd-Book" w:eastAsia="Times New Roman" w:hAnsi="ITCFranklinGothicStd-Book" w:cs="Times New Roman"/>
          <w:color w:val="363636"/>
          <w:sz w:val="23"/>
          <w:szCs w:val="23"/>
          <w:lang w:val="es-ES_tradnl" w:eastAsia="es-ES"/>
        </w:rPr>
        <w:t>Company financial performance</w:t>
      </w:r>
    </w:p>
    <w:p w:rsidR="00AC14C5" w:rsidRPr="00AC14C5" w:rsidRDefault="00AC14C5" w:rsidP="00AC14C5">
      <w:pPr>
        <w:shd w:val="clear" w:color="auto" w:fill="FFFFFF"/>
        <w:spacing w:after="225" w:line="240" w:lineRule="auto"/>
        <w:outlineLvl w:val="1"/>
        <w:rPr>
          <w:rFonts w:ascii="Times" w:eastAsia="Times New Roman" w:hAnsi="Times" w:cs="Times New Roman"/>
          <w:sz w:val="36"/>
          <w:szCs w:val="36"/>
          <w:lang w:val="es-ES_tradnl" w:eastAsia="es-ES"/>
        </w:rPr>
      </w:pPr>
      <w:r w:rsidRPr="00AC14C5">
        <w:rPr>
          <w:rFonts w:ascii="Times" w:eastAsia="Times New Roman" w:hAnsi="Times" w:cs="Times New Roman"/>
          <w:sz w:val="36"/>
          <w:szCs w:val="36"/>
          <w:lang w:val="es-ES_tradnl" w:eastAsia="es-ES"/>
        </w:rPr>
        <w:t>Report Overview</w:t>
      </w:r>
    </w:p>
    <w:p w:rsidR="00AC14C5" w:rsidRPr="00AC14C5" w:rsidRDefault="00AC14C5" w:rsidP="00AC14C5">
      <w:pPr>
        <w:shd w:val="clear" w:color="auto" w:fill="FFFFFF"/>
        <w:spacing w:after="0" w:line="240" w:lineRule="auto"/>
        <w:rPr>
          <w:rFonts w:ascii="Times" w:eastAsiaTheme="minorEastAsia" w:hAnsi="Times" w:cs="Times New Roman"/>
          <w:color w:val="363636"/>
          <w:sz w:val="23"/>
          <w:szCs w:val="23"/>
          <w:lang w:val="es-ES_tradnl" w:eastAsia="es-ES"/>
        </w:rPr>
      </w:pPr>
      <w:r w:rsidRPr="00AC14C5">
        <w:rPr>
          <w:rFonts w:ascii="Times" w:eastAsiaTheme="minorEastAsia" w:hAnsi="Times" w:cs="Times New Roman"/>
          <w:color w:val="363636"/>
          <w:sz w:val="23"/>
          <w:szCs w:val="23"/>
          <w:lang w:val="es-ES_tradnl" w:eastAsia="es-ES"/>
        </w:rPr>
        <w:t>The global cannabis extract market size was valued at USD 7.3 billion in 2019 and is anticipated to register a CAGR of 16.6% over the forecast period. The key factors driving this market is the increasing adoption of </w:t>
      </w:r>
      <w:r w:rsidRPr="00AC14C5">
        <w:rPr>
          <w:rFonts w:ascii="Times" w:eastAsiaTheme="minorEastAsia" w:hAnsi="Times" w:cs="Times New Roman"/>
          <w:color w:val="0000FF"/>
          <w:sz w:val="23"/>
          <w:szCs w:val="23"/>
          <w:lang w:val="es-ES_tradnl" w:eastAsia="es-ES"/>
        </w:rPr>
        <w:fldChar w:fldCharType="begin"/>
      </w:r>
      <w:r w:rsidRPr="00AC14C5">
        <w:rPr>
          <w:rFonts w:ascii="Times" w:eastAsiaTheme="minorEastAsia" w:hAnsi="Times" w:cs="Times New Roman"/>
          <w:color w:val="0000FF"/>
          <w:sz w:val="23"/>
          <w:szCs w:val="23"/>
          <w:lang w:val="es-ES_tradnl" w:eastAsia="es-ES"/>
        </w:rPr>
        <w:instrText xml:space="preserve"> HYPERLINK "https://www.grandviewresearch.com/industry-analysis/medical-marijuana-market" \t "_blank" </w:instrText>
      </w:r>
      <w:r w:rsidRPr="00AC14C5">
        <w:rPr>
          <w:rFonts w:ascii="Times" w:eastAsiaTheme="minorEastAsia" w:hAnsi="Times" w:cs="Times New Roman"/>
          <w:color w:val="0000FF"/>
          <w:sz w:val="23"/>
          <w:szCs w:val="23"/>
          <w:lang w:val="es-ES_tradnl" w:eastAsia="es-ES"/>
        </w:rPr>
      </w:r>
      <w:r w:rsidRPr="00AC14C5">
        <w:rPr>
          <w:rFonts w:ascii="Times" w:eastAsiaTheme="minorEastAsia" w:hAnsi="Times" w:cs="Times New Roman"/>
          <w:color w:val="0000FF"/>
          <w:sz w:val="23"/>
          <w:szCs w:val="23"/>
          <w:lang w:val="es-ES_tradnl" w:eastAsia="es-ES"/>
        </w:rPr>
        <w:fldChar w:fldCharType="separate"/>
      </w:r>
      <w:r w:rsidRPr="00AC14C5">
        <w:rPr>
          <w:rFonts w:ascii="Times" w:eastAsiaTheme="minorEastAsia" w:hAnsi="Times" w:cs="Times New Roman"/>
          <w:color w:val="0000FF"/>
          <w:sz w:val="23"/>
          <w:szCs w:val="23"/>
          <w:u w:val="single"/>
          <w:lang w:val="es-ES_tradnl" w:eastAsia="es-ES"/>
        </w:rPr>
        <w:t>medical marijuana</w:t>
      </w:r>
      <w:r w:rsidRPr="00AC14C5">
        <w:rPr>
          <w:rFonts w:ascii="Times" w:eastAsiaTheme="minorEastAsia" w:hAnsi="Times" w:cs="Times New Roman"/>
          <w:color w:val="0000FF"/>
          <w:sz w:val="23"/>
          <w:szCs w:val="23"/>
          <w:lang w:val="es-ES_tradnl" w:eastAsia="es-ES"/>
        </w:rPr>
        <w:fldChar w:fldCharType="end"/>
      </w:r>
      <w:r w:rsidRPr="00AC14C5">
        <w:rPr>
          <w:rFonts w:ascii="Times" w:eastAsiaTheme="minorEastAsia" w:hAnsi="Times" w:cs="Times New Roman"/>
          <w:color w:val="363636"/>
          <w:sz w:val="23"/>
          <w:szCs w:val="23"/>
          <w:lang w:val="es-ES_tradnl" w:eastAsia="es-ES"/>
        </w:rPr>
        <w:t> for the treatment of chronic diseases like arthritis, Alzheimer’s, and cancer along with mental disorders such as depression, anxiety, and epilepsy. Another factor anticipated to propel the market growth is the rising legalization of medical cannabis in various countries that enables easy access to the patients.</w:t>
      </w:r>
    </w:p>
    <w:p w:rsidR="00AC14C5" w:rsidRPr="00AC14C5" w:rsidRDefault="00AC14C5" w:rsidP="00AC14C5">
      <w:pPr>
        <w:shd w:val="clear" w:color="auto" w:fill="FFFFFF"/>
        <w:spacing w:after="150" w:line="240" w:lineRule="auto"/>
        <w:rPr>
          <w:rFonts w:ascii="Times" w:eastAsiaTheme="minorEastAsia" w:hAnsi="Times" w:cs="Times New Roman"/>
          <w:color w:val="363636"/>
          <w:sz w:val="23"/>
          <w:szCs w:val="23"/>
          <w:lang w:val="es-ES_tradnl" w:eastAsia="es-ES"/>
        </w:rPr>
      </w:pPr>
      <w:r w:rsidRPr="00AC14C5">
        <w:rPr>
          <w:rFonts w:ascii="Times" w:eastAsiaTheme="minorEastAsia" w:hAnsi="Times" w:cs="Times New Roman"/>
          <w:color w:val="363636"/>
          <w:sz w:val="23"/>
          <w:szCs w:val="23"/>
          <w:lang w:val="es-ES_tradnl" w:eastAsia="es-ES"/>
        </w:rPr>
        <w:t>Increasing the adoption of marijuana for medical and recreational purposes has been booming the overall market growth. Legalization of marijuana in some countries has resulted in rising product purchases by legal means thereby, declining its black market sales. Tax charged by the governments is also expected to create revenue generation opportunities for the countries.</w:t>
      </w:r>
    </w:p>
    <w:p w:rsidR="00AC14C5" w:rsidRPr="00AC14C5" w:rsidRDefault="00AC14C5" w:rsidP="00AC14C5">
      <w:pPr>
        <w:shd w:val="clear" w:color="auto" w:fill="FFFFFF"/>
        <w:spacing w:after="150" w:line="240" w:lineRule="auto"/>
        <w:jc w:val="both"/>
        <w:rPr>
          <w:rFonts w:ascii="Times" w:eastAsiaTheme="minorEastAsia" w:hAnsi="Times" w:cs="Times New Roman"/>
          <w:color w:val="363636"/>
          <w:sz w:val="23"/>
          <w:szCs w:val="23"/>
          <w:lang w:val="es-ES_tradnl" w:eastAsia="es-ES"/>
        </w:rPr>
      </w:pPr>
      <w:r>
        <w:rPr>
          <w:rFonts w:ascii="Times" w:eastAsiaTheme="minorEastAsia" w:hAnsi="Times" w:cs="Times New Roman"/>
          <w:noProof/>
          <w:color w:val="363636"/>
          <w:sz w:val="23"/>
          <w:szCs w:val="23"/>
          <w:lang w:val="es-ES" w:eastAsia="es-ES"/>
        </w:rPr>
        <mc:AlternateContent>
          <mc:Choice Requires="wps">
            <w:drawing>
              <wp:inline distT="0" distB="0" distL="0" distR="0">
                <wp:extent cx="302260" cy="302260"/>
                <wp:effectExtent l="0" t="0" r="0" b="0"/>
                <wp:docPr id="3" name="AutoShape 1" descr="lobal cannabis extract marke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1" o:spid="_x0000_s1026" alt="Descripción: lobal cannabis extract market"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" filled="f" stroked="f">
                <o:lock v:ext="edit" aspectratio="t"/>
                <w10:anchorlock/>
              </v:rect>
            </w:pict>
          </mc:Fallback>
        </mc:AlternateContent>
      </w:r>
    </w:p>
    <w:p w:rsidR="00AC14C5" w:rsidRPr="00AC14C5" w:rsidRDefault="00AC14C5" w:rsidP="00AC14C5">
      <w:pPr>
        <w:spacing w:after="0" w:line="240" w:lineRule="auto"/>
        <w:rPr>
          <w:rFonts w:ascii="Times" w:eastAsiaTheme="minorEastAsia" w:hAnsi="Times" w:cs="Times New Roman"/>
          <w:color w:val="363636"/>
          <w:sz w:val="20"/>
          <w:szCs w:val="20"/>
          <w:lang w:val="es-ES_tradnl" w:eastAsia="es-ES"/>
        </w:rPr>
      </w:pPr>
      <w:r w:rsidRPr="00AC14C5">
        <w:rPr>
          <w:rFonts w:ascii="Times" w:eastAsiaTheme="minorEastAsia" w:hAnsi="Times" w:cs="Times New Roman"/>
          <w:color w:val="363636"/>
          <w:sz w:val="20"/>
          <w:szCs w:val="20"/>
          <w:lang w:val="es-ES_tradnl" w:eastAsia="es-ES"/>
        </w:rPr>
        <w:t>To learn more about this report, </w:t>
      </w:r>
      <w:hyperlink r:id="rId7" w:history="1">
        <w:r w:rsidRPr="00AC14C5">
          <w:rPr>
            <w:rFonts w:ascii="Times" w:eastAsiaTheme="minorEastAsia" w:hAnsi="Times" w:cs="Times New Roman"/>
            <w:color w:val="0000FF"/>
            <w:sz w:val="20"/>
            <w:szCs w:val="20"/>
            <w:u w:val="single"/>
            <w:lang w:val="es-ES_tradnl" w:eastAsia="es-ES"/>
          </w:rPr>
          <w:t>request a free sample copy</w:t>
        </w:r>
      </w:hyperlink>
    </w:p>
    <w:p w:rsidR="00AC14C5" w:rsidRPr="00AC14C5" w:rsidRDefault="00AC14C5" w:rsidP="00AC14C5">
      <w:pPr>
        <w:shd w:val="clear" w:color="auto" w:fill="FFFFFF"/>
        <w:spacing w:after="150" w:line="240" w:lineRule="auto"/>
        <w:rPr>
          <w:rFonts w:ascii="Times" w:eastAsiaTheme="minorEastAsia" w:hAnsi="Times" w:cs="Times New Roman"/>
          <w:color w:val="363636"/>
          <w:sz w:val="23"/>
          <w:szCs w:val="23"/>
          <w:lang w:val="es-ES_tradnl" w:eastAsia="es-ES"/>
        </w:rPr>
      </w:pPr>
      <w:r w:rsidRPr="00AC14C5">
        <w:rPr>
          <w:rFonts w:ascii="Times" w:eastAsiaTheme="minorEastAsia" w:hAnsi="Times" w:cs="Times New Roman"/>
          <w:color w:val="363636"/>
          <w:sz w:val="23"/>
          <w:szCs w:val="23"/>
          <w:lang w:val="es-ES_tradnl" w:eastAsia="es-ES"/>
        </w:rPr>
        <w:t>Cannabis oil and tinctures are generally used for treatment of various conditions like psychological disorders, nausea, and cancer. In terms of legality, laws pertaining to extracts are quite lenient due to non-psychoactive properties of Cannabidiol (CBD) oils compared to other products such as buds and resins. Due to their easy consumption in vapor or in the form of gummies and slowly diminishing social stigma of smoking cannabis buds, these products are anticipated to gain momentum and the increase in demand in the forthcoming years.</w:t>
      </w:r>
    </w:p>
    <w:p w:rsidR="00AC14C5" w:rsidRPr="00AC14C5" w:rsidRDefault="00AC14C5" w:rsidP="00AC14C5">
      <w:pPr>
        <w:shd w:val="clear" w:color="auto" w:fill="FFFFFF"/>
        <w:spacing w:after="0" w:line="240" w:lineRule="auto"/>
        <w:rPr>
          <w:rFonts w:ascii="Times" w:eastAsiaTheme="minorEastAsia" w:hAnsi="Times" w:cs="Times New Roman"/>
          <w:color w:val="363636"/>
          <w:sz w:val="23"/>
          <w:szCs w:val="23"/>
          <w:lang w:val="es-ES_tradnl" w:eastAsia="es-ES"/>
        </w:rPr>
      </w:pPr>
      <w:r w:rsidRPr="00AC14C5">
        <w:rPr>
          <w:rFonts w:ascii="Times" w:eastAsiaTheme="minorEastAsia" w:hAnsi="Times" w:cs="Times New Roman"/>
          <w:color w:val="363636"/>
          <w:sz w:val="23"/>
          <w:szCs w:val="23"/>
          <w:lang w:val="es-ES_tradnl" w:eastAsia="es-ES"/>
        </w:rPr>
        <w:t>Rising prevalence of cancer is also a crucial factor expected to drive the market for cannabis extract during the forecast period. According to the World Health Organization (WHO), in 2015, cancer was the second leading cause of deaths worldwide with around 8.8 million deaths globally. Increasing requirement of therapies related to pain management due to growing disease burden of chronic pain is anticipated to drive the medical marijuana market in near future. Moreover, due to age limitations and the exact calculation of dose, kids have prescribed cannabis oils instead of buds.</w:t>
      </w:r>
    </w:p>
    <w:p w:rsidR="00AC14C5" w:rsidRDefault="00AC14C5" w:rsidP="00AC14C5">
      <w:pPr>
        <w:shd w:val="clear" w:color="auto" w:fill="FFFFFF"/>
        <w:spacing w:after="0" w:line="240" w:lineRule="auto"/>
        <w:rPr>
          <w:rFonts w:ascii="Arial" w:eastAsiaTheme="minorEastAsia" w:hAnsi="Arial" w:cs="Arial"/>
          <w:color w:val="363636"/>
          <w:sz w:val="23"/>
          <w:szCs w:val="23"/>
          <w:u w:val="single"/>
          <w:lang w:val="es-ES_tradnl" w:eastAsia="es-ES"/>
        </w:rPr>
      </w:pPr>
    </w:p>
    <w:p w:rsidR="00AC14C5" w:rsidRPr="00AC14C5" w:rsidRDefault="00AC14C5" w:rsidP="00AC14C5">
      <w:pPr>
        <w:shd w:val="clear" w:color="auto" w:fill="FFFFFF"/>
        <w:spacing w:after="0" w:line="240" w:lineRule="auto"/>
        <w:rPr>
          <w:rFonts w:ascii="Times" w:eastAsiaTheme="minorEastAsia" w:hAnsi="Times" w:cs="Times New Roman"/>
          <w:color w:val="363636"/>
          <w:sz w:val="23"/>
          <w:szCs w:val="23"/>
          <w:lang w:val="es-ES_tradnl" w:eastAsia="es-ES"/>
        </w:rPr>
      </w:pPr>
      <w:r w:rsidRPr="00AC14C5">
        <w:rPr>
          <w:rFonts w:ascii="Arial" w:eastAsiaTheme="minorEastAsia" w:hAnsi="Arial" w:cs="Arial"/>
          <w:color w:val="363636"/>
          <w:sz w:val="23"/>
          <w:szCs w:val="23"/>
          <w:u w:val="single"/>
          <w:lang w:val="es-ES_tradnl" w:eastAsia="es-ES"/>
        </w:rPr>
        <w:t>Report Coverage &amp; Deliverables</w:t>
      </w:r>
    </w:p>
    <w:p w:rsidR="00AC14C5" w:rsidRPr="00AC14C5" w:rsidRDefault="00AC14C5" w:rsidP="00AC14C5">
      <w:pPr>
        <w:shd w:val="clear" w:color="auto" w:fill="FFFFFF"/>
        <w:spacing w:after="150" w:line="240" w:lineRule="auto"/>
        <w:rPr>
          <w:rFonts w:ascii="ITCFranklinGothicStd-Book" w:eastAsia="Times New Roman" w:hAnsi="ITCFranklinGothicStd-Book" w:cs="Times New Roman"/>
          <w:color w:val="1E3651"/>
          <w:sz w:val="23"/>
          <w:szCs w:val="23"/>
          <w:lang w:val="es-ES_tradnl" w:eastAsia="es-ES"/>
        </w:rPr>
      </w:pPr>
      <w:r w:rsidRPr="00AC14C5">
        <w:rPr>
          <w:rFonts w:ascii="ITCFranklinGothicStd-Book" w:eastAsia="Times New Roman" w:hAnsi="ITCFranklinGothicStd-Book" w:cs="Times New Roman"/>
          <w:color w:val="1E3651"/>
          <w:sz w:val="23"/>
          <w:szCs w:val="23"/>
          <w:lang w:val="es-ES_tradnl" w:eastAsia="es-ES"/>
        </w:rPr>
        <w:t>PDF report &amp; online dashboard will help you understand:</w:t>
      </w:r>
    </w:p>
    <w:p w:rsidR="00AC14C5" w:rsidRPr="00AC14C5" w:rsidRDefault="00AC14C5" w:rsidP="00AC14C5">
      <w:pPr>
        <w:numPr>
          <w:ilvl w:val="0"/>
          <w:numId w:val="6"/>
        </w:numPr>
        <w:shd w:val="clear" w:color="auto" w:fill="FFFFFF"/>
        <w:spacing w:after="0" w:line="240" w:lineRule="auto"/>
        <w:ind w:left="600"/>
        <w:rPr>
          <w:rFonts w:ascii="ITCFranklinGothicStd-Book" w:eastAsia="Times New Roman" w:hAnsi="ITCFranklinGothicStd-Book" w:cs="Times New Roman"/>
          <w:color w:val="1E3651"/>
          <w:sz w:val="23"/>
          <w:szCs w:val="23"/>
          <w:lang w:val="es-ES_tradnl" w:eastAsia="es-ES"/>
        </w:rPr>
      </w:pPr>
      <w:r w:rsidRPr="00AC14C5">
        <w:rPr>
          <w:rFonts w:ascii="ITCFranklinGothicStd-Book" w:eastAsia="Times New Roman" w:hAnsi="ITCFranklinGothicStd-Book" w:cs="Times New Roman"/>
          <w:color w:val="1E3651"/>
          <w:sz w:val="23"/>
          <w:szCs w:val="23"/>
          <w:lang w:val="es-ES_tradnl" w:eastAsia="es-ES"/>
        </w:rPr>
        <w:t>Competitive benchmarking</w:t>
      </w:r>
    </w:p>
    <w:p w:rsidR="00AC14C5" w:rsidRPr="00AC14C5" w:rsidRDefault="00AC14C5" w:rsidP="00AC14C5">
      <w:pPr>
        <w:numPr>
          <w:ilvl w:val="0"/>
          <w:numId w:val="6"/>
        </w:numPr>
        <w:shd w:val="clear" w:color="auto" w:fill="FFFFFF"/>
        <w:spacing w:after="0" w:line="240" w:lineRule="auto"/>
        <w:ind w:left="600"/>
        <w:rPr>
          <w:rFonts w:ascii="ITCFranklinGothicStd-Book" w:eastAsia="Times New Roman" w:hAnsi="ITCFranklinGothicStd-Book" w:cs="Times New Roman"/>
          <w:color w:val="1E3651"/>
          <w:sz w:val="23"/>
          <w:szCs w:val="23"/>
          <w:lang w:val="es-ES_tradnl" w:eastAsia="es-ES"/>
        </w:rPr>
      </w:pPr>
      <w:r w:rsidRPr="00AC14C5">
        <w:rPr>
          <w:rFonts w:ascii="ITCFranklinGothicStd-Book" w:eastAsia="Times New Roman" w:hAnsi="ITCFranklinGothicStd-Book" w:cs="Times New Roman"/>
          <w:color w:val="1E3651"/>
          <w:sz w:val="23"/>
          <w:szCs w:val="23"/>
          <w:lang w:val="es-ES_tradnl" w:eastAsia="es-ES"/>
        </w:rPr>
        <w:t>Historical data &amp; forecasts</w:t>
      </w:r>
    </w:p>
    <w:p w:rsidR="00AC14C5" w:rsidRPr="00AC14C5" w:rsidRDefault="00AC14C5" w:rsidP="00AC14C5">
      <w:pPr>
        <w:numPr>
          <w:ilvl w:val="0"/>
          <w:numId w:val="6"/>
        </w:numPr>
        <w:shd w:val="clear" w:color="auto" w:fill="FFFFFF"/>
        <w:spacing w:after="0" w:line="240" w:lineRule="auto"/>
        <w:ind w:left="600"/>
        <w:rPr>
          <w:rFonts w:ascii="ITCFranklinGothicStd-Book" w:eastAsia="Times New Roman" w:hAnsi="ITCFranklinGothicStd-Book" w:cs="Times New Roman"/>
          <w:color w:val="1E3651"/>
          <w:sz w:val="23"/>
          <w:szCs w:val="23"/>
          <w:lang w:val="es-ES_tradnl" w:eastAsia="es-ES"/>
        </w:rPr>
      </w:pPr>
      <w:r w:rsidRPr="00AC14C5">
        <w:rPr>
          <w:rFonts w:ascii="ITCFranklinGothicStd-Book" w:eastAsia="Times New Roman" w:hAnsi="ITCFranklinGothicStd-Book" w:cs="Times New Roman"/>
          <w:color w:val="1E3651"/>
          <w:sz w:val="23"/>
          <w:szCs w:val="23"/>
          <w:lang w:val="es-ES_tradnl" w:eastAsia="es-ES"/>
        </w:rPr>
        <w:t>Company revenue shares</w:t>
      </w:r>
    </w:p>
    <w:p w:rsidR="00AC14C5" w:rsidRPr="00AC14C5" w:rsidRDefault="00AC14C5" w:rsidP="00AC14C5">
      <w:pPr>
        <w:numPr>
          <w:ilvl w:val="0"/>
          <w:numId w:val="6"/>
        </w:numPr>
        <w:shd w:val="clear" w:color="auto" w:fill="FFFFFF"/>
        <w:spacing w:after="0" w:line="240" w:lineRule="auto"/>
        <w:ind w:left="600"/>
        <w:rPr>
          <w:rFonts w:ascii="ITCFranklinGothicStd-Book" w:eastAsia="Times New Roman" w:hAnsi="ITCFranklinGothicStd-Book" w:cs="Times New Roman"/>
          <w:color w:val="1E3651"/>
          <w:sz w:val="23"/>
          <w:szCs w:val="23"/>
          <w:lang w:val="es-ES_tradnl" w:eastAsia="es-ES"/>
        </w:rPr>
      </w:pPr>
      <w:r w:rsidRPr="00AC14C5">
        <w:rPr>
          <w:rFonts w:ascii="ITCFranklinGothicStd-Book" w:eastAsia="Times New Roman" w:hAnsi="ITCFranklinGothicStd-Book" w:cs="Times New Roman"/>
          <w:color w:val="1E3651"/>
          <w:sz w:val="23"/>
          <w:szCs w:val="23"/>
          <w:lang w:val="es-ES_tradnl" w:eastAsia="es-ES"/>
        </w:rPr>
        <w:t>Regional opportunities</w:t>
      </w:r>
    </w:p>
    <w:p w:rsidR="00AC14C5" w:rsidRPr="00AC14C5" w:rsidRDefault="00AC14C5" w:rsidP="00AC14C5">
      <w:pPr>
        <w:numPr>
          <w:ilvl w:val="0"/>
          <w:numId w:val="6"/>
        </w:numPr>
        <w:shd w:val="clear" w:color="auto" w:fill="FFFFFF"/>
        <w:spacing w:after="0" w:line="240" w:lineRule="auto"/>
        <w:ind w:left="600"/>
        <w:rPr>
          <w:rFonts w:ascii="ITCFranklinGothicStd-Book" w:eastAsia="Times New Roman" w:hAnsi="ITCFranklinGothicStd-Book" w:cs="Times New Roman"/>
          <w:color w:val="1E3651"/>
          <w:sz w:val="23"/>
          <w:szCs w:val="23"/>
          <w:lang w:val="es-ES_tradnl" w:eastAsia="es-ES"/>
        </w:rPr>
      </w:pPr>
      <w:r w:rsidRPr="00AC14C5">
        <w:rPr>
          <w:rFonts w:ascii="ITCFranklinGothicStd-Book" w:eastAsia="Times New Roman" w:hAnsi="ITCFranklinGothicStd-Book" w:cs="Times New Roman"/>
          <w:color w:val="1E3651"/>
          <w:sz w:val="23"/>
          <w:szCs w:val="23"/>
          <w:lang w:val="es-ES_tradnl" w:eastAsia="es-ES"/>
        </w:rPr>
        <w:t>Latest trends &amp; dynamics</w:t>
      </w:r>
    </w:p>
    <w:p w:rsidR="00AC14C5" w:rsidRDefault="00AC14C5" w:rsidP="00AC14C5">
      <w:pPr>
        <w:shd w:val="clear" w:color="auto" w:fill="FFFFFF"/>
        <w:spacing w:after="0" w:line="240" w:lineRule="auto"/>
        <w:outlineLvl w:val="1"/>
        <w:rPr>
          <w:rFonts w:ascii="ITCFranklinGothicStd-Book" w:eastAsia="Times New Roman" w:hAnsi="ITCFranklinGothicStd-Book" w:cs="Times New Roman"/>
          <w:color w:val="363636"/>
          <w:sz w:val="23"/>
          <w:szCs w:val="23"/>
          <w:lang w:val="es-ES_tradnl" w:eastAsia="es-ES"/>
        </w:rPr>
      </w:pPr>
    </w:p>
    <w:p w:rsidR="00AC14C5" w:rsidRPr="00AC14C5" w:rsidRDefault="00AC14C5" w:rsidP="00AC14C5">
      <w:pPr>
        <w:shd w:val="clear" w:color="auto" w:fill="FFFFFF"/>
        <w:spacing w:after="0" w:line="240" w:lineRule="auto"/>
        <w:outlineLvl w:val="1"/>
        <w:rPr>
          <w:rFonts w:ascii="Times" w:eastAsia="Times New Roman" w:hAnsi="Times" w:cs="Times New Roman"/>
          <w:sz w:val="36"/>
          <w:szCs w:val="36"/>
          <w:lang w:val="es-ES_tradnl" w:eastAsia="es-ES"/>
        </w:rPr>
      </w:pPr>
      <w:r w:rsidRPr="00AC14C5">
        <w:rPr>
          <w:rFonts w:ascii="Times" w:eastAsia="Times New Roman" w:hAnsi="Times" w:cs="Times New Roman"/>
          <w:sz w:val="36"/>
          <w:szCs w:val="36"/>
          <w:lang w:val="es-ES_tradnl" w:eastAsia="es-ES"/>
        </w:rPr>
        <w:t>Product Insights</w:t>
      </w:r>
    </w:p>
    <w:p w:rsidR="00AC14C5" w:rsidRPr="00AC14C5" w:rsidRDefault="00AC14C5" w:rsidP="00AC14C5">
      <w:pPr>
        <w:shd w:val="clear" w:color="auto" w:fill="FFFFFF"/>
        <w:spacing w:after="0" w:line="240" w:lineRule="auto"/>
        <w:rPr>
          <w:rFonts w:ascii="Times" w:eastAsiaTheme="minorEastAsia" w:hAnsi="Times" w:cs="Times New Roman"/>
          <w:color w:val="363636"/>
          <w:sz w:val="23"/>
          <w:szCs w:val="23"/>
          <w:lang w:val="es-ES_tradnl" w:eastAsia="es-ES"/>
        </w:rPr>
      </w:pPr>
      <w:r w:rsidRPr="00AC14C5">
        <w:rPr>
          <w:rFonts w:ascii="Times" w:eastAsiaTheme="minorEastAsia" w:hAnsi="Times" w:cs="Times New Roman"/>
          <w:color w:val="363636"/>
          <w:sz w:val="23"/>
          <w:szCs w:val="23"/>
          <w:lang w:val="es-ES_tradnl" w:eastAsia="es-ES"/>
        </w:rPr>
        <w:t>The oil segment held the largest revenue share in the cannabis extract market and was valued at USD 4.8 billion in 2019. This segment is anticipated to witness the fastest CAGR over the forecast period. This is primarily due to the increasing medical applications of the product. Tracking the accurate consumption of prescribed dosage that includes Tetrahydrocannabinol (THC), CBD, and other components are crucial. Therefore, the preference for cannabis oils and extracts is comparatively higher as quantifying the accuracy through smoked cannabis.</w:t>
      </w:r>
    </w:p>
    <w:p w:rsidR="00AC14C5" w:rsidRPr="00AC14C5" w:rsidRDefault="00AC14C5" w:rsidP="00AC14C5">
      <w:pPr>
        <w:shd w:val="clear" w:color="auto" w:fill="FFFFFF"/>
        <w:spacing w:after="150" w:line="240" w:lineRule="auto"/>
        <w:rPr>
          <w:rFonts w:ascii="Times" w:eastAsiaTheme="minorEastAsia" w:hAnsi="Times" w:cs="Times New Roman"/>
          <w:color w:val="363636"/>
          <w:sz w:val="23"/>
          <w:szCs w:val="23"/>
          <w:lang w:val="es-ES_tradnl" w:eastAsia="es-ES"/>
        </w:rPr>
      </w:pPr>
      <w:r w:rsidRPr="00AC14C5">
        <w:rPr>
          <w:rFonts w:ascii="Times" w:eastAsiaTheme="minorEastAsia" w:hAnsi="Times" w:cs="Times New Roman"/>
          <w:color w:val="363636"/>
          <w:sz w:val="23"/>
          <w:szCs w:val="23"/>
          <w:lang w:val="es-ES_tradnl" w:eastAsia="es-ES"/>
        </w:rPr>
        <w:t>Marijuana tinctures are consumed sublingually and are prepared by dissolving the drug in alcohol. Tinctures can start working within 15 minutes, which is faster than oils which take around 45 minutes to start working. Therefore, the demand for tinctures is expected to witness significant rise over the forecast period. The tinctures segment is expected to register a CAGR of 14.5% over the forecast period.</w:t>
      </w:r>
    </w:p>
    <w:p w:rsidR="00AC14C5" w:rsidRPr="00AC14C5" w:rsidRDefault="00AC14C5" w:rsidP="00AC14C5">
      <w:pPr>
        <w:shd w:val="clear" w:color="auto" w:fill="FFFFFF"/>
        <w:spacing w:after="0" w:line="240" w:lineRule="auto"/>
        <w:rPr>
          <w:rFonts w:ascii="Times" w:eastAsiaTheme="minorEastAsia" w:hAnsi="Times" w:cs="Times New Roman"/>
          <w:color w:val="363636"/>
          <w:sz w:val="23"/>
          <w:szCs w:val="23"/>
          <w:lang w:val="es-ES_tradnl" w:eastAsia="es-ES"/>
        </w:rPr>
      </w:pPr>
      <w:r w:rsidRPr="00AC14C5">
        <w:rPr>
          <w:rFonts w:ascii="Times" w:eastAsiaTheme="minorEastAsia" w:hAnsi="Times" w:cs="Times New Roman"/>
          <w:color w:val="363636"/>
          <w:sz w:val="23"/>
          <w:szCs w:val="23"/>
          <w:lang w:val="es-ES_tradnl" w:eastAsia="es-ES"/>
        </w:rPr>
        <w:t>Changing perspective of healthcare practitioners regarding safer ingestion techniques such as oral consumption or in the form of beverages or gummies is anticipated to drive the product demand. Majority of producers have started expanding their portfolios in extracts, due to significant demand in end-use industries, such as pharmaceuticals, </w:t>
      </w:r>
      <w:r w:rsidRPr="00AC14C5">
        <w:rPr>
          <w:rFonts w:ascii="Times" w:eastAsiaTheme="minorEastAsia" w:hAnsi="Times" w:cs="Times New Roman"/>
          <w:color w:val="0000FF"/>
          <w:sz w:val="23"/>
          <w:szCs w:val="23"/>
          <w:lang w:val="es-ES_tradnl" w:eastAsia="es-ES"/>
        </w:rPr>
        <w:fldChar w:fldCharType="begin"/>
      </w:r>
      <w:r w:rsidRPr="00AC14C5">
        <w:rPr>
          <w:rFonts w:ascii="Times" w:eastAsiaTheme="minorEastAsia" w:hAnsi="Times" w:cs="Times New Roman"/>
          <w:color w:val="0000FF"/>
          <w:sz w:val="23"/>
          <w:szCs w:val="23"/>
          <w:lang w:val="es-ES_tradnl" w:eastAsia="es-ES"/>
        </w:rPr>
        <w:instrText xml:space="preserve"> HYPERLINK "https://www.grandviewresearch.com/industry-analysis/nutraceuticals-market" \t "_blank" </w:instrText>
      </w:r>
      <w:r w:rsidRPr="00AC14C5">
        <w:rPr>
          <w:rFonts w:ascii="Times" w:eastAsiaTheme="minorEastAsia" w:hAnsi="Times" w:cs="Times New Roman"/>
          <w:color w:val="0000FF"/>
          <w:sz w:val="23"/>
          <w:szCs w:val="23"/>
          <w:lang w:val="es-ES_tradnl" w:eastAsia="es-ES"/>
        </w:rPr>
      </w:r>
      <w:r w:rsidRPr="00AC14C5">
        <w:rPr>
          <w:rFonts w:ascii="Times" w:eastAsiaTheme="minorEastAsia" w:hAnsi="Times" w:cs="Times New Roman"/>
          <w:color w:val="0000FF"/>
          <w:sz w:val="23"/>
          <w:szCs w:val="23"/>
          <w:lang w:val="es-ES_tradnl" w:eastAsia="es-ES"/>
        </w:rPr>
        <w:fldChar w:fldCharType="separate"/>
      </w:r>
      <w:r w:rsidRPr="00AC14C5">
        <w:rPr>
          <w:rFonts w:ascii="Times" w:eastAsiaTheme="minorEastAsia" w:hAnsi="Times" w:cs="Times New Roman"/>
          <w:color w:val="0000FF"/>
          <w:sz w:val="23"/>
          <w:szCs w:val="23"/>
          <w:u w:val="single"/>
          <w:lang w:val="es-ES_tradnl" w:eastAsia="es-ES"/>
        </w:rPr>
        <w:t>nutraceuticals</w:t>
      </w:r>
      <w:r w:rsidRPr="00AC14C5">
        <w:rPr>
          <w:rFonts w:ascii="Times" w:eastAsiaTheme="minorEastAsia" w:hAnsi="Times" w:cs="Times New Roman"/>
          <w:color w:val="0000FF"/>
          <w:sz w:val="23"/>
          <w:szCs w:val="23"/>
          <w:lang w:val="es-ES_tradnl" w:eastAsia="es-ES"/>
        </w:rPr>
        <w:fldChar w:fldCharType="end"/>
      </w:r>
      <w:r w:rsidRPr="00AC14C5">
        <w:rPr>
          <w:rFonts w:ascii="Times" w:eastAsiaTheme="minorEastAsia" w:hAnsi="Times" w:cs="Times New Roman"/>
          <w:color w:val="363636"/>
          <w:sz w:val="23"/>
          <w:szCs w:val="23"/>
          <w:lang w:val="es-ES_tradnl" w:eastAsia="es-ES"/>
        </w:rPr>
        <w:t>, skincare, beverages, and edibles. These products are marketed with specific information on content of TCH and CBD or sole CBD for medical purposes.</w:t>
      </w:r>
    </w:p>
    <w:p w:rsidR="00AC14C5" w:rsidRDefault="00AC14C5" w:rsidP="00AC14C5">
      <w:pPr>
        <w:shd w:val="clear" w:color="auto" w:fill="FFFFFF"/>
        <w:spacing w:after="0" w:line="240" w:lineRule="auto"/>
        <w:outlineLvl w:val="1"/>
        <w:rPr>
          <w:rFonts w:ascii="Times" w:eastAsia="Times New Roman" w:hAnsi="Times" w:cs="Times New Roman"/>
          <w:sz w:val="36"/>
          <w:szCs w:val="36"/>
          <w:lang w:val="es-ES_tradnl" w:eastAsia="es-ES"/>
        </w:rPr>
      </w:pPr>
    </w:p>
    <w:p w:rsidR="00AC14C5" w:rsidRPr="00AC14C5" w:rsidRDefault="00AC14C5" w:rsidP="00AC14C5">
      <w:pPr>
        <w:shd w:val="clear" w:color="auto" w:fill="FFFFFF"/>
        <w:spacing w:after="0" w:line="240" w:lineRule="auto"/>
        <w:outlineLvl w:val="1"/>
        <w:rPr>
          <w:rFonts w:ascii="Times" w:eastAsia="Times New Roman" w:hAnsi="Times" w:cs="Times New Roman"/>
          <w:sz w:val="36"/>
          <w:szCs w:val="36"/>
          <w:lang w:val="es-ES_tradnl" w:eastAsia="es-ES"/>
        </w:rPr>
      </w:pPr>
      <w:r w:rsidRPr="00AC14C5">
        <w:rPr>
          <w:rFonts w:ascii="Times" w:eastAsia="Times New Roman" w:hAnsi="Times" w:cs="Times New Roman"/>
          <w:sz w:val="36"/>
          <w:szCs w:val="36"/>
          <w:lang w:val="es-ES_tradnl" w:eastAsia="es-ES"/>
        </w:rPr>
        <w:t>Extract Type Insights</w:t>
      </w:r>
    </w:p>
    <w:p w:rsidR="00AC14C5" w:rsidRPr="00AC14C5" w:rsidRDefault="00AC14C5" w:rsidP="00AC14C5">
      <w:pPr>
        <w:shd w:val="clear" w:color="auto" w:fill="FFFFFF"/>
        <w:spacing w:after="0" w:line="240" w:lineRule="auto"/>
        <w:rPr>
          <w:rFonts w:ascii="Times" w:eastAsiaTheme="minorEastAsia" w:hAnsi="Times" w:cs="Times New Roman"/>
          <w:color w:val="363636"/>
          <w:sz w:val="23"/>
          <w:szCs w:val="23"/>
          <w:lang w:val="es-ES_tradnl" w:eastAsia="es-ES"/>
        </w:rPr>
      </w:pPr>
      <w:r w:rsidRPr="00AC14C5">
        <w:rPr>
          <w:rFonts w:ascii="Times" w:eastAsiaTheme="minorEastAsia" w:hAnsi="Times" w:cs="Times New Roman"/>
          <w:color w:val="363636"/>
          <w:sz w:val="23"/>
          <w:szCs w:val="23"/>
          <w:lang w:val="es-ES_tradnl" w:eastAsia="es-ES"/>
        </w:rPr>
        <w:t>In 2019, full-spectrum accounted for the largest revenue share in the cannabis concentrates market and was valued at USD 4.3 billion. This segment is anticipated to register the fastest CAGR of more than 20.0% over the forecast period. The full-spectrum extract includes the complete cannabinoids range that can be extracted from a marijuana plant. There are more than 100 other cannabinoids present in their authentic forms apart from CBD. Due to their availability, full-spectrum extracts produce an entourage effect which is a collaborative relationship between terpenes and cannabinoids that intensifies the healing properties of cannabinoid.</w:t>
      </w:r>
    </w:p>
    <w:p w:rsidR="00AC14C5" w:rsidRDefault="00AC14C5" w:rsidP="00AC14C5">
      <w:pPr>
        <w:shd w:val="clear" w:color="auto" w:fill="FFFFFF"/>
        <w:spacing w:after="150" w:line="240" w:lineRule="auto"/>
        <w:rPr>
          <w:rFonts w:ascii="Times" w:eastAsiaTheme="minorEastAsia" w:hAnsi="Times" w:cs="Times New Roman"/>
          <w:color w:val="363636"/>
          <w:sz w:val="23"/>
          <w:szCs w:val="23"/>
          <w:lang w:val="es-ES_tradnl" w:eastAsia="es-ES"/>
        </w:rPr>
      </w:pPr>
      <w:r w:rsidRPr="00AC14C5">
        <w:rPr>
          <w:rFonts w:ascii="Times" w:eastAsiaTheme="minorEastAsia" w:hAnsi="Times" w:cs="Times New Roman"/>
          <w:color w:val="363636"/>
          <w:sz w:val="23"/>
          <w:szCs w:val="23"/>
          <w:lang w:val="es-ES_tradnl" w:eastAsia="es-ES"/>
        </w:rPr>
        <w:t>Cannabis isolates are the most reliable forms of their respective cannabinoids and are obtained by isolation and extraction. They have comparatively lesser health benefits than full-spectrum cannabis extracts. Moreover, these isolates retain various advantages resulting in their rising adoption over the years. Their purest form tests negative for THC and possesses no psychoactive effect owing to scarce/no THC content.</w:t>
      </w:r>
    </w:p>
    <w:p w:rsidR="00AC14C5" w:rsidRDefault="00AC14C5" w:rsidP="00AC14C5">
      <w:pPr>
        <w:shd w:val="clear" w:color="auto" w:fill="FFFFFF"/>
        <w:spacing w:after="150" w:line="240" w:lineRule="auto"/>
        <w:rPr>
          <w:rFonts w:ascii="Times" w:eastAsiaTheme="minorEastAsia" w:hAnsi="Times" w:cs="Times New Roman"/>
          <w:color w:val="363636"/>
          <w:sz w:val="23"/>
          <w:szCs w:val="23"/>
          <w:lang w:val="es-ES_tradnl" w:eastAsia="es-ES"/>
        </w:rPr>
      </w:pPr>
    </w:p>
    <w:p w:rsidR="00AC14C5" w:rsidRPr="00AC14C5" w:rsidRDefault="00AC14C5" w:rsidP="00AC14C5">
      <w:pPr>
        <w:shd w:val="clear" w:color="auto" w:fill="FFFFFF"/>
        <w:spacing w:after="150" w:line="240" w:lineRule="auto"/>
        <w:rPr>
          <w:rFonts w:ascii="Times" w:eastAsiaTheme="minorEastAsia" w:hAnsi="Times" w:cs="Times New Roman"/>
          <w:color w:val="363636"/>
          <w:sz w:val="23"/>
          <w:szCs w:val="23"/>
          <w:lang w:val="es-ES_tradnl" w:eastAsia="es-ES"/>
        </w:rPr>
      </w:pPr>
      <w:r>
        <w:rPr>
          <w:rFonts w:ascii="Times" w:eastAsiaTheme="minorEastAsia" w:hAnsi="Times" w:cs="Times New Roman"/>
          <w:noProof/>
          <w:color w:val="363636"/>
          <w:sz w:val="23"/>
          <w:szCs w:val="23"/>
          <w:lang w:val="es-ES" w:eastAsia="es-ES"/>
        </w:rPr>
        <w:drawing>
          <wp:inline distT="0" distB="0" distL="0" distR="0">
            <wp:extent cx="4229235" cy="2244013"/>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nnabis market share.jpg"/>
                    <pic:cNvPicPr/>
                  </pic:nvPicPr>
                  <pic:blipFill>
                    <a:blip r:embed="rId8">
                      <a:extLst>
                        <a:ext uri="{28A0092B-C50C-407E-A947-70E740481C1C}">
                          <a14:useLocalDpi xmlns:a14="http://schemas.microsoft.com/office/drawing/2010/main" val="0"/>
                        </a:ext>
                      </a:extLst>
                    </a:blip>
                    <a:stretch>
                      <a:fillRect/>
                    </a:stretch>
                  </pic:blipFill>
                  <pic:spPr>
                    <a:xfrm>
                      <a:off x="0" y="0"/>
                      <a:ext cx="4229235" cy="2244013"/>
                    </a:xfrm>
                    <a:prstGeom prst="rect">
                      <a:avLst/>
                    </a:prstGeom>
                  </pic:spPr>
                </pic:pic>
              </a:graphicData>
            </a:graphic>
          </wp:inline>
        </w:drawing>
      </w:r>
    </w:p>
    <w:p w:rsidR="00AC14C5" w:rsidRPr="00AC14C5" w:rsidRDefault="00AC14C5" w:rsidP="00AC14C5">
      <w:pPr>
        <w:shd w:val="clear" w:color="auto" w:fill="FFFFFF"/>
        <w:spacing w:after="150" w:line="240" w:lineRule="auto"/>
        <w:rPr>
          <w:rFonts w:ascii="Times" w:eastAsiaTheme="minorEastAsia" w:hAnsi="Times" w:cs="Times New Roman"/>
          <w:color w:val="363636"/>
          <w:sz w:val="23"/>
          <w:szCs w:val="23"/>
          <w:lang w:val="es-ES_tradnl" w:eastAsia="es-ES"/>
        </w:rPr>
      </w:pPr>
    </w:p>
    <w:p w:rsidR="00AC14C5" w:rsidRPr="00AC14C5" w:rsidRDefault="00AC14C5" w:rsidP="00AC14C5">
      <w:pPr>
        <w:spacing w:after="0" w:line="240" w:lineRule="auto"/>
        <w:rPr>
          <w:rFonts w:ascii="Times" w:eastAsiaTheme="minorEastAsia" w:hAnsi="Times" w:cs="Times New Roman"/>
          <w:color w:val="363636"/>
          <w:sz w:val="20"/>
          <w:szCs w:val="20"/>
          <w:lang w:val="es-ES_tradnl" w:eastAsia="es-ES"/>
        </w:rPr>
      </w:pPr>
      <w:r w:rsidRPr="00AC14C5">
        <w:rPr>
          <w:rFonts w:ascii="Times" w:eastAsiaTheme="minorEastAsia" w:hAnsi="Times" w:cs="Times New Roman"/>
          <w:color w:val="363636"/>
          <w:sz w:val="20"/>
          <w:szCs w:val="20"/>
          <w:lang w:val="es-ES_tradnl" w:eastAsia="es-ES"/>
        </w:rPr>
        <w:t>To learn more about this report, </w:t>
      </w:r>
      <w:hyperlink r:id="rId9" w:history="1">
        <w:r w:rsidRPr="00AC14C5">
          <w:rPr>
            <w:rFonts w:ascii="Times" w:eastAsiaTheme="minorEastAsia" w:hAnsi="Times" w:cs="Times New Roman"/>
            <w:color w:val="0000FF"/>
            <w:sz w:val="20"/>
            <w:szCs w:val="20"/>
            <w:u w:val="single"/>
            <w:lang w:val="es-ES_tradnl" w:eastAsia="es-ES"/>
          </w:rPr>
          <w:t>request a free sample copy</w:t>
        </w:r>
      </w:hyperlink>
    </w:p>
    <w:p w:rsidR="00AC14C5" w:rsidRPr="00AC14C5" w:rsidRDefault="00AC14C5" w:rsidP="00AC14C5">
      <w:pPr>
        <w:shd w:val="clear" w:color="auto" w:fill="FFFFFF"/>
        <w:spacing w:after="150" w:line="240" w:lineRule="auto"/>
        <w:rPr>
          <w:rFonts w:ascii="Times" w:eastAsiaTheme="minorEastAsia" w:hAnsi="Times" w:cs="Times New Roman"/>
          <w:color w:val="363636"/>
          <w:sz w:val="23"/>
          <w:szCs w:val="23"/>
          <w:lang w:val="es-ES_tradnl" w:eastAsia="es-ES"/>
        </w:rPr>
      </w:pPr>
      <w:r w:rsidRPr="00AC14C5">
        <w:rPr>
          <w:rFonts w:ascii="Times" w:eastAsiaTheme="minorEastAsia" w:hAnsi="Times" w:cs="Times New Roman"/>
          <w:color w:val="363636"/>
          <w:sz w:val="23"/>
          <w:szCs w:val="23"/>
          <w:lang w:val="es-ES_tradnl" w:eastAsia="es-ES"/>
        </w:rPr>
        <w:t>Due to strict regulations for THC in many countries, the adoption full spectrum or isolates is comparatively low. Physicians are also prescribing the components of medical marijuana owing to its entourage effect. Moreover, the rising pressure of the medical community on the legal bodies to legalize the full spectrum products is anticipated to positively influence the demand for full-spectrum extracts in the future.</w:t>
      </w:r>
    </w:p>
    <w:p w:rsidR="00AC14C5" w:rsidRPr="00AC14C5" w:rsidRDefault="00AC14C5" w:rsidP="00AC14C5">
      <w:pPr>
        <w:shd w:val="clear" w:color="auto" w:fill="FFFFFF"/>
        <w:spacing w:after="0" w:line="240" w:lineRule="auto"/>
        <w:outlineLvl w:val="1"/>
        <w:rPr>
          <w:rFonts w:ascii="Times" w:eastAsia="Times New Roman" w:hAnsi="Times" w:cs="Times New Roman"/>
          <w:sz w:val="36"/>
          <w:szCs w:val="36"/>
          <w:lang w:val="es-ES_tradnl" w:eastAsia="es-ES"/>
        </w:rPr>
      </w:pPr>
      <w:r w:rsidRPr="00AC14C5">
        <w:rPr>
          <w:rFonts w:ascii="Times" w:eastAsia="Times New Roman" w:hAnsi="Times" w:cs="Times New Roman"/>
          <w:sz w:val="36"/>
          <w:szCs w:val="36"/>
          <w:lang w:val="es-ES_tradnl" w:eastAsia="es-ES"/>
        </w:rPr>
        <w:t>Regional Insights</w:t>
      </w:r>
    </w:p>
    <w:p w:rsidR="00AC14C5" w:rsidRPr="00AC14C5" w:rsidRDefault="00AC14C5" w:rsidP="00AC14C5">
      <w:pPr>
        <w:shd w:val="clear" w:color="auto" w:fill="FFFFFF"/>
        <w:spacing w:after="0" w:line="240" w:lineRule="auto"/>
        <w:rPr>
          <w:rFonts w:ascii="Times" w:eastAsiaTheme="minorEastAsia" w:hAnsi="Times" w:cs="Times New Roman"/>
          <w:color w:val="363636"/>
          <w:sz w:val="23"/>
          <w:szCs w:val="23"/>
          <w:lang w:val="es-ES_tradnl" w:eastAsia="es-ES"/>
        </w:rPr>
      </w:pPr>
      <w:r w:rsidRPr="00AC14C5">
        <w:rPr>
          <w:rFonts w:ascii="Times" w:eastAsiaTheme="minorEastAsia" w:hAnsi="Times" w:cs="Times New Roman"/>
          <w:color w:val="363636"/>
          <w:sz w:val="23"/>
          <w:szCs w:val="23"/>
          <w:lang w:val="es-ES_tradnl" w:eastAsia="es-ES"/>
        </w:rPr>
        <w:t>In 2019, North America held the highest revenue share and was valued at USD 6.4 billion owing to higher product adoption and its utilization due to legalization of marijuana in the region. Ten years ago, the legalization was favored by 32% of the overall population and opposed by 60%. In 2018, medical marijuana was legalized in 30 states of the U.S., including Guam, Puerto Rico, and Columbia. According to recent statistics, about 57.0% of adults in the U.S. favor the use of marijuana for medical purposes like the treatment of pain, inflammation, and cancer. Therefore, factors such as legalization of cannabis, increasing support of the citizens, and rising product adoption for medicinal purposes will boost the regional market growth.</w:t>
      </w:r>
    </w:p>
    <w:p w:rsidR="00AC14C5" w:rsidRPr="00AC14C5" w:rsidRDefault="00AC14C5" w:rsidP="00AC14C5">
      <w:pPr>
        <w:shd w:val="clear" w:color="auto" w:fill="FFFFFF"/>
        <w:spacing w:after="0" w:line="240" w:lineRule="auto"/>
        <w:rPr>
          <w:rFonts w:ascii="Times" w:eastAsiaTheme="minorEastAsia" w:hAnsi="Times" w:cs="Times New Roman"/>
          <w:color w:val="363636"/>
          <w:sz w:val="23"/>
          <w:szCs w:val="23"/>
          <w:lang w:val="es-ES_tradnl" w:eastAsia="es-ES"/>
        </w:rPr>
      </w:pPr>
      <w:r w:rsidRPr="00AC14C5">
        <w:rPr>
          <w:rFonts w:ascii="Times" w:eastAsiaTheme="minorEastAsia" w:hAnsi="Times" w:cs="Times New Roman"/>
          <w:color w:val="363636"/>
          <w:sz w:val="23"/>
          <w:szCs w:val="23"/>
          <w:lang w:val="es-ES_tradnl" w:eastAsia="es-ES"/>
        </w:rPr>
        <w:t>In 2019, Europe accounted for the second largest revenue share. Italy is regarded as the fourth largest consumer of cannabis oil and concentrates. However, the legalization in European countries, accompanied by stringent rules and regulations regarding the sale and cultivation, may limit the overall growth in Europe and in turn for the global market. Other promising markets for marijuana are Australia, Germany, Poland, Colombia, Uruguay, and Israel.</w:t>
      </w:r>
    </w:p>
    <w:p w:rsidR="00AC14C5" w:rsidRPr="00AC14C5" w:rsidRDefault="00AC14C5" w:rsidP="00AC14C5">
      <w:pPr>
        <w:shd w:val="clear" w:color="auto" w:fill="FFFFFF"/>
        <w:spacing w:after="0" w:line="240" w:lineRule="auto"/>
        <w:rPr>
          <w:rFonts w:ascii="Times" w:eastAsiaTheme="minorEastAsia" w:hAnsi="Times" w:cs="Times New Roman"/>
          <w:color w:val="363636"/>
          <w:sz w:val="23"/>
          <w:szCs w:val="23"/>
          <w:lang w:val="es-ES_tradnl" w:eastAsia="es-ES"/>
        </w:rPr>
      </w:pPr>
      <w:r w:rsidRPr="00AC14C5">
        <w:rPr>
          <w:rFonts w:ascii="Times" w:eastAsiaTheme="minorEastAsia" w:hAnsi="Times" w:cs="Times New Roman"/>
          <w:color w:val="363636"/>
          <w:sz w:val="23"/>
          <w:szCs w:val="23"/>
          <w:lang w:val="es-ES_tradnl" w:eastAsia="es-ES"/>
        </w:rPr>
        <w:t>Israel is anticipated to exhibit a CAGR of 34.4% from 2020 to 2027, making it a highly profitable market over the forecast period. Factors, such as innovation, increased research activity, a well-developed ecosystem, and liberal government policies are attributing to this growth. The government invested around USD 2.13 Million in January 2017 in 13 different research projects in order to study the effect of cannabis on conditions like rejection of transplanted organ and metabolic syndrome. Increasing R&amp;D investments is also anticipated to increase the market of medical marijuana over the forecast period.</w:t>
      </w:r>
    </w:p>
    <w:p w:rsidR="00AC14C5" w:rsidRDefault="00AC14C5" w:rsidP="00AC14C5">
      <w:pPr>
        <w:shd w:val="clear" w:color="auto" w:fill="FFFFFF"/>
        <w:spacing w:after="0" w:line="240" w:lineRule="auto"/>
        <w:outlineLvl w:val="1"/>
        <w:rPr>
          <w:rFonts w:ascii="Times" w:eastAsia="Times New Roman" w:hAnsi="Times" w:cs="Times New Roman"/>
          <w:sz w:val="36"/>
          <w:szCs w:val="36"/>
          <w:lang w:val="es-ES_tradnl" w:eastAsia="es-ES"/>
        </w:rPr>
      </w:pPr>
    </w:p>
    <w:p w:rsidR="00AC14C5" w:rsidRPr="00AC14C5" w:rsidRDefault="00AC14C5" w:rsidP="00AC14C5">
      <w:pPr>
        <w:shd w:val="clear" w:color="auto" w:fill="FFFFFF"/>
        <w:spacing w:after="0" w:line="240" w:lineRule="auto"/>
        <w:outlineLvl w:val="1"/>
        <w:rPr>
          <w:rFonts w:ascii="Times" w:eastAsia="Times New Roman" w:hAnsi="Times" w:cs="Times New Roman"/>
          <w:sz w:val="36"/>
          <w:szCs w:val="36"/>
          <w:lang w:val="es-ES_tradnl" w:eastAsia="es-ES"/>
        </w:rPr>
      </w:pPr>
      <w:r w:rsidRPr="00AC14C5">
        <w:rPr>
          <w:rFonts w:ascii="Times" w:eastAsia="Times New Roman" w:hAnsi="Times" w:cs="Times New Roman"/>
          <w:sz w:val="36"/>
          <w:szCs w:val="36"/>
          <w:lang w:val="es-ES_tradnl" w:eastAsia="es-ES"/>
        </w:rPr>
        <w:t>Cannabis Extract Market Share Insights</w:t>
      </w:r>
    </w:p>
    <w:p w:rsidR="00AC14C5" w:rsidRPr="00AC14C5" w:rsidRDefault="00AC14C5" w:rsidP="00AC14C5">
      <w:pPr>
        <w:shd w:val="clear" w:color="auto" w:fill="FFFFFF"/>
        <w:spacing w:after="150" w:line="240" w:lineRule="auto"/>
        <w:rPr>
          <w:rFonts w:ascii="Times" w:eastAsiaTheme="minorEastAsia" w:hAnsi="Times" w:cs="Times New Roman"/>
          <w:color w:val="363636"/>
          <w:sz w:val="23"/>
          <w:szCs w:val="23"/>
          <w:lang w:val="es-ES_tradnl" w:eastAsia="es-ES"/>
        </w:rPr>
      </w:pPr>
      <w:r w:rsidRPr="00AC14C5">
        <w:rPr>
          <w:rFonts w:ascii="Times" w:eastAsiaTheme="minorEastAsia" w:hAnsi="Times" w:cs="Times New Roman"/>
          <w:color w:val="363636"/>
          <w:sz w:val="23"/>
          <w:szCs w:val="23"/>
          <w:lang w:val="es-ES_tradnl" w:eastAsia="es-ES"/>
        </w:rPr>
        <w:t>Aphria Inc.; Canopy Growth Corporation; Aurora Cannabis; Maricann Inc.; Organigram Holdings Inc.; The Cronos Group; and TilrayTikun Olam, Ltd. are the major players that are operating in the cannabis market. These players have established strategic partnerships with extractors and other parties in the value chain to significantly strengthen their market position. Canopy Growth Corporation, for instance, partnered with Danish Cannabis ApS and marked a new joint venture called Spectrum Denmark ApS. This venture aims at strengthening the foothold of the company in the European market.</w:t>
      </w:r>
    </w:p>
    <w:p w:rsidR="00AC14C5" w:rsidRPr="00AC14C5" w:rsidRDefault="00AC14C5" w:rsidP="00AC14C5">
      <w:pPr>
        <w:shd w:val="clear" w:color="auto" w:fill="FFFFFF"/>
        <w:spacing w:after="0" w:line="240" w:lineRule="auto"/>
        <w:outlineLvl w:val="1"/>
        <w:rPr>
          <w:rFonts w:ascii="Times" w:eastAsia="Times New Roman" w:hAnsi="Times" w:cs="Times New Roman"/>
          <w:sz w:val="36"/>
          <w:szCs w:val="36"/>
          <w:lang w:val="es-ES_tradnl" w:eastAsia="es-ES"/>
        </w:rPr>
      </w:pPr>
      <w:r w:rsidRPr="00AC14C5">
        <w:rPr>
          <w:rFonts w:ascii="Times" w:eastAsia="Times New Roman" w:hAnsi="Times" w:cs="Times New Roman"/>
          <w:sz w:val="36"/>
          <w:szCs w:val="36"/>
          <w:lang w:val="es-ES_tradnl" w:eastAsia="es-ES"/>
        </w:rPr>
        <w:t>Report Scope</w:t>
      </w:r>
    </w:p>
    <w:tbl>
      <w:tblPr>
        <w:tblW w:w="10500" w:type="dxa"/>
        <w:shd w:val="clear" w:color="auto" w:fill="FFFFFF"/>
        <w:tblCellMar>
          <w:left w:w="0" w:type="dxa"/>
          <w:right w:w="0" w:type="dxa"/>
        </w:tblCellMar>
        <w:tblLook w:val="04A0" w:firstRow="1" w:lastRow="0" w:firstColumn="1" w:lastColumn="0" w:noHBand="0" w:noVBand="1"/>
      </w:tblPr>
      <w:tblGrid>
        <w:gridCol w:w="5150"/>
        <w:gridCol w:w="5350"/>
      </w:tblGrid>
      <w:tr w:rsidR="00AC14C5" w:rsidRPr="00AC14C5" w:rsidTr="00AC14C5">
        <w:tc>
          <w:tcPr>
            <w:tcW w:w="6020" w:type="dxa"/>
            <w:tcBorders>
              <w:top w:val="single" w:sz="6" w:space="0" w:color="7F69A4"/>
              <w:left w:val="single" w:sz="6" w:space="0" w:color="7F69A4"/>
              <w:bottom w:val="single" w:sz="6" w:space="0" w:color="7F69A4"/>
              <w:right w:val="single" w:sz="6" w:space="0" w:color="7F69A4"/>
            </w:tcBorders>
            <w:shd w:val="clear" w:color="auto" w:fill="351049"/>
            <w:vAlign w:val="center"/>
            <w:hideMark/>
          </w:tcPr>
          <w:p w:rsidR="00AC14C5" w:rsidRPr="00AC14C5" w:rsidRDefault="00AC14C5" w:rsidP="00AC14C5">
            <w:pPr>
              <w:spacing w:after="0" w:line="240" w:lineRule="auto"/>
              <w:jc w:val="center"/>
              <w:rPr>
                <w:rFonts w:ascii="ITCFranklinGothicStd-Book" w:eastAsiaTheme="minorEastAsia" w:hAnsi="ITCFranklinGothicStd-Book" w:cs="Times New Roman"/>
                <w:color w:val="FFFFFF"/>
                <w:sz w:val="23"/>
                <w:szCs w:val="23"/>
                <w:lang w:val="es-ES_tradnl" w:eastAsia="es-ES"/>
              </w:rPr>
            </w:pPr>
            <w:r w:rsidRPr="00AC14C5">
              <w:rPr>
                <w:rFonts w:ascii="ITCFranklinGothicStd-Book" w:eastAsiaTheme="minorEastAsia" w:hAnsi="ITCFranklinGothicStd-Book" w:cs="Times New Roman"/>
                <w:b/>
                <w:bCs/>
                <w:color w:val="FFFFFF"/>
                <w:sz w:val="23"/>
                <w:szCs w:val="23"/>
                <w:lang w:val="es-ES_tradnl" w:eastAsia="es-ES"/>
              </w:rPr>
              <w:t>Attribute</w:t>
            </w:r>
          </w:p>
        </w:tc>
        <w:tc>
          <w:tcPr>
            <w:tcW w:w="6300" w:type="dxa"/>
            <w:tcBorders>
              <w:top w:val="single" w:sz="6" w:space="0" w:color="7F69A4"/>
              <w:left w:val="single" w:sz="6" w:space="0" w:color="7F69A4"/>
              <w:bottom w:val="single" w:sz="6" w:space="0" w:color="7F69A4"/>
              <w:right w:val="single" w:sz="6" w:space="0" w:color="7F69A4"/>
            </w:tcBorders>
            <w:shd w:val="clear" w:color="auto" w:fill="351049"/>
            <w:vAlign w:val="center"/>
            <w:hideMark/>
          </w:tcPr>
          <w:p w:rsidR="00AC14C5" w:rsidRPr="00AC14C5" w:rsidRDefault="00AC14C5" w:rsidP="00AC14C5">
            <w:pPr>
              <w:spacing w:after="0" w:line="240" w:lineRule="auto"/>
              <w:jc w:val="center"/>
              <w:rPr>
                <w:rFonts w:ascii="ITCFranklinGothicStd-Book" w:eastAsiaTheme="minorEastAsia" w:hAnsi="ITCFranklinGothicStd-Book" w:cs="Times New Roman"/>
                <w:color w:val="FFFFFF"/>
                <w:sz w:val="23"/>
                <w:szCs w:val="23"/>
                <w:lang w:val="es-ES_tradnl" w:eastAsia="es-ES"/>
              </w:rPr>
            </w:pPr>
            <w:r w:rsidRPr="00AC14C5">
              <w:rPr>
                <w:rFonts w:ascii="ITCFranklinGothicStd-Book" w:eastAsiaTheme="minorEastAsia" w:hAnsi="ITCFranklinGothicStd-Book" w:cs="Times New Roman"/>
                <w:b/>
                <w:bCs/>
                <w:color w:val="FFFFFF"/>
                <w:sz w:val="23"/>
                <w:szCs w:val="23"/>
                <w:lang w:val="es-ES_tradnl" w:eastAsia="es-ES"/>
              </w:rPr>
              <w:t>Details</w:t>
            </w:r>
          </w:p>
        </w:tc>
      </w:tr>
      <w:tr w:rsidR="00AC14C5" w:rsidRPr="00AC14C5" w:rsidTr="00AC14C5">
        <w:tc>
          <w:tcPr>
            <w:tcW w:w="6020" w:type="dxa"/>
            <w:tcBorders>
              <w:top w:val="single" w:sz="6" w:space="0" w:color="7F69A4"/>
              <w:left w:val="single" w:sz="6" w:space="0" w:color="7F69A4"/>
              <w:bottom w:val="single" w:sz="6" w:space="0" w:color="7F69A4"/>
              <w:right w:val="single" w:sz="6" w:space="0" w:color="7F69A4"/>
            </w:tcBorders>
            <w:shd w:val="clear" w:color="auto" w:fill="E5DFEC"/>
            <w:vAlign w:val="center"/>
            <w:hideMark/>
          </w:tcPr>
          <w:p w:rsidR="00AC14C5" w:rsidRPr="00AC14C5" w:rsidRDefault="00AC14C5" w:rsidP="00AC14C5">
            <w:pPr>
              <w:spacing w:after="60" w:line="240" w:lineRule="auto"/>
              <w:rPr>
                <w:rFonts w:ascii="ITCFranklinGothicStd-Book" w:eastAsiaTheme="minorEastAsia" w:hAnsi="ITCFranklinGothicStd-Book" w:cs="Times New Roman"/>
                <w:color w:val="333333"/>
                <w:sz w:val="23"/>
                <w:szCs w:val="23"/>
                <w:lang w:val="es-ES_tradnl" w:eastAsia="es-ES"/>
              </w:rPr>
            </w:pPr>
            <w:r w:rsidRPr="00AC14C5">
              <w:rPr>
                <w:rFonts w:ascii="ITCFranklinGothicStd-Book" w:eastAsiaTheme="minorEastAsia" w:hAnsi="ITCFranklinGothicStd-Book" w:cs="Times New Roman"/>
                <w:color w:val="333333"/>
                <w:sz w:val="23"/>
                <w:szCs w:val="23"/>
                <w:lang w:val="es-ES_tradnl" w:eastAsia="es-ES"/>
              </w:rPr>
              <w:t>Base year for estimation</w:t>
            </w:r>
          </w:p>
        </w:tc>
        <w:tc>
          <w:tcPr>
            <w:tcW w:w="6300" w:type="dxa"/>
            <w:tcBorders>
              <w:top w:val="single" w:sz="6" w:space="0" w:color="7F69A4"/>
              <w:left w:val="single" w:sz="6" w:space="0" w:color="7F69A4"/>
              <w:bottom w:val="single" w:sz="6" w:space="0" w:color="7F69A4"/>
              <w:right w:val="single" w:sz="6" w:space="0" w:color="7F69A4"/>
            </w:tcBorders>
            <w:shd w:val="clear" w:color="auto" w:fill="E5DFEC"/>
            <w:vAlign w:val="center"/>
            <w:hideMark/>
          </w:tcPr>
          <w:p w:rsidR="00AC14C5" w:rsidRPr="00AC14C5" w:rsidRDefault="00AC14C5" w:rsidP="00AC14C5">
            <w:pPr>
              <w:spacing w:after="60" w:line="240" w:lineRule="auto"/>
              <w:rPr>
                <w:rFonts w:ascii="ITCFranklinGothicStd-Book" w:eastAsiaTheme="minorEastAsia" w:hAnsi="ITCFranklinGothicStd-Book" w:cs="Times New Roman"/>
                <w:color w:val="333333"/>
                <w:sz w:val="23"/>
                <w:szCs w:val="23"/>
                <w:lang w:val="es-ES_tradnl" w:eastAsia="es-ES"/>
              </w:rPr>
            </w:pPr>
            <w:r w:rsidRPr="00AC14C5">
              <w:rPr>
                <w:rFonts w:ascii="ITCFranklinGothicStd-Book" w:eastAsiaTheme="minorEastAsia" w:hAnsi="ITCFranklinGothicStd-Book" w:cs="Times New Roman"/>
                <w:color w:val="333333"/>
                <w:sz w:val="23"/>
                <w:szCs w:val="23"/>
                <w:lang w:val="es-ES_tradnl" w:eastAsia="es-ES"/>
              </w:rPr>
              <w:t>2019</w:t>
            </w:r>
          </w:p>
        </w:tc>
      </w:tr>
      <w:tr w:rsidR="00AC14C5" w:rsidRPr="00AC14C5" w:rsidTr="00AC14C5">
        <w:tc>
          <w:tcPr>
            <w:tcW w:w="6020" w:type="dxa"/>
            <w:tcBorders>
              <w:top w:val="single" w:sz="6" w:space="0" w:color="7F69A4"/>
              <w:left w:val="single" w:sz="6" w:space="0" w:color="7F69A4"/>
              <w:bottom w:val="single" w:sz="6" w:space="0" w:color="7F69A4"/>
              <w:right w:val="single" w:sz="6" w:space="0" w:color="7F69A4"/>
            </w:tcBorders>
            <w:shd w:val="clear" w:color="auto" w:fill="FFFFFF"/>
            <w:vAlign w:val="center"/>
            <w:hideMark/>
          </w:tcPr>
          <w:p w:rsidR="00AC14C5" w:rsidRPr="00AC14C5" w:rsidRDefault="00AC14C5" w:rsidP="00AC14C5">
            <w:pPr>
              <w:spacing w:after="60" w:line="240" w:lineRule="auto"/>
              <w:rPr>
                <w:rFonts w:ascii="ITCFranklinGothicStd-Book" w:eastAsiaTheme="minorEastAsia" w:hAnsi="ITCFranklinGothicStd-Book" w:cs="Times New Roman"/>
                <w:color w:val="333333"/>
                <w:sz w:val="23"/>
                <w:szCs w:val="23"/>
                <w:lang w:val="es-ES_tradnl" w:eastAsia="es-ES"/>
              </w:rPr>
            </w:pPr>
            <w:r w:rsidRPr="00AC14C5">
              <w:rPr>
                <w:rFonts w:ascii="ITCFranklinGothicStd-Book" w:eastAsiaTheme="minorEastAsia" w:hAnsi="ITCFranklinGothicStd-Book" w:cs="Times New Roman"/>
                <w:color w:val="333333"/>
                <w:sz w:val="23"/>
                <w:szCs w:val="23"/>
                <w:lang w:val="es-ES_tradnl" w:eastAsia="es-ES"/>
              </w:rPr>
              <w:t>Actual estimates/Historical data</w:t>
            </w:r>
          </w:p>
        </w:tc>
        <w:tc>
          <w:tcPr>
            <w:tcW w:w="6300" w:type="dxa"/>
            <w:tcBorders>
              <w:top w:val="single" w:sz="6" w:space="0" w:color="7F69A4"/>
              <w:left w:val="single" w:sz="6" w:space="0" w:color="7F69A4"/>
              <w:bottom w:val="single" w:sz="6" w:space="0" w:color="7F69A4"/>
              <w:right w:val="single" w:sz="6" w:space="0" w:color="7F69A4"/>
            </w:tcBorders>
            <w:shd w:val="clear" w:color="auto" w:fill="FFFFFF"/>
            <w:vAlign w:val="center"/>
            <w:hideMark/>
          </w:tcPr>
          <w:p w:rsidR="00AC14C5" w:rsidRPr="00AC14C5" w:rsidRDefault="00AC14C5" w:rsidP="00AC14C5">
            <w:pPr>
              <w:spacing w:after="0" w:line="240" w:lineRule="auto"/>
              <w:rPr>
                <w:rFonts w:ascii="ITCFranklinGothicStd-Book" w:eastAsiaTheme="minorEastAsia" w:hAnsi="ITCFranklinGothicStd-Book" w:cs="Times New Roman"/>
                <w:color w:val="333333"/>
                <w:sz w:val="23"/>
                <w:szCs w:val="23"/>
                <w:lang w:val="es-ES_tradnl" w:eastAsia="es-ES"/>
              </w:rPr>
            </w:pPr>
            <w:r w:rsidRPr="00AC14C5">
              <w:rPr>
                <w:rFonts w:ascii="ITCFranklinGothicStd-Book" w:eastAsiaTheme="minorEastAsia" w:hAnsi="ITCFranklinGothicStd-Book" w:cs="Times New Roman"/>
                <w:color w:val="333333"/>
                <w:sz w:val="23"/>
                <w:szCs w:val="23"/>
                <w:lang w:val="es-ES_tradnl" w:eastAsia="es-ES"/>
              </w:rPr>
              <w:t>2016 - 2018</w:t>
            </w:r>
          </w:p>
        </w:tc>
      </w:tr>
      <w:tr w:rsidR="00AC14C5" w:rsidRPr="00AC14C5" w:rsidTr="00AC14C5">
        <w:tc>
          <w:tcPr>
            <w:tcW w:w="6020" w:type="dxa"/>
            <w:tcBorders>
              <w:top w:val="single" w:sz="6" w:space="0" w:color="7F69A4"/>
              <w:left w:val="single" w:sz="6" w:space="0" w:color="7F69A4"/>
              <w:bottom w:val="single" w:sz="6" w:space="0" w:color="7F69A4"/>
              <w:right w:val="single" w:sz="6" w:space="0" w:color="7F69A4"/>
            </w:tcBorders>
            <w:shd w:val="clear" w:color="auto" w:fill="E5DFEC"/>
            <w:vAlign w:val="center"/>
            <w:hideMark/>
          </w:tcPr>
          <w:p w:rsidR="00AC14C5" w:rsidRPr="00AC14C5" w:rsidRDefault="00AC14C5" w:rsidP="00AC14C5">
            <w:pPr>
              <w:spacing w:after="60" w:line="240" w:lineRule="auto"/>
              <w:rPr>
                <w:rFonts w:ascii="ITCFranklinGothicStd-Book" w:eastAsiaTheme="minorEastAsia" w:hAnsi="ITCFranklinGothicStd-Book" w:cs="Times New Roman"/>
                <w:color w:val="333333"/>
                <w:sz w:val="23"/>
                <w:szCs w:val="23"/>
                <w:lang w:val="es-ES_tradnl" w:eastAsia="es-ES"/>
              </w:rPr>
            </w:pPr>
            <w:r w:rsidRPr="00AC14C5">
              <w:rPr>
                <w:rFonts w:ascii="ITCFranklinGothicStd-Book" w:eastAsiaTheme="minorEastAsia" w:hAnsi="ITCFranklinGothicStd-Book" w:cs="Times New Roman"/>
                <w:color w:val="333333"/>
                <w:sz w:val="23"/>
                <w:szCs w:val="23"/>
                <w:lang w:val="es-ES_tradnl" w:eastAsia="es-ES"/>
              </w:rPr>
              <w:t>Forecast period</w:t>
            </w:r>
          </w:p>
        </w:tc>
        <w:tc>
          <w:tcPr>
            <w:tcW w:w="6300" w:type="dxa"/>
            <w:tcBorders>
              <w:top w:val="single" w:sz="6" w:space="0" w:color="7F69A4"/>
              <w:left w:val="single" w:sz="6" w:space="0" w:color="7F69A4"/>
              <w:bottom w:val="single" w:sz="6" w:space="0" w:color="7F69A4"/>
              <w:right w:val="single" w:sz="6" w:space="0" w:color="7F69A4"/>
            </w:tcBorders>
            <w:shd w:val="clear" w:color="auto" w:fill="E5DFEC"/>
            <w:vAlign w:val="center"/>
            <w:hideMark/>
          </w:tcPr>
          <w:p w:rsidR="00AC14C5" w:rsidRPr="00AC14C5" w:rsidRDefault="00AC14C5" w:rsidP="00AC14C5">
            <w:pPr>
              <w:spacing w:after="0" w:line="240" w:lineRule="auto"/>
              <w:rPr>
                <w:rFonts w:ascii="ITCFranklinGothicStd-Book" w:eastAsiaTheme="minorEastAsia" w:hAnsi="ITCFranklinGothicStd-Book" w:cs="Times New Roman"/>
                <w:color w:val="333333"/>
                <w:sz w:val="23"/>
                <w:szCs w:val="23"/>
                <w:lang w:val="es-ES_tradnl" w:eastAsia="es-ES"/>
              </w:rPr>
            </w:pPr>
            <w:r w:rsidRPr="00AC14C5">
              <w:rPr>
                <w:rFonts w:ascii="ITCFranklinGothicStd-Book" w:eastAsiaTheme="minorEastAsia" w:hAnsi="ITCFranklinGothicStd-Book" w:cs="Times New Roman"/>
                <w:color w:val="333333"/>
                <w:sz w:val="23"/>
                <w:szCs w:val="23"/>
                <w:lang w:val="es-ES_tradnl" w:eastAsia="es-ES"/>
              </w:rPr>
              <w:t>2020 - 2027</w:t>
            </w:r>
          </w:p>
        </w:tc>
      </w:tr>
      <w:tr w:rsidR="00AC14C5" w:rsidRPr="00AC14C5" w:rsidTr="00AC14C5">
        <w:tc>
          <w:tcPr>
            <w:tcW w:w="6020" w:type="dxa"/>
            <w:tcBorders>
              <w:top w:val="single" w:sz="6" w:space="0" w:color="7F69A4"/>
              <w:left w:val="single" w:sz="6" w:space="0" w:color="7F69A4"/>
              <w:bottom w:val="single" w:sz="6" w:space="0" w:color="7F69A4"/>
              <w:right w:val="single" w:sz="6" w:space="0" w:color="7F69A4"/>
            </w:tcBorders>
            <w:shd w:val="clear" w:color="auto" w:fill="FFFFFF"/>
            <w:vAlign w:val="center"/>
            <w:hideMark/>
          </w:tcPr>
          <w:p w:rsidR="00AC14C5" w:rsidRPr="00AC14C5" w:rsidRDefault="00AC14C5" w:rsidP="00AC14C5">
            <w:pPr>
              <w:spacing w:after="60" w:line="240" w:lineRule="auto"/>
              <w:rPr>
                <w:rFonts w:ascii="ITCFranklinGothicStd-Book" w:eastAsiaTheme="minorEastAsia" w:hAnsi="ITCFranklinGothicStd-Book" w:cs="Times New Roman"/>
                <w:color w:val="333333"/>
                <w:sz w:val="23"/>
                <w:szCs w:val="23"/>
                <w:lang w:val="es-ES_tradnl" w:eastAsia="es-ES"/>
              </w:rPr>
            </w:pPr>
            <w:r w:rsidRPr="00AC14C5">
              <w:rPr>
                <w:rFonts w:ascii="ITCFranklinGothicStd-Book" w:eastAsiaTheme="minorEastAsia" w:hAnsi="ITCFranklinGothicStd-Book" w:cs="Times New Roman"/>
                <w:color w:val="333333"/>
                <w:sz w:val="23"/>
                <w:szCs w:val="23"/>
                <w:lang w:val="es-ES_tradnl" w:eastAsia="es-ES"/>
              </w:rPr>
              <w:t>Market representation</w:t>
            </w:r>
          </w:p>
        </w:tc>
        <w:tc>
          <w:tcPr>
            <w:tcW w:w="6300" w:type="dxa"/>
            <w:tcBorders>
              <w:top w:val="single" w:sz="6" w:space="0" w:color="7F69A4"/>
              <w:left w:val="single" w:sz="6" w:space="0" w:color="7F69A4"/>
              <w:bottom w:val="single" w:sz="6" w:space="0" w:color="7F69A4"/>
              <w:right w:val="single" w:sz="6" w:space="0" w:color="7F69A4"/>
            </w:tcBorders>
            <w:shd w:val="clear" w:color="auto" w:fill="FFFFFF"/>
            <w:vAlign w:val="center"/>
            <w:hideMark/>
          </w:tcPr>
          <w:p w:rsidR="00AC14C5" w:rsidRPr="00AC14C5" w:rsidRDefault="00AC14C5" w:rsidP="00AC14C5">
            <w:pPr>
              <w:spacing w:after="0" w:line="240" w:lineRule="auto"/>
              <w:rPr>
                <w:rFonts w:ascii="ITCFranklinGothicStd-Book" w:eastAsiaTheme="minorEastAsia" w:hAnsi="ITCFranklinGothicStd-Book" w:cs="Times New Roman"/>
                <w:color w:val="333333"/>
                <w:sz w:val="23"/>
                <w:szCs w:val="23"/>
                <w:lang w:val="es-ES_tradnl" w:eastAsia="es-ES"/>
              </w:rPr>
            </w:pPr>
            <w:r w:rsidRPr="00AC14C5">
              <w:rPr>
                <w:rFonts w:ascii="ITCFranklinGothicStd-Book" w:eastAsiaTheme="minorEastAsia" w:hAnsi="ITCFranklinGothicStd-Book" w:cs="Times New Roman"/>
                <w:color w:val="333333"/>
                <w:sz w:val="23"/>
                <w:szCs w:val="23"/>
                <w:lang w:val="es-ES_tradnl" w:eastAsia="es-ES"/>
              </w:rPr>
              <w:t>Revenue in USD Million and CAGR from 2020 to 2027</w:t>
            </w:r>
          </w:p>
        </w:tc>
      </w:tr>
      <w:tr w:rsidR="00AC14C5" w:rsidRPr="00AC14C5" w:rsidTr="00AC14C5">
        <w:tc>
          <w:tcPr>
            <w:tcW w:w="6020" w:type="dxa"/>
            <w:tcBorders>
              <w:top w:val="single" w:sz="6" w:space="0" w:color="7F69A4"/>
              <w:left w:val="single" w:sz="6" w:space="0" w:color="7F69A4"/>
              <w:bottom w:val="single" w:sz="6" w:space="0" w:color="7F69A4"/>
              <w:right w:val="single" w:sz="6" w:space="0" w:color="7F69A4"/>
            </w:tcBorders>
            <w:shd w:val="clear" w:color="auto" w:fill="E5DFEC"/>
            <w:vAlign w:val="center"/>
            <w:hideMark/>
          </w:tcPr>
          <w:p w:rsidR="00AC14C5" w:rsidRPr="00AC14C5" w:rsidRDefault="00AC14C5" w:rsidP="00AC14C5">
            <w:pPr>
              <w:spacing w:after="60" w:line="240" w:lineRule="auto"/>
              <w:rPr>
                <w:rFonts w:ascii="ITCFranklinGothicStd-Book" w:eastAsiaTheme="minorEastAsia" w:hAnsi="ITCFranklinGothicStd-Book" w:cs="Times New Roman"/>
                <w:color w:val="333333"/>
                <w:sz w:val="23"/>
                <w:szCs w:val="23"/>
                <w:lang w:val="es-ES_tradnl" w:eastAsia="es-ES"/>
              </w:rPr>
            </w:pPr>
            <w:r w:rsidRPr="00AC14C5">
              <w:rPr>
                <w:rFonts w:ascii="ITCFranklinGothicStd-Book" w:eastAsiaTheme="minorEastAsia" w:hAnsi="ITCFranklinGothicStd-Book" w:cs="Times New Roman"/>
                <w:color w:val="333333"/>
                <w:sz w:val="23"/>
                <w:szCs w:val="23"/>
                <w:lang w:val="es-ES_tradnl" w:eastAsia="es-ES"/>
              </w:rPr>
              <w:t>Country scope</w:t>
            </w:r>
          </w:p>
        </w:tc>
        <w:tc>
          <w:tcPr>
            <w:tcW w:w="6300" w:type="dxa"/>
            <w:tcBorders>
              <w:top w:val="single" w:sz="6" w:space="0" w:color="7F69A4"/>
              <w:left w:val="single" w:sz="6" w:space="0" w:color="7F69A4"/>
              <w:bottom w:val="single" w:sz="6" w:space="0" w:color="7F69A4"/>
              <w:right w:val="single" w:sz="6" w:space="0" w:color="7F69A4"/>
            </w:tcBorders>
            <w:shd w:val="clear" w:color="auto" w:fill="E5DFEC"/>
            <w:vAlign w:val="center"/>
            <w:hideMark/>
          </w:tcPr>
          <w:p w:rsidR="00AC14C5" w:rsidRPr="00AC14C5" w:rsidRDefault="00AC14C5" w:rsidP="00AC14C5">
            <w:pPr>
              <w:spacing w:after="60" w:line="240" w:lineRule="auto"/>
              <w:rPr>
                <w:rFonts w:ascii="ITCFranklinGothicStd-Book" w:eastAsiaTheme="minorEastAsia" w:hAnsi="ITCFranklinGothicStd-Book" w:cs="Times New Roman"/>
                <w:color w:val="333333"/>
                <w:sz w:val="23"/>
                <w:szCs w:val="23"/>
                <w:lang w:val="es-ES_tradnl" w:eastAsia="es-ES"/>
              </w:rPr>
            </w:pPr>
            <w:r w:rsidRPr="00AC14C5">
              <w:rPr>
                <w:rFonts w:ascii="ITCFranklinGothicStd-Book" w:eastAsiaTheme="minorEastAsia" w:hAnsi="ITCFranklinGothicStd-Book" w:cs="Times New Roman"/>
                <w:color w:val="333333"/>
                <w:sz w:val="23"/>
                <w:szCs w:val="23"/>
                <w:lang w:val="es-ES_tradnl" w:eastAsia="es-ES"/>
              </w:rPr>
              <w:t>U.S., Canada, Germany, Italy, Netherlands, Croatia, Poland, Czech Republic, Switzerland, Australia, Uruguay, Colombia, Mexico, Chile, Argentina, and Israel</w:t>
            </w:r>
          </w:p>
        </w:tc>
      </w:tr>
      <w:tr w:rsidR="00AC14C5" w:rsidRPr="00AC14C5" w:rsidTr="00AC14C5">
        <w:tc>
          <w:tcPr>
            <w:tcW w:w="6020" w:type="dxa"/>
            <w:tcBorders>
              <w:top w:val="single" w:sz="6" w:space="0" w:color="7F69A4"/>
              <w:left w:val="single" w:sz="6" w:space="0" w:color="7F69A4"/>
              <w:bottom w:val="single" w:sz="6" w:space="0" w:color="7F69A4"/>
              <w:right w:val="single" w:sz="6" w:space="0" w:color="7F69A4"/>
            </w:tcBorders>
            <w:shd w:val="clear" w:color="auto" w:fill="FFFFFF"/>
            <w:vAlign w:val="center"/>
            <w:hideMark/>
          </w:tcPr>
          <w:p w:rsidR="00AC14C5" w:rsidRPr="00AC14C5" w:rsidRDefault="00AC14C5" w:rsidP="00AC14C5">
            <w:pPr>
              <w:spacing w:after="60" w:line="240" w:lineRule="auto"/>
              <w:rPr>
                <w:rFonts w:ascii="ITCFranklinGothicStd-Book" w:eastAsiaTheme="minorEastAsia" w:hAnsi="ITCFranklinGothicStd-Book" w:cs="Times New Roman"/>
                <w:color w:val="333333"/>
                <w:sz w:val="23"/>
                <w:szCs w:val="23"/>
                <w:lang w:val="es-ES_tradnl" w:eastAsia="es-ES"/>
              </w:rPr>
            </w:pPr>
            <w:r w:rsidRPr="00AC14C5">
              <w:rPr>
                <w:rFonts w:ascii="ITCFranklinGothicStd-Book" w:eastAsiaTheme="minorEastAsia" w:hAnsi="ITCFranklinGothicStd-Book" w:cs="Times New Roman"/>
                <w:color w:val="333333"/>
                <w:sz w:val="23"/>
                <w:szCs w:val="23"/>
                <w:lang w:val="es-ES_tradnl" w:eastAsia="es-ES"/>
              </w:rPr>
              <w:t>Report coverage</w:t>
            </w:r>
          </w:p>
        </w:tc>
        <w:tc>
          <w:tcPr>
            <w:tcW w:w="6300" w:type="dxa"/>
            <w:tcBorders>
              <w:top w:val="single" w:sz="6" w:space="0" w:color="7F69A4"/>
              <w:left w:val="single" w:sz="6" w:space="0" w:color="7F69A4"/>
              <w:bottom w:val="single" w:sz="6" w:space="0" w:color="7F69A4"/>
              <w:right w:val="single" w:sz="6" w:space="0" w:color="7F69A4"/>
            </w:tcBorders>
            <w:shd w:val="clear" w:color="auto" w:fill="FFFFFF"/>
            <w:vAlign w:val="center"/>
            <w:hideMark/>
          </w:tcPr>
          <w:p w:rsidR="00AC14C5" w:rsidRPr="00AC14C5" w:rsidRDefault="00AC14C5" w:rsidP="00AC14C5">
            <w:pPr>
              <w:spacing w:after="60" w:line="240" w:lineRule="auto"/>
              <w:rPr>
                <w:rFonts w:ascii="ITCFranklinGothicStd-Book" w:eastAsiaTheme="minorEastAsia" w:hAnsi="ITCFranklinGothicStd-Book" w:cs="Times New Roman"/>
                <w:color w:val="333333"/>
                <w:sz w:val="23"/>
                <w:szCs w:val="23"/>
                <w:lang w:val="es-ES_tradnl" w:eastAsia="es-ES"/>
              </w:rPr>
            </w:pPr>
            <w:r w:rsidRPr="00AC14C5">
              <w:rPr>
                <w:rFonts w:ascii="ITCFranklinGothicStd-Book" w:eastAsiaTheme="minorEastAsia" w:hAnsi="ITCFranklinGothicStd-Book" w:cs="Times New Roman"/>
                <w:color w:val="333333"/>
                <w:sz w:val="23"/>
                <w:szCs w:val="23"/>
                <w:lang w:val="es-ES_tradnl" w:eastAsia="es-ES"/>
              </w:rPr>
              <w:t>Revenue forecast, competitive landscape, growth factors, and trends</w:t>
            </w:r>
          </w:p>
        </w:tc>
      </w:tr>
      <w:tr w:rsidR="00AC14C5" w:rsidRPr="00AC14C5" w:rsidTr="00AC14C5">
        <w:tc>
          <w:tcPr>
            <w:tcW w:w="6020" w:type="dxa"/>
            <w:tcBorders>
              <w:top w:val="single" w:sz="6" w:space="0" w:color="7F69A4"/>
              <w:left w:val="single" w:sz="6" w:space="0" w:color="7F69A4"/>
              <w:bottom w:val="single" w:sz="6" w:space="0" w:color="7F69A4"/>
              <w:right w:val="single" w:sz="6" w:space="0" w:color="7F69A4"/>
            </w:tcBorders>
            <w:shd w:val="clear" w:color="auto" w:fill="E5DFEC"/>
            <w:vAlign w:val="center"/>
            <w:hideMark/>
          </w:tcPr>
          <w:p w:rsidR="00AC14C5" w:rsidRPr="00AC14C5" w:rsidRDefault="00AC14C5" w:rsidP="00AC14C5">
            <w:pPr>
              <w:spacing w:after="60" w:line="240" w:lineRule="auto"/>
              <w:rPr>
                <w:rFonts w:ascii="ITCFranklinGothicStd-Book" w:eastAsiaTheme="minorEastAsia" w:hAnsi="ITCFranklinGothicStd-Book" w:cs="Times New Roman"/>
                <w:color w:val="333333"/>
                <w:sz w:val="23"/>
                <w:szCs w:val="23"/>
                <w:lang w:val="es-ES_tradnl" w:eastAsia="es-ES"/>
              </w:rPr>
            </w:pPr>
            <w:r w:rsidRPr="00AC14C5">
              <w:rPr>
                <w:rFonts w:ascii="ITCFranklinGothicStd-Book" w:eastAsiaTheme="minorEastAsia" w:hAnsi="ITCFranklinGothicStd-Book" w:cs="Times New Roman"/>
                <w:color w:val="333333"/>
                <w:sz w:val="23"/>
                <w:szCs w:val="23"/>
                <w:lang w:val="es-ES_tradnl" w:eastAsia="es-ES"/>
              </w:rPr>
              <w:t>15% free customization scope (equivalent to 5-analyst working days)</w:t>
            </w:r>
          </w:p>
        </w:tc>
        <w:tc>
          <w:tcPr>
            <w:tcW w:w="6300" w:type="dxa"/>
            <w:tcBorders>
              <w:top w:val="single" w:sz="6" w:space="0" w:color="7F69A4"/>
              <w:left w:val="single" w:sz="6" w:space="0" w:color="7F69A4"/>
              <w:bottom w:val="single" w:sz="6" w:space="0" w:color="7F69A4"/>
              <w:right w:val="single" w:sz="6" w:space="0" w:color="7F69A4"/>
            </w:tcBorders>
            <w:shd w:val="clear" w:color="auto" w:fill="E5DFEC"/>
            <w:vAlign w:val="center"/>
            <w:hideMark/>
          </w:tcPr>
          <w:p w:rsidR="00AC14C5" w:rsidRPr="00AC14C5" w:rsidRDefault="00AC14C5" w:rsidP="00AC14C5">
            <w:pPr>
              <w:spacing w:after="60" w:line="240" w:lineRule="auto"/>
              <w:rPr>
                <w:rFonts w:ascii="ITCFranklinGothicStd-Book" w:eastAsiaTheme="minorEastAsia" w:hAnsi="ITCFranklinGothicStd-Book" w:cs="Times New Roman"/>
                <w:color w:val="333333"/>
                <w:sz w:val="23"/>
                <w:szCs w:val="23"/>
                <w:lang w:val="es-ES_tradnl" w:eastAsia="es-ES"/>
              </w:rPr>
            </w:pPr>
            <w:r w:rsidRPr="00AC14C5">
              <w:rPr>
                <w:rFonts w:ascii="ITCFranklinGothicStd-Book" w:eastAsiaTheme="minorEastAsia" w:hAnsi="ITCFranklinGothicStd-Book" w:cs="Times New Roman"/>
                <w:color w:val="333333"/>
                <w:sz w:val="23"/>
                <w:szCs w:val="23"/>
                <w:lang w:val="es-ES_tradnl" w:eastAsia="es-ES"/>
              </w:rPr>
              <w:t>If you need specific information, which is not currently within the scope of the report, we will provide it to you as a part of customization</w:t>
            </w:r>
          </w:p>
        </w:tc>
      </w:tr>
    </w:tbl>
    <w:p w:rsidR="00AC14C5" w:rsidRPr="00AC14C5" w:rsidRDefault="00AC14C5" w:rsidP="00AC14C5">
      <w:pPr>
        <w:shd w:val="clear" w:color="auto" w:fill="FFFFFF"/>
        <w:spacing w:after="0" w:line="240" w:lineRule="auto"/>
        <w:outlineLvl w:val="1"/>
        <w:rPr>
          <w:rFonts w:ascii="Times" w:eastAsia="Times New Roman" w:hAnsi="Times" w:cs="Times New Roman"/>
          <w:sz w:val="36"/>
          <w:szCs w:val="36"/>
          <w:lang w:val="es-ES_tradnl" w:eastAsia="es-ES"/>
        </w:rPr>
      </w:pPr>
      <w:r w:rsidRPr="00AC14C5">
        <w:rPr>
          <w:rFonts w:ascii="Times" w:eastAsia="Times New Roman" w:hAnsi="Times" w:cs="Times New Roman"/>
          <w:sz w:val="36"/>
          <w:szCs w:val="36"/>
          <w:lang w:val="es-ES_tradnl" w:eastAsia="es-ES"/>
        </w:rPr>
        <w:br/>
        <w:t>Segments Covered in the Report</w:t>
      </w:r>
    </w:p>
    <w:p w:rsidR="00AC14C5" w:rsidRPr="00AC14C5" w:rsidRDefault="00AC14C5" w:rsidP="00AC14C5">
      <w:pPr>
        <w:shd w:val="clear" w:color="auto" w:fill="FFFFFF"/>
        <w:spacing w:after="0" w:line="240" w:lineRule="auto"/>
        <w:rPr>
          <w:rFonts w:ascii="Times" w:eastAsiaTheme="minorEastAsia" w:hAnsi="Times" w:cs="Times New Roman"/>
          <w:color w:val="363636"/>
          <w:sz w:val="23"/>
          <w:szCs w:val="23"/>
          <w:lang w:val="es-ES_tradnl" w:eastAsia="es-ES"/>
        </w:rPr>
      </w:pPr>
      <w:r w:rsidRPr="00AC14C5">
        <w:rPr>
          <w:rFonts w:ascii="Times" w:eastAsiaTheme="minorEastAsia" w:hAnsi="Times" w:cs="Times New Roman"/>
          <w:color w:val="363636"/>
          <w:sz w:val="23"/>
          <w:szCs w:val="23"/>
          <w:lang w:val="es-ES_tradnl" w:eastAsia="es-ES"/>
        </w:rPr>
        <w:t>This report forecasts revenue growth at country levels and provides an analysis of the latest industry trends in each of the sub-segments from 2016 to 2027. For the purpose of this study, Grand View Research, Inc. has segmented the global cannabis extract market report on the basis of product, extract type, and country:</w:t>
      </w:r>
    </w:p>
    <w:p w:rsidR="00AC14C5" w:rsidRPr="00AC14C5" w:rsidRDefault="00AC14C5" w:rsidP="00AC14C5">
      <w:pPr>
        <w:numPr>
          <w:ilvl w:val="0"/>
          <w:numId w:val="7"/>
        </w:numPr>
        <w:shd w:val="clear" w:color="auto" w:fill="FFFFFF"/>
        <w:spacing w:after="0" w:line="240" w:lineRule="auto"/>
        <w:ind w:left="750"/>
        <w:rPr>
          <w:rFonts w:ascii="ITCFranklinGothicStd-Book" w:eastAsiaTheme="minorEastAsia" w:hAnsi="ITCFranklinGothicStd-Book" w:cs="Times New Roman"/>
          <w:color w:val="363636"/>
          <w:sz w:val="23"/>
          <w:szCs w:val="23"/>
          <w:lang w:val="es-ES_tradnl" w:eastAsia="es-ES"/>
        </w:rPr>
      </w:pPr>
      <w:r w:rsidRPr="00AC14C5">
        <w:rPr>
          <w:rFonts w:ascii="ITCFranklinGothicStd-Book" w:eastAsiaTheme="minorEastAsia" w:hAnsi="ITCFranklinGothicStd-Book" w:cs="Times New Roman"/>
          <w:b/>
          <w:bCs/>
          <w:color w:val="363636"/>
          <w:sz w:val="23"/>
          <w:szCs w:val="23"/>
          <w:lang w:val="es-ES_tradnl" w:eastAsia="es-ES"/>
        </w:rPr>
        <w:t>Product Outlook (Revenue, USD Million, 2016 - 2027)</w:t>
      </w:r>
    </w:p>
    <w:p w:rsidR="00AC14C5" w:rsidRPr="00AC14C5" w:rsidRDefault="00AC14C5" w:rsidP="00AC14C5">
      <w:pPr>
        <w:numPr>
          <w:ilvl w:val="1"/>
          <w:numId w:val="8"/>
        </w:numPr>
        <w:shd w:val="clear" w:color="auto" w:fill="FFFFFF"/>
        <w:spacing w:after="150" w:line="240" w:lineRule="auto"/>
        <w:ind w:left="1125"/>
        <w:rPr>
          <w:rFonts w:ascii="ITCFranklinGothicStd-Book" w:eastAsiaTheme="minorEastAsia" w:hAnsi="ITCFranklinGothicStd-Book" w:cs="Times New Roman"/>
          <w:color w:val="363636"/>
          <w:sz w:val="23"/>
          <w:szCs w:val="23"/>
          <w:lang w:val="es-ES_tradnl" w:eastAsia="es-ES"/>
        </w:rPr>
      </w:pPr>
      <w:r w:rsidRPr="00AC14C5">
        <w:rPr>
          <w:rFonts w:ascii="ITCFranklinGothicStd-Book" w:eastAsiaTheme="minorEastAsia" w:hAnsi="ITCFranklinGothicStd-Book" w:cs="Times New Roman"/>
          <w:color w:val="363636"/>
          <w:sz w:val="23"/>
          <w:szCs w:val="23"/>
          <w:lang w:val="es-ES_tradnl" w:eastAsia="es-ES"/>
        </w:rPr>
        <w:t>Oils</w:t>
      </w:r>
    </w:p>
    <w:p w:rsidR="00AC14C5" w:rsidRPr="00AC14C5" w:rsidRDefault="00AC14C5" w:rsidP="00AC14C5">
      <w:pPr>
        <w:numPr>
          <w:ilvl w:val="1"/>
          <w:numId w:val="8"/>
        </w:numPr>
        <w:shd w:val="clear" w:color="auto" w:fill="FFFFFF"/>
        <w:spacing w:after="150" w:line="240" w:lineRule="auto"/>
        <w:ind w:left="1125"/>
        <w:rPr>
          <w:rFonts w:ascii="ITCFranklinGothicStd-Book" w:eastAsiaTheme="minorEastAsia" w:hAnsi="ITCFranklinGothicStd-Book" w:cs="Times New Roman"/>
          <w:color w:val="363636"/>
          <w:sz w:val="23"/>
          <w:szCs w:val="23"/>
          <w:lang w:val="es-ES_tradnl" w:eastAsia="es-ES"/>
        </w:rPr>
      </w:pPr>
      <w:r w:rsidRPr="00AC14C5">
        <w:rPr>
          <w:rFonts w:ascii="ITCFranklinGothicStd-Book" w:eastAsiaTheme="minorEastAsia" w:hAnsi="ITCFranklinGothicStd-Book" w:cs="Times New Roman"/>
          <w:color w:val="363636"/>
          <w:sz w:val="23"/>
          <w:szCs w:val="23"/>
          <w:lang w:val="es-ES_tradnl" w:eastAsia="es-ES"/>
        </w:rPr>
        <w:t>Tinctures</w:t>
      </w:r>
    </w:p>
    <w:p w:rsidR="00AC14C5" w:rsidRPr="00AC14C5" w:rsidRDefault="00AC14C5" w:rsidP="00AC14C5">
      <w:pPr>
        <w:numPr>
          <w:ilvl w:val="0"/>
          <w:numId w:val="8"/>
        </w:numPr>
        <w:shd w:val="clear" w:color="auto" w:fill="FFFFFF"/>
        <w:spacing w:after="0" w:line="240" w:lineRule="auto"/>
        <w:ind w:left="750"/>
        <w:rPr>
          <w:rFonts w:ascii="ITCFranklinGothicStd-Book" w:eastAsiaTheme="minorEastAsia" w:hAnsi="ITCFranklinGothicStd-Book" w:cs="Times New Roman"/>
          <w:color w:val="363636"/>
          <w:sz w:val="23"/>
          <w:szCs w:val="23"/>
          <w:lang w:val="es-ES_tradnl" w:eastAsia="es-ES"/>
        </w:rPr>
      </w:pPr>
      <w:r w:rsidRPr="00AC14C5">
        <w:rPr>
          <w:rFonts w:ascii="ITCFranklinGothicStd-Book" w:eastAsiaTheme="minorEastAsia" w:hAnsi="ITCFranklinGothicStd-Book" w:cs="Times New Roman"/>
          <w:b/>
          <w:bCs/>
          <w:color w:val="363636"/>
          <w:sz w:val="23"/>
          <w:szCs w:val="23"/>
          <w:lang w:val="es-ES_tradnl" w:eastAsia="es-ES"/>
        </w:rPr>
        <w:t>Extract Type Outlook (Revenue, USD Million, 2016 - 2027)</w:t>
      </w:r>
    </w:p>
    <w:p w:rsidR="00AC14C5" w:rsidRPr="00AC14C5" w:rsidRDefault="00AC14C5" w:rsidP="00AC14C5">
      <w:pPr>
        <w:numPr>
          <w:ilvl w:val="1"/>
          <w:numId w:val="8"/>
        </w:numPr>
        <w:shd w:val="clear" w:color="auto" w:fill="FFFFFF"/>
        <w:spacing w:after="150" w:line="240" w:lineRule="auto"/>
        <w:ind w:left="1125"/>
        <w:rPr>
          <w:rFonts w:ascii="ITCFranklinGothicStd-Book" w:eastAsiaTheme="minorEastAsia" w:hAnsi="ITCFranklinGothicStd-Book" w:cs="Times New Roman"/>
          <w:color w:val="363636"/>
          <w:sz w:val="23"/>
          <w:szCs w:val="23"/>
          <w:lang w:val="es-ES_tradnl" w:eastAsia="es-ES"/>
        </w:rPr>
      </w:pPr>
      <w:r w:rsidRPr="00AC14C5">
        <w:rPr>
          <w:rFonts w:ascii="ITCFranklinGothicStd-Book" w:eastAsiaTheme="minorEastAsia" w:hAnsi="ITCFranklinGothicStd-Book" w:cs="Times New Roman"/>
          <w:color w:val="363636"/>
          <w:sz w:val="23"/>
          <w:szCs w:val="23"/>
          <w:lang w:val="es-ES_tradnl" w:eastAsia="es-ES"/>
        </w:rPr>
        <w:t>Full Spectrum</w:t>
      </w:r>
    </w:p>
    <w:p w:rsidR="00AC14C5" w:rsidRPr="00AC14C5" w:rsidRDefault="00AC14C5" w:rsidP="00AC14C5">
      <w:pPr>
        <w:numPr>
          <w:ilvl w:val="1"/>
          <w:numId w:val="8"/>
        </w:numPr>
        <w:shd w:val="clear" w:color="auto" w:fill="FFFFFF"/>
        <w:spacing w:after="150" w:line="240" w:lineRule="auto"/>
        <w:ind w:left="1125"/>
        <w:rPr>
          <w:rFonts w:ascii="ITCFranklinGothicStd-Book" w:eastAsiaTheme="minorEastAsia" w:hAnsi="ITCFranklinGothicStd-Book" w:cs="Times New Roman"/>
          <w:color w:val="363636"/>
          <w:sz w:val="23"/>
          <w:szCs w:val="23"/>
          <w:lang w:val="es-ES_tradnl" w:eastAsia="es-ES"/>
        </w:rPr>
      </w:pPr>
      <w:r w:rsidRPr="00AC14C5">
        <w:rPr>
          <w:rFonts w:ascii="ITCFranklinGothicStd-Book" w:eastAsiaTheme="minorEastAsia" w:hAnsi="ITCFranklinGothicStd-Book" w:cs="Times New Roman"/>
          <w:color w:val="363636"/>
          <w:sz w:val="23"/>
          <w:szCs w:val="23"/>
          <w:lang w:val="es-ES_tradnl" w:eastAsia="es-ES"/>
        </w:rPr>
        <w:t>Isolates</w:t>
      </w:r>
    </w:p>
    <w:p w:rsidR="00AC14C5" w:rsidRPr="00AC14C5" w:rsidRDefault="00AC14C5" w:rsidP="00AC14C5">
      <w:pPr>
        <w:numPr>
          <w:ilvl w:val="0"/>
          <w:numId w:val="8"/>
        </w:numPr>
        <w:shd w:val="clear" w:color="auto" w:fill="FFFFFF"/>
        <w:spacing w:after="0" w:line="240" w:lineRule="auto"/>
        <w:ind w:left="750"/>
        <w:rPr>
          <w:rFonts w:ascii="ITCFranklinGothicStd-Book" w:eastAsiaTheme="minorEastAsia" w:hAnsi="ITCFranklinGothicStd-Book" w:cs="Times New Roman"/>
          <w:color w:val="363636"/>
          <w:sz w:val="23"/>
          <w:szCs w:val="23"/>
          <w:lang w:val="es-ES_tradnl" w:eastAsia="es-ES"/>
        </w:rPr>
      </w:pPr>
      <w:r w:rsidRPr="00AC14C5">
        <w:rPr>
          <w:rFonts w:ascii="ITCFranklinGothicStd-Book" w:eastAsiaTheme="minorEastAsia" w:hAnsi="ITCFranklinGothicStd-Book" w:cs="Times New Roman"/>
          <w:b/>
          <w:bCs/>
          <w:color w:val="363636"/>
          <w:sz w:val="23"/>
          <w:szCs w:val="23"/>
          <w:lang w:val="es-ES_tradnl" w:eastAsia="es-ES"/>
        </w:rPr>
        <w:t>Country Outlook (Revenue, USD Million, 2016 - 2027)</w:t>
      </w:r>
    </w:p>
    <w:p w:rsidR="00AC14C5" w:rsidRPr="00AC14C5" w:rsidRDefault="00AC14C5" w:rsidP="00AC14C5">
      <w:pPr>
        <w:numPr>
          <w:ilvl w:val="1"/>
          <w:numId w:val="8"/>
        </w:numPr>
        <w:shd w:val="clear" w:color="auto" w:fill="FFFFFF"/>
        <w:spacing w:after="150" w:line="240" w:lineRule="auto"/>
        <w:ind w:left="1125"/>
        <w:rPr>
          <w:rFonts w:ascii="ITCFranklinGothicStd-Book" w:eastAsiaTheme="minorEastAsia" w:hAnsi="ITCFranklinGothicStd-Book" w:cs="Times New Roman"/>
          <w:color w:val="363636"/>
          <w:sz w:val="23"/>
          <w:szCs w:val="23"/>
          <w:lang w:val="es-ES_tradnl" w:eastAsia="es-ES"/>
        </w:rPr>
      </w:pPr>
      <w:r w:rsidRPr="00AC14C5">
        <w:rPr>
          <w:rFonts w:ascii="ITCFranklinGothicStd-Book" w:eastAsiaTheme="minorEastAsia" w:hAnsi="ITCFranklinGothicStd-Book" w:cs="Times New Roman"/>
          <w:color w:val="363636"/>
          <w:sz w:val="23"/>
          <w:szCs w:val="23"/>
          <w:lang w:val="es-ES_tradnl" w:eastAsia="es-ES"/>
        </w:rPr>
        <w:t>The U.S.</w:t>
      </w:r>
    </w:p>
    <w:p w:rsidR="00AC14C5" w:rsidRPr="00AC14C5" w:rsidRDefault="00AC14C5" w:rsidP="00AC14C5">
      <w:pPr>
        <w:numPr>
          <w:ilvl w:val="1"/>
          <w:numId w:val="8"/>
        </w:numPr>
        <w:shd w:val="clear" w:color="auto" w:fill="FFFFFF"/>
        <w:spacing w:after="150" w:line="240" w:lineRule="auto"/>
        <w:ind w:left="1125"/>
        <w:rPr>
          <w:rFonts w:ascii="ITCFranklinGothicStd-Book" w:eastAsiaTheme="minorEastAsia" w:hAnsi="ITCFranklinGothicStd-Book" w:cs="Times New Roman"/>
          <w:color w:val="363636"/>
          <w:sz w:val="23"/>
          <w:szCs w:val="23"/>
          <w:lang w:val="es-ES_tradnl" w:eastAsia="es-ES"/>
        </w:rPr>
      </w:pPr>
      <w:r w:rsidRPr="00AC14C5">
        <w:rPr>
          <w:rFonts w:ascii="ITCFranklinGothicStd-Book" w:eastAsiaTheme="minorEastAsia" w:hAnsi="ITCFranklinGothicStd-Book" w:cs="Times New Roman"/>
          <w:color w:val="363636"/>
          <w:sz w:val="23"/>
          <w:szCs w:val="23"/>
          <w:lang w:val="es-ES_tradnl" w:eastAsia="es-ES"/>
        </w:rPr>
        <w:t>Canada</w:t>
      </w:r>
    </w:p>
    <w:p w:rsidR="00AC14C5" w:rsidRPr="00AC14C5" w:rsidRDefault="00AC14C5" w:rsidP="00AC14C5">
      <w:pPr>
        <w:numPr>
          <w:ilvl w:val="1"/>
          <w:numId w:val="8"/>
        </w:numPr>
        <w:shd w:val="clear" w:color="auto" w:fill="FFFFFF"/>
        <w:spacing w:after="150" w:line="240" w:lineRule="auto"/>
        <w:ind w:left="1125"/>
        <w:rPr>
          <w:rFonts w:ascii="ITCFranklinGothicStd-Book" w:eastAsiaTheme="minorEastAsia" w:hAnsi="ITCFranklinGothicStd-Book" w:cs="Times New Roman"/>
          <w:color w:val="363636"/>
          <w:sz w:val="23"/>
          <w:szCs w:val="23"/>
          <w:lang w:val="es-ES_tradnl" w:eastAsia="es-ES"/>
        </w:rPr>
      </w:pPr>
      <w:r w:rsidRPr="00AC14C5">
        <w:rPr>
          <w:rFonts w:ascii="ITCFranklinGothicStd-Book" w:eastAsiaTheme="minorEastAsia" w:hAnsi="ITCFranklinGothicStd-Book" w:cs="Times New Roman"/>
          <w:color w:val="363636"/>
          <w:sz w:val="23"/>
          <w:szCs w:val="23"/>
          <w:lang w:val="es-ES_tradnl" w:eastAsia="es-ES"/>
        </w:rPr>
        <w:t>Germany</w:t>
      </w:r>
    </w:p>
    <w:p w:rsidR="00AC14C5" w:rsidRPr="00AC14C5" w:rsidRDefault="00AC14C5" w:rsidP="00AC14C5">
      <w:pPr>
        <w:numPr>
          <w:ilvl w:val="1"/>
          <w:numId w:val="8"/>
        </w:numPr>
        <w:shd w:val="clear" w:color="auto" w:fill="FFFFFF"/>
        <w:spacing w:after="150" w:line="240" w:lineRule="auto"/>
        <w:ind w:left="1125"/>
        <w:rPr>
          <w:rFonts w:ascii="ITCFranklinGothicStd-Book" w:eastAsiaTheme="minorEastAsia" w:hAnsi="ITCFranklinGothicStd-Book" w:cs="Times New Roman"/>
          <w:color w:val="363636"/>
          <w:sz w:val="23"/>
          <w:szCs w:val="23"/>
          <w:lang w:val="es-ES_tradnl" w:eastAsia="es-ES"/>
        </w:rPr>
      </w:pPr>
      <w:r w:rsidRPr="00AC14C5">
        <w:rPr>
          <w:rFonts w:ascii="ITCFranklinGothicStd-Book" w:eastAsiaTheme="minorEastAsia" w:hAnsi="ITCFranklinGothicStd-Book" w:cs="Times New Roman"/>
          <w:color w:val="363636"/>
          <w:sz w:val="23"/>
          <w:szCs w:val="23"/>
          <w:lang w:val="es-ES_tradnl" w:eastAsia="es-ES"/>
        </w:rPr>
        <w:t>Italy</w:t>
      </w:r>
    </w:p>
    <w:p w:rsidR="00AC14C5" w:rsidRPr="00AC14C5" w:rsidRDefault="00AC14C5" w:rsidP="00AC14C5">
      <w:pPr>
        <w:numPr>
          <w:ilvl w:val="1"/>
          <w:numId w:val="8"/>
        </w:numPr>
        <w:shd w:val="clear" w:color="auto" w:fill="FFFFFF"/>
        <w:spacing w:after="150" w:line="240" w:lineRule="auto"/>
        <w:ind w:left="1125"/>
        <w:rPr>
          <w:rFonts w:ascii="ITCFranklinGothicStd-Book" w:eastAsiaTheme="minorEastAsia" w:hAnsi="ITCFranklinGothicStd-Book" w:cs="Times New Roman"/>
          <w:color w:val="363636"/>
          <w:sz w:val="23"/>
          <w:szCs w:val="23"/>
          <w:lang w:val="es-ES_tradnl" w:eastAsia="es-ES"/>
        </w:rPr>
      </w:pPr>
      <w:r w:rsidRPr="00AC14C5">
        <w:rPr>
          <w:rFonts w:ascii="ITCFranklinGothicStd-Book" w:eastAsiaTheme="minorEastAsia" w:hAnsi="ITCFranklinGothicStd-Book" w:cs="Times New Roman"/>
          <w:color w:val="363636"/>
          <w:sz w:val="23"/>
          <w:szCs w:val="23"/>
          <w:lang w:val="es-ES_tradnl" w:eastAsia="es-ES"/>
        </w:rPr>
        <w:t>Netherlands</w:t>
      </w:r>
    </w:p>
    <w:p w:rsidR="00AC14C5" w:rsidRPr="00AC14C5" w:rsidRDefault="00AC14C5" w:rsidP="00AC14C5">
      <w:pPr>
        <w:numPr>
          <w:ilvl w:val="1"/>
          <w:numId w:val="8"/>
        </w:numPr>
        <w:shd w:val="clear" w:color="auto" w:fill="FFFFFF"/>
        <w:spacing w:after="150" w:line="240" w:lineRule="auto"/>
        <w:ind w:left="1125"/>
        <w:rPr>
          <w:rFonts w:ascii="ITCFranklinGothicStd-Book" w:eastAsiaTheme="minorEastAsia" w:hAnsi="ITCFranklinGothicStd-Book" w:cs="Times New Roman"/>
          <w:color w:val="363636"/>
          <w:sz w:val="23"/>
          <w:szCs w:val="23"/>
          <w:lang w:val="es-ES_tradnl" w:eastAsia="es-ES"/>
        </w:rPr>
      </w:pPr>
      <w:r w:rsidRPr="00AC14C5">
        <w:rPr>
          <w:rFonts w:ascii="ITCFranklinGothicStd-Book" w:eastAsiaTheme="minorEastAsia" w:hAnsi="ITCFranklinGothicStd-Book" w:cs="Times New Roman"/>
          <w:color w:val="363636"/>
          <w:sz w:val="23"/>
          <w:szCs w:val="23"/>
          <w:lang w:val="es-ES_tradnl" w:eastAsia="es-ES"/>
        </w:rPr>
        <w:t>Israel</w:t>
      </w:r>
    </w:p>
    <w:p w:rsidR="00AC14C5" w:rsidRPr="00AC14C5" w:rsidRDefault="00AC14C5" w:rsidP="00AC14C5">
      <w:pPr>
        <w:numPr>
          <w:ilvl w:val="1"/>
          <w:numId w:val="8"/>
        </w:numPr>
        <w:shd w:val="clear" w:color="auto" w:fill="FFFFFF"/>
        <w:spacing w:after="150" w:line="240" w:lineRule="auto"/>
        <w:ind w:left="1125"/>
        <w:rPr>
          <w:rFonts w:ascii="ITCFranklinGothicStd-Book" w:eastAsiaTheme="minorEastAsia" w:hAnsi="ITCFranklinGothicStd-Book" w:cs="Times New Roman"/>
          <w:color w:val="363636"/>
          <w:sz w:val="23"/>
          <w:szCs w:val="23"/>
          <w:lang w:val="es-ES_tradnl" w:eastAsia="es-ES"/>
        </w:rPr>
      </w:pPr>
      <w:r w:rsidRPr="00AC14C5">
        <w:rPr>
          <w:rFonts w:ascii="ITCFranklinGothicStd-Book" w:eastAsiaTheme="minorEastAsia" w:hAnsi="ITCFranklinGothicStd-Book" w:cs="Times New Roman"/>
          <w:color w:val="363636"/>
          <w:sz w:val="23"/>
          <w:szCs w:val="23"/>
          <w:lang w:val="es-ES_tradnl" w:eastAsia="es-ES"/>
        </w:rPr>
        <w:t>Australia</w:t>
      </w:r>
    </w:p>
    <w:p w:rsidR="00AC14C5" w:rsidRPr="00AC14C5" w:rsidRDefault="00AC14C5" w:rsidP="00AC14C5">
      <w:pPr>
        <w:numPr>
          <w:ilvl w:val="1"/>
          <w:numId w:val="8"/>
        </w:numPr>
        <w:shd w:val="clear" w:color="auto" w:fill="FFFFFF"/>
        <w:spacing w:after="150" w:line="240" w:lineRule="auto"/>
        <w:ind w:left="1125"/>
        <w:rPr>
          <w:rFonts w:ascii="ITCFranklinGothicStd-Book" w:eastAsiaTheme="minorEastAsia" w:hAnsi="ITCFranklinGothicStd-Book" w:cs="Times New Roman"/>
          <w:color w:val="363636"/>
          <w:sz w:val="23"/>
          <w:szCs w:val="23"/>
          <w:lang w:val="es-ES_tradnl" w:eastAsia="es-ES"/>
        </w:rPr>
      </w:pPr>
      <w:r w:rsidRPr="00AC14C5">
        <w:rPr>
          <w:rFonts w:ascii="ITCFranklinGothicStd-Book" w:eastAsiaTheme="minorEastAsia" w:hAnsi="ITCFranklinGothicStd-Book" w:cs="Times New Roman"/>
          <w:color w:val="363636"/>
          <w:sz w:val="23"/>
          <w:szCs w:val="23"/>
          <w:lang w:val="es-ES_tradnl" w:eastAsia="es-ES"/>
        </w:rPr>
        <w:t>Argentina</w:t>
      </w:r>
    </w:p>
    <w:p w:rsidR="00AC14C5" w:rsidRPr="00AC14C5" w:rsidRDefault="00AC14C5" w:rsidP="00AC14C5">
      <w:pPr>
        <w:numPr>
          <w:ilvl w:val="1"/>
          <w:numId w:val="8"/>
        </w:numPr>
        <w:shd w:val="clear" w:color="auto" w:fill="FFFFFF"/>
        <w:spacing w:after="150" w:line="240" w:lineRule="auto"/>
        <w:ind w:left="1125"/>
        <w:rPr>
          <w:rFonts w:ascii="ITCFranklinGothicStd-Book" w:eastAsiaTheme="minorEastAsia" w:hAnsi="ITCFranklinGothicStd-Book" w:cs="Times New Roman"/>
          <w:color w:val="363636"/>
          <w:sz w:val="23"/>
          <w:szCs w:val="23"/>
          <w:lang w:val="es-ES_tradnl" w:eastAsia="es-ES"/>
        </w:rPr>
      </w:pPr>
      <w:r w:rsidRPr="00AC14C5">
        <w:rPr>
          <w:rFonts w:ascii="ITCFranklinGothicStd-Book" w:eastAsiaTheme="minorEastAsia" w:hAnsi="ITCFranklinGothicStd-Book" w:cs="Times New Roman"/>
          <w:color w:val="363636"/>
          <w:sz w:val="23"/>
          <w:szCs w:val="23"/>
          <w:lang w:val="es-ES_tradnl" w:eastAsia="es-ES"/>
        </w:rPr>
        <w:t>Colombia</w:t>
      </w:r>
    </w:p>
    <w:p w:rsidR="00AC14C5" w:rsidRPr="00AC14C5" w:rsidRDefault="00AC14C5" w:rsidP="00AC14C5">
      <w:pPr>
        <w:numPr>
          <w:ilvl w:val="1"/>
          <w:numId w:val="8"/>
        </w:numPr>
        <w:shd w:val="clear" w:color="auto" w:fill="FFFFFF"/>
        <w:spacing w:after="150" w:line="240" w:lineRule="auto"/>
        <w:ind w:left="1125"/>
        <w:rPr>
          <w:rFonts w:ascii="ITCFranklinGothicStd-Book" w:eastAsiaTheme="minorEastAsia" w:hAnsi="ITCFranklinGothicStd-Book" w:cs="Times New Roman"/>
          <w:color w:val="363636"/>
          <w:sz w:val="23"/>
          <w:szCs w:val="23"/>
          <w:lang w:val="es-ES_tradnl" w:eastAsia="es-ES"/>
        </w:rPr>
      </w:pPr>
      <w:r w:rsidRPr="00AC14C5">
        <w:rPr>
          <w:rFonts w:ascii="ITCFranklinGothicStd-Book" w:eastAsiaTheme="minorEastAsia" w:hAnsi="ITCFranklinGothicStd-Book" w:cs="Times New Roman"/>
          <w:color w:val="363636"/>
          <w:sz w:val="23"/>
          <w:szCs w:val="23"/>
          <w:lang w:val="es-ES_tradnl" w:eastAsia="es-ES"/>
        </w:rPr>
        <w:t>Mexico</w:t>
      </w:r>
    </w:p>
    <w:p w:rsidR="00AC14C5" w:rsidRPr="00AC14C5" w:rsidRDefault="00AC14C5" w:rsidP="00AC14C5">
      <w:pPr>
        <w:numPr>
          <w:ilvl w:val="1"/>
          <w:numId w:val="8"/>
        </w:numPr>
        <w:shd w:val="clear" w:color="auto" w:fill="FFFFFF"/>
        <w:spacing w:after="150" w:line="240" w:lineRule="auto"/>
        <w:ind w:left="1125"/>
        <w:rPr>
          <w:rFonts w:ascii="ITCFranklinGothicStd-Book" w:eastAsiaTheme="minorEastAsia" w:hAnsi="ITCFranklinGothicStd-Book" w:cs="Times New Roman"/>
          <w:color w:val="363636"/>
          <w:sz w:val="23"/>
          <w:szCs w:val="23"/>
          <w:lang w:val="es-ES_tradnl" w:eastAsia="es-ES"/>
        </w:rPr>
      </w:pPr>
      <w:r w:rsidRPr="00AC14C5">
        <w:rPr>
          <w:rFonts w:ascii="ITCFranklinGothicStd-Book" w:eastAsiaTheme="minorEastAsia" w:hAnsi="ITCFranklinGothicStd-Book" w:cs="Times New Roman"/>
          <w:color w:val="363636"/>
          <w:sz w:val="23"/>
          <w:szCs w:val="23"/>
          <w:lang w:val="es-ES_tradnl" w:eastAsia="es-ES"/>
        </w:rPr>
        <w:t>Croatia</w:t>
      </w:r>
    </w:p>
    <w:p w:rsidR="00AC14C5" w:rsidRPr="00AC14C5" w:rsidRDefault="00AC14C5" w:rsidP="00AC14C5">
      <w:pPr>
        <w:numPr>
          <w:ilvl w:val="1"/>
          <w:numId w:val="8"/>
        </w:numPr>
        <w:shd w:val="clear" w:color="auto" w:fill="FFFFFF"/>
        <w:spacing w:after="150" w:line="240" w:lineRule="auto"/>
        <w:ind w:left="1125"/>
        <w:rPr>
          <w:rFonts w:ascii="ITCFranklinGothicStd-Book" w:eastAsiaTheme="minorEastAsia" w:hAnsi="ITCFranklinGothicStd-Book" w:cs="Times New Roman"/>
          <w:color w:val="363636"/>
          <w:sz w:val="23"/>
          <w:szCs w:val="23"/>
          <w:lang w:val="es-ES_tradnl" w:eastAsia="es-ES"/>
        </w:rPr>
      </w:pPr>
      <w:r w:rsidRPr="00AC14C5">
        <w:rPr>
          <w:rFonts w:ascii="ITCFranklinGothicStd-Book" w:eastAsiaTheme="minorEastAsia" w:hAnsi="ITCFranklinGothicStd-Book" w:cs="Times New Roman"/>
          <w:color w:val="363636"/>
          <w:sz w:val="23"/>
          <w:szCs w:val="23"/>
          <w:lang w:val="es-ES_tradnl" w:eastAsia="es-ES"/>
        </w:rPr>
        <w:t>Poland</w:t>
      </w:r>
    </w:p>
    <w:p w:rsidR="00AC14C5" w:rsidRPr="00AC14C5" w:rsidRDefault="00AC14C5" w:rsidP="00AC14C5">
      <w:pPr>
        <w:numPr>
          <w:ilvl w:val="1"/>
          <w:numId w:val="8"/>
        </w:numPr>
        <w:shd w:val="clear" w:color="auto" w:fill="FFFFFF"/>
        <w:spacing w:after="150" w:line="240" w:lineRule="auto"/>
        <w:ind w:left="1125"/>
        <w:rPr>
          <w:rFonts w:ascii="ITCFranklinGothicStd-Book" w:eastAsiaTheme="minorEastAsia" w:hAnsi="ITCFranklinGothicStd-Book" w:cs="Times New Roman"/>
          <w:color w:val="363636"/>
          <w:sz w:val="23"/>
          <w:szCs w:val="23"/>
          <w:lang w:val="es-ES_tradnl" w:eastAsia="es-ES"/>
        </w:rPr>
      </w:pPr>
      <w:r w:rsidRPr="00AC14C5">
        <w:rPr>
          <w:rFonts w:ascii="ITCFranklinGothicStd-Book" w:eastAsiaTheme="minorEastAsia" w:hAnsi="ITCFranklinGothicStd-Book" w:cs="Times New Roman"/>
          <w:color w:val="363636"/>
          <w:sz w:val="23"/>
          <w:szCs w:val="23"/>
          <w:lang w:val="es-ES_tradnl" w:eastAsia="es-ES"/>
        </w:rPr>
        <w:t>Czech Republic</w:t>
      </w:r>
    </w:p>
    <w:p w:rsidR="00AC14C5" w:rsidRPr="00AC14C5" w:rsidRDefault="00AC14C5" w:rsidP="00AC14C5">
      <w:pPr>
        <w:numPr>
          <w:ilvl w:val="1"/>
          <w:numId w:val="8"/>
        </w:numPr>
        <w:shd w:val="clear" w:color="auto" w:fill="FFFFFF"/>
        <w:spacing w:after="150" w:line="240" w:lineRule="auto"/>
        <w:ind w:left="1125"/>
        <w:rPr>
          <w:rFonts w:ascii="ITCFranklinGothicStd-Book" w:eastAsiaTheme="minorEastAsia" w:hAnsi="ITCFranklinGothicStd-Book" w:cs="Times New Roman"/>
          <w:color w:val="363636"/>
          <w:sz w:val="23"/>
          <w:szCs w:val="23"/>
          <w:lang w:val="es-ES_tradnl" w:eastAsia="es-ES"/>
        </w:rPr>
      </w:pPr>
      <w:r w:rsidRPr="00AC14C5">
        <w:rPr>
          <w:rFonts w:ascii="ITCFranklinGothicStd-Book" w:eastAsiaTheme="minorEastAsia" w:hAnsi="ITCFranklinGothicStd-Book" w:cs="Times New Roman"/>
          <w:color w:val="363636"/>
          <w:sz w:val="23"/>
          <w:szCs w:val="23"/>
          <w:lang w:val="es-ES_tradnl" w:eastAsia="es-ES"/>
        </w:rPr>
        <w:t>Switzerland</w:t>
      </w:r>
    </w:p>
    <w:p w:rsidR="00AC14C5" w:rsidRPr="00AC14C5" w:rsidRDefault="00AC14C5" w:rsidP="00AC14C5">
      <w:pPr>
        <w:numPr>
          <w:ilvl w:val="1"/>
          <w:numId w:val="8"/>
        </w:numPr>
        <w:shd w:val="clear" w:color="auto" w:fill="FFFFFF"/>
        <w:spacing w:after="150" w:line="240" w:lineRule="auto"/>
        <w:ind w:left="1125"/>
        <w:rPr>
          <w:rFonts w:ascii="ITCFranklinGothicStd-Book" w:eastAsiaTheme="minorEastAsia" w:hAnsi="ITCFranklinGothicStd-Book" w:cs="Times New Roman"/>
          <w:color w:val="363636"/>
          <w:sz w:val="23"/>
          <w:szCs w:val="23"/>
          <w:lang w:val="es-ES_tradnl" w:eastAsia="es-ES"/>
        </w:rPr>
      </w:pPr>
      <w:r w:rsidRPr="00AC14C5">
        <w:rPr>
          <w:rFonts w:ascii="ITCFranklinGothicStd-Book" w:eastAsiaTheme="minorEastAsia" w:hAnsi="ITCFranklinGothicStd-Book" w:cs="Times New Roman"/>
          <w:color w:val="363636"/>
          <w:sz w:val="23"/>
          <w:szCs w:val="23"/>
          <w:lang w:val="es-ES_tradnl" w:eastAsia="es-ES"/>
        </w:rPr>
        <w:t>Uruguay</w:t>
      </w:r>
    </w:p>
    <w:p w:rsidR="00AC14C5" w:rsidRPr="00AC14C5" w:rsidRDefault="00AC14C5" w:rsidP="00AC14C5">
      <w:pPr>
        <w:numPr>
          <w:ilvl w:val="1"/>
          <w:numId w:val="8"/>
        </w:numPr>
        <w:shd w:val="clear" w:color="auto" w:fill="FFFFFF"/>
        <w:spacing w:after="150" w:line="240" w:lineRule="auto"/>
        <w:ind w:left="1125"/>
        <w:rPr>
          <w:rFonts w:ascii="ITCFranklinGothicStd-Book" w:eastAsiaTheme="minorEastAsia" w:hAnsi="ITCFranklinGothicStd-Book" w:cs="Times New Roman"/>
          <w:color w:val="363636"/>
          <w:sz w:val="23"/>
          <w:szCs w:val="23"/>
          <w:lang w:val="es-ES_tradnl" w:eastAsia="es-ES"/>
        </w:rPr>
      </w:pPr>
      <w:r w:rsidRPr="00AC14C5">
        <w:rPr>
          <w:rFonts w:ascii="ITCFranklinGothicStd-Book" w:eastAsiaTheme="minorEastAsia" w:hAnsi="ITCFranklinGothicStd-Book" w:cs="Times New Roman"/>
          <w:color w:val="363636"/>
          <w:sz w:val="23"/>
          <w:szCs w:val="23"/>
          <w:lang w:val="es-ES_tradnl" w:eastAsia="es-ES"/>
        </w:rPr>
        <w:t>Chile</w:t>
      </w:r>
    </w:p>
    <w:p w:rsidR="00704F98" w:rsidRDefault="00704F98"/>
    <w:sectPr w:rsidR="00704F98" w:rsidSect="00704F98">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rebuchet MS">
    <w:panose1 w:val="020B0603020202020204"/>
    <w:charset w:val="00"/>
    <w:family w:val="auto"/>
    <w:pitch w:val="variable"/>
    <w:sig w:usb0="00000287" w:usb1="00000000" w:usb2="00000000" w:usb3="00000000" w:csb0="0000009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ITCFranklinGothicStd-Book">
    <w:altName w:val="Times New Roman"/>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E44B4B"/>
    <w:multiLevelType w:val="multilevel"/>
    <w:tmpl w:val="89BEB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DBC4BAD"/>
    <w:multiLevelType w:val="multilevel"/>
    <w:tmpl w:val="0542F9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9771E98"/>
    <w:multiLevelType w:val="multilevel"/>
    <w:tmpl w:val="B4F011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A9129A7"/>
    <w:multiLevelType w:val="multilevel"/>
    <w:tmpl w:val="36C479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1B81BFA"/>
    <w:multiLevelType w:val="multilevel"/>
    <w:tmpl w:val="1EF63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1"/>
    <w:lvlOverride w:ilvl="2">
      <w:lvl w:ilvl="2">
        <w:numFmt w:val="bullet"/>
        <w:lvlText w:val="o"/>
        <w:lvlJc w:val="left"/>
        <w:pPr>
          <w:tabs>
            <w:tab w:val="num" w:pos="2160"/>
          </w:tabs>
          <w:ind w:left="2160" w:hanging="360"/>
        </w:pPr>
        <w:rPr>
          <w:rFonts w:ascii="Courier New" w:hAnsi="Courier New" w:hint="default"/>
          <w:sz w:val="20"/>
        </w:rPr>
      </w:lvl>
    </w:lvlOverride>
  </w:num>
  <w:num w:numId="3">
    <w:abstractNumId w:val="1"/>
    <w:lvlOverride w:ilvl="2">
      <w:lvl w:ilvl="2">
        <w:numFmt w:val="bullet"/>
        <w:lvlText w:val="o"/>
        <w:lvlJc w:val="left"/>
        <w:pPr>
          <w:tabs>
            <w:tab w:val="num" w:pos="2160"/>
          </w:tabs>
          <w:ind w:left="2160" w:hanging="360"/>
        </w:pPr>
        <w:rPr>
          <w:rFonts w:ascii="Courier New" w:hAnsi="Courier New" w:hint="default"/>
          <w:sz w:val="20"/>
        </w:rPr>
      </w:lvl>
    </w:lvlOverride>
    <w:lvlOverride w:ilvl="3">
      <w:lvl w:ilvl="3">
        <w:numFmt w:val="bullet"/>
        <w:lvlText w:val="o"/>
        <w:lvlJc w:val="left"/>
        <w:pPr>
          <w:tabs>
            <w:tab w:val="num" w:pos="2880"/>
          </w:tabs>
          <w:ind w:left="2880" w:hanging="360"/>
        </w:pPr>
        <w:rPr>
          <w:rFonts w:ascii="Courier New" w:hAnsi="Courier New" w:hint="default"/>
          <w:sz w:val="20"/>
        </w:rPr>
      </w:lvl>
    </w:lvlOverride>
  </w:num>
  <w:num w:numId="4">
    <w:abstractNumId w:val="2"/>
  </w:num>
  <w:num w:numId="5">
    <w:abstractNumId w:val="4"/>
  </w:num>
  <w:num w:numId="6">
    <w:abstractNumId w:val="0"/>
  </w:num>
  <w:num w:numId="7">
    <w:abstractNumId w:val="3"/>
  </w:num>
  <w:num w:numId="8">
    <w:abstractNumId w:val="3"/>
    <w:lvlOverride w:ilvl="1">
      <w:lvl w:ilvl="1">
        <w:numFmt w:val="bullet"/>
        <w:lvlText w:val=""/>
        <w:lvlJc w:val="left"/>
        <w:pPr>
          <w:tabs>
            <w:tab w:val="num" w:pos="1440"/>
          </w:tabs>
          <w:ind w:left="1440" w:hanging="360"/>
        </w:pPr>
        <w:rPr>
          <w:rFonts w:ascii="Symbol" w:hAnsi="Symbol"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76"/>
  <w:proofState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14C5"/>
    <w:rsid w:val="004169DF"/>
    <w:rsid w:val="00704F98"/>
    <w:rsid w:val="00AC14C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E42B6C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69DF"/>
    <w:pPr>
      <w:spacing w:after="160" w:line="259" w:lineRule="auto"/>
    </w:pPr>
    <w:rPr>
      <w:rFonts w:ascii="Trebuchet MS" w:eastAsiaTheme="minorHAnsi" w:hAnsi="Trebuchet MS"/>
      <w:szCs w:val="22"/>
      <w:lang w:val="de-CH" w:eastAsia="en-US"/>
    </w:rPr>
  </w:style>
  <w:style w:type="paragraph" w:styleId="Ttulo2">
    <w:name w:val="heading 2"/>
    <w:basedOn w:val="Normal"/>
    <w:link w:val="Ttulo2Car"/>
    <w:uiPriority w:val="9"/>
    <w:qFormat/>
    <w:rsid w:val="00AC14C5"/>
    <w:pPr>
      <w:spacing w:before="100" w:beforeAutospacing="1" w:after="100" w:afterAutospacing="1" w:line="240" w:lineRule="auto"/>
      <w:outlineLvl w:val="1"/>
    </w:pPr>
    <w:rPr>
      <w:rFonts w:ascii="Times" w:eastAsiaTheme="minorEastAsia" w:hAnsi="Times"/>
      <w:b/>
      <w:bCs/>
      <w:sz w:val="36"/>
      <w:szCs w:val="36"/>
      <w:lang w:val="es-ES_tradnl" w:eastAsia="es-E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AC14C5"/>
    <w:pPr>
      <w:spacing w:before="100" w:beforeAutospacing="1" w:after="100" w:afterAutospacing="1" w:line="240" w:lineRule="auto"/>
    </w:pPr>
    <w:rPr>
      <w:rFonts w:ascii="Times" w:eastAsiaTheme="minorEastAsia" w:hAnsi="Times" w:cs="Times New Roman"/>
      <w:sz w:val="20"/>
      <w:szCs w:val="20"/>
      <w:lang w:val="es-ES_tradnl" w:eastAsia="es-ES"/>
    </w:rPr>
  </w:style>
  <w:style w:type="character" w:styleId="Textoennegrita">
    <w:name w:val="Strong"/>
    <w:basedOn w:val="Fuentedeprrafopredeter"/>
    <w:uiPriority w:val="22"/>
    <w:qFormat/>
    <w:rsid w:val="00AC14C5"/>
    <w:rPr>
      <w:b/>
      <w:bCs/>
    </w:rPr>
  </w:style>
  <w:style w:type="character" w:customStyle="1" w:styleId="cc-container-cnlibahlccceecnjljbjhbpmkggfekkn">
    <w:name w:val="cc-container-cnlibahlccceecnjljbjhbpmkggfekkn"/>
    <w:basedOn w:val="Fuentedeprrafopredeter"/>
    <w:rsid w:val="00AC14C5"/>
  </w:style>
  <w:style w:type="character" w:customStyle="1" w:styleId="Ttulo2Car">
    <w:name w:val="Título 2 Car"/>
    <w:basedOn w:val="Fuentedeprrafopredeter"/>
    <w:link w:val="Ttulo2"/>
    <w:uiPriority w:val="9"/>
    <w:rsid w:val="00AC14C5"/>
    <w:rPr>
      <w:rFonts w:ascii="Times" w:hAnsi="Times"/>
      <w:b/>
      <w:bCs/>
      <w:sz w:val="36"/>
      <w:szCs w:val="36"/>
      <w:lang w:val="es-ES_tradnl" w:eastAsia="es-ES"/>
    </w:rPr>
  </w:style>
  <w:style w:type="character" w:styleId="Hipervnculo">
    <w:name w:val="Hyperlink"/>
    <w:basedOn w:val="Fuentedeprrafopredeter"/>
    <w:uiPriority w:val="99"/>
    <w:semiHidden/>
    <w:unhideWhenUsed/>
    <w:rsid w:val="00AC14C5"/>
    <w:rPr>
      <w:color w:val="0000FF"/>
      <w:u w:val="single"/>
    </w:rPr>
  </w:style>
  <w:style w:type="paragraph" w:customStyle="1" w:styleId="paddleft">
    <w:name w:val="paddleft"/>
    <w:basedOn w:val="Normal"/>
    <w:rsid w:val="00AC14C5"/>
    <w:pPr>
      <w:spacing w:before="100" w:beforeAutospacing="1" w:after="100" w:afterAutospacing="1" w:line="240" w:lineRule="auto"/>
    </w:pPr>
    <w:rPr>
      <w:rFonts w:ascii="Times" w:eastAsiaTheme="minorEastAsia" w:hAnsi="Times"/>
      <w:sz w:val="20"/>
      <w:szCs w:val="20"/>
      <w:lang w:val="es-ES_tradnl" w:eastAsia="es-ES"/>
    </w:rPr>
  </w:style>
  <w:style w:type="paragraph" w:styleId="Textodeglobo">
    <w:name w:val="Balloon Text"/>
    <w:basedOn w:val="Normal"/>
    <w:link w:val="TextodegloboCar"/>
    <w:uiPriority w:val="99"/>
    <w:semiHidden/>
    <w:unhideWhenUsed/>
    <w:rsid w:val="00AC14C5"/>
    <w:pPr>
      <w:spacing w:after="0" w:line="240" w:lineRule="auto"/>
    </w:pPr>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AC14C5"/>
    <w:rPr>
      <w:rFonts w:ascii="Lucida Grande" w:eastAsiaTheme="minorHAnsi" w:hAnsi="Lucida Grande" w:cs="Lucida Grande"/>
      <w:sz w:val="18"/>
      <w:szCs w:val="18"/>
      <w:lang w:val="de-CH"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69DF"/>
    <w:pPr>
      <w:spacing w:after="160" w:line="259" w:lineRule="auto"/>
    </w:pPr>
    <w:rPr>
      <w:rFonts w:ascii="Trebuchet MS" w:eastAsiaTheme="minorHAnsi" w:hAnsi="Trebuchet MS"/>
      <w:szCs w:val="22"/>
      <w:lang w:val="de-CH" w:eastAsia="en-US"/>
    </w:rPr>
  </w:style>
  <w:style w:type="paragraph" w:styleId="Ttulo2">
    <w:name w:val="heading 2"/>
    <w:basedOn w:val="Normal"/>
    <w:link w:val="Ttulo2Car"/>
    <w:uiPriority w:val="9"/>
    <w:qFormat/>
    <w:rsid w:val="00AC14C5"/>
    <w:pPr>
      <w:spacing w:before="100" w:beforeAutospacing="1" w:after="100" w:afterAutospacing="1" w:line="240" w:lineRule="auto"/>
      <w:outlineLvl w:val="1"/>
    </w:pPr>
    <w:rPr>
      <w:rFonts w:ascii="Times" w:eastAsiaTheme="minorEastAsia" w:hAnsi="Times"/>
      <w:b/>
      <w:bCs/>
      <w:sz w:val="36"/>
      <w:szCs w:val="36"/>
      <w:lang w:val="es-ES_tradnl" w:eastAsia="es-E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AC14C5"/>
    <w:pPr>
      <w:spacing w:before="100" w:beforeAutospacing="1" w:after="100" w:afterAutospacing="1" w:line="240" w:lineRule="auto"/>
    </w:pPr>
    <w:rPr>
      <w:rFonts w:ascii="Times" w:eastAsiaTheme="minorEastAsia" w:hAnsi="Times" w:cs="Times New Roman"/>
      <w:sz w:val="20"/>
      <w:szCs w:val="20"/>
      <w:lang w:val="es-ES_tradnl" w:eastAsia="es-ES"/>
    </w:rPr>
  </w:style>
  <w:style w:type="character" w:styleId="Textoennegrita">
    <w:name w:val="Strong"/>
    <w:basedOn w:val="Fuentedeprrafopredeter"/>
    <w:uiPriority w:val="22"/>
    <w:qFormat/>
    <w:rsid w:val="00AC14C5"/>
    <w:rPr>
      <w:b/>
      <w:bCs/>
    </w:rPr>
  </w:style>
  <w:style w:type="character" w:customStyle="1" w:styleId="cc-container-cnlibahlccceecnjljbjhbpmkggfekkn">
    <w:name w:val="cc-container-cnlibahlccceecnjljbjhbpmkggfekkn"/>
    <w:basedOn w:val="Fuentedeprrafopredeter"/>
    <w:rsid w:val="00AC14C5"/>
  </w:style>
  <w:style w:type="character" w:customStyle="1" w:styleId="Ttulo2Car">
    <w:name w:val="Título 2 Car"/>
    <w:basedOn w:val="Fuentedeprrafopredeter"/>
    <w:link w:val="Ttulo2"/>
    <w:uiPriority w:val="9"/>
    <w:rsid w:val="00AC14C5"/>
    <w:rPr>
      <w:rFonts w:ascii="Times" w:hAnsi="Times"/>
      <w:b/>
      <w:bCs/>
      <w:sz w:val="36"/>
      <w:szCs w:val="36"/>
      <w:lang w:val="es-ES_tradnl" w:eastAsia="es-ES"/>
    </w:rPr>
  </w:style>
  <w:style w:type="character" w:styleId="Hipervnculo">
    <w:name w:val="Hyperlink"/>
    <w:basedOn w:val="Fuentedeprrafopredeter"/>
    <w:uiPriority w:val="99"/>
    <w:semiHidden/>
    <w:unhideWhenUsed/>
    <w:rsid w:val="00AC14C5"/>
    <w:rPr>
      <w:color w:val="0000FF"/>
      <w:u w:val="single"/>
    </w:rPr>
  </w:style>
  <w:style w:type="paragraph" w:customStyle="1" w:styleId="paddleft">
    <w:name w:val="paddleft"/>
    <w:basedOn w:val="Normal"/>
    <w:rsid w:val="00AC14C5"/>
    <w:pPr>
      <w:spacing w:before="100" w:beforeAutospacing="1" w:after="100" w:afterAutospacing="1" w:line="240" w:lineRule="auto"/>
    </w:pPr>
    <w:rPr>
      <w:rFonts w:ascii="Times" w:eastAsiaTheme="minorEastAsia" w:hAnsi="Times"/>
      <w:sz w:val="20"/>
      <w:szCs w:val="20"/>
      <w:lang w:val="es-ES_tradnl" w:eastAsia="es-ES"/>
    </w:rPr>
  </w:style>
  <w:style w:type="paragraph" w:styleId="Textodeglobo">
    <w:name w:val="Balloon Text"/>
    <w:basedOn w:val="Normal"/>
    <w:link w:val="TextodegloboCar"/>
    <w:uiPriority w:val="99"/>
    <w:semiHidden/>
    <w:unhideWhenUsed/>
    <w:rsid w:val="00AC14C5"/>
    <w:pPr>
      <w:spacing w:after="0" w:line="240" w:lineRule="auto"/>
    </w:pPr>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AC14C5"/>
    <w:rPr>
      <w:rFonts w:ascii="Lucida Grande" w:eastAsiaTheme="minorHAnsi" w:hAnsi="Lucida Grande" w:cs="Lucida Grande"/>
      <w:sz w:val="18"/>
      <w:szCs w:val="18"/>
      <w:lang w:val="de-CH"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526953">
      <w:bodyDiv w:val="1"/>
      <w:marLeft w:val="0"/>
      <w:marRight w:val="0"/>
      <w:marTop w:val="0"/>
      <w:marBottom w:val="0"/>
      <w:divBdr>
        <w:top w:val="none" w:sz="0" w:space="0" w:color="auto"/>
        <w:left w:val="none" w:sz="0" w:space="0" w:color="auto"/>
        <w:bottom w:val="none" w:sz="0" w:space="0" w:color="auto"/>
        <w:right w:val="none" w:sz="0" w:space="0" w:color="auto"/>
      </w:divBdr>
    </w:div>
    <w:div w:id="965161781">
      <w:bodyDiv w:val="1"/>
      <w:marLeft w:val="0"/>
      <w:marRight w:val="0"/>
      <w:marTop w:val="0"/>
      <w:marBottom w:val="0"/>
      <w:divBdr>
        <w:top w:val="none" w:sz="0" w:space="0" w:color="auto"/>
        <w:left w:val="none" w:sz="0" w:space="0" w:color="auto"/>
        <w:bottom w:val="none" w:sz="0" w:space="0" w:color="auto"/>
        <w:right w:val="none" w:sz="0" w:space="0" w:color="auto"/>
      </w:divBdr>
    </w:div>
    <w:div w:id="2020278951">
      <w:bodyDiv w:val="1"/>
      <w:marLeft w:val="0"/>
      <w:marRight w:val="0"/>
      <w:marTop w:val="0"/>
      <w:marBottom w:val="0"/>
      <w:divBdr>
        <w:top w:val="none" w:sz="0" w:space="0" w:color="auto"/>
        <w:left w:val="none" w:sz="0" w:space="0" w:color="auto"/>
        <w:bottom w:val="none" w:sz="0" w:space="0" w:color="auto"/>
        <w:right w:val="none" w:sz="0" w:space="0" w:color="auto"/>
      </w:divBdr>
    </w:div>
    <w:div w:id="2033455198">
      <w:bodyDiv w:val="1"/>
      <w:marLeft w:val="0"/>
      <w:marRight w:val="0"/>
      <w:marTop w:val="0"/>
      <w:marBottom w:val="0"/>
      <w:divBdr>
        <w:top w:val="none" w:sz="0" w:space="0" w:color="auto"/>
        <w:left w:val="none" w:sz="0" w:space="0" w:color="auto"/>
        <w:bottom w:val="none" w:sz="0" w:space="0" w:color="auto"/>
        <w:right w:val="none" w:sz="0" w:space="0" w:color="auto"/>
      </w:divBdr>
      <w:divsChild>
        <w:div w:id="703559005">
          <w:marLeft w:val="600"/>
          <w:marRight w:val="0"/>
          <w:marTop w:val="225"/>
          <w:marBottom w:val="225"/>
          <w:divBdr>
            <w:top w:val="single" w:sz="6" w:space="0" w:color="CCCCCC"/>
            <w:left w:val="single" w:sz="6" w:space="0" w:color="CCCCCC"/>
            <w:bottom w:val="single" w:sz="6" w:space="0" w:color="CCCCCC"/>
            <w:right w:val="single" w:sz="6" w:space="0" w:color="CCCCCC"/>
          </w:divBdr>
          <w:divsChild>
            <w:div w:id="86926804">
              <w:marLeft w:val="0"/>
              <w:marRight w:val="0"/>
              <w:marTop w:val="0"/>
              <w:marBottom w:val="0"/>
              <w:divBdr>
                <w:top w:val="none" w:sz="0" w:space="0" w:color="auto"/>
                <w:left w:val="none" w:sz="0" w:space="0" w:color="auto"/>
                <w:bottom w:val="none" w:sz="0" w:space="0" w:color="auto"/>
                <w:right w:val="none" w:sz="0" w:space="0" w:color="auto"/>
              </w:divBdr>
              <w:divsChild>
                <w:div w:id="1677727370">
                  <w:marLeft w:val="0"/>
                  <w:marRight w:val="0"/>
                  <w:marTop w:val="0"/>
                  <w:marBottom w:val="0"/>
                  <w:divBdr>
                    <w:top w:val="none" w:sz="0" w:space="0" w:color="auto"/>
                    <w:left w:val="none" w:sz="0" w:space="0" w:color="auto"/>
                    <w:bottom w:val="none" w:sz="0" w:space="0" w:color="auto"/>
                    <w:right w:val="none" w:sz="0" w:space="0" w:color="auto"/>
                  </w:divBdr>
                  <w:divsChild>
                    <w:div w:id="1958172789">
                      <w:marLeft w:val="0"/>
                      <w:marRight w:val="0"/>
                      <w:marTop w:val="375"/>
                      <w:marBottom w:val="150"/>
                      <w:divBdr>
                        <w:top w:val="none" w:sz="0" w:space="0" w:color="auto"/>
                        <w:left w:val="none" w:sz="0" w:space="0" w:color="auto"/>
                        <w:bottom w:val="none" w:sz="0" w:space="0" w:color="auto"/>
                        <w:right w:val="none" w:sz="0" w:space="0" w:color="auto"/>
                      </w:divBdr>
                    </w:div>
                  </w:divsChild>
                </w:div>
                <w:div w:id="579948673">
                  <w:marLeft w:val="0"/>
                  <w:marRight w:val="0"/>
                  <w:marTop w:val="0"/>
                  <w:marBottom w:val="0"/>
                  <w:divBdr>
                    <w:top w:val="none" w:sz="0" w:space="0" w:color="auto"/>
                    <w:left w:val="none" w:sz="0" w:space="0" w:color="auto"/>
                    <w:bottom w:val="none" w:sz="0" w:space="0" w:color="auto"/>
                    <w:right w:val="none" w:sz="0" w:space="0" w:color="auto"/>
                  </w:divBdr>
                  <w:divsChild>
                    <w:div w:id="882404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jpg"/><Relationship Id="rId7" Type="http://schemas.openxmlformats.org/officeDocument/2006/relationships/hyperlink" Target="https://www.grandviewresearch.com/industry-analysis/cannabis-extract-market/request/rs2" TargetMode="External"/><Relationship Id="rId8" Type="http://schemas.openxmlformats.org/officeDocument/2006/relationships/image" Target="media/image2.jpg"/><Relationship Id="rId9" Type="http://schemas.openxmlformats.org/officeDocument/2006/relationships/hyperlink" Target="https://www.grandviewresearch.com/industry-analysis/cannabis-extract-market/request/rs3"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7</Pages>
  <Words>2024</Words>
  <Characters>11133</Characters>
  <Application>Microsoft Macintosh Word</Application>
  <DocSecurity>0</DocSecurity>
  <Lines>92</Lines>
  <Paragraphs>26</Paragraphs>
  <ScaleCrop>false</ScaleCrop>
  <Company>Rochi</Company>
  <LinksUpToDate>false</LinksUpToDate>
  <CharactersWithSpaces>13131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R MARIANESCHI</dc:creator>
  <cp:keywords/>
  <dc:description/>
  <cp:lastModifiedBy>MARIA R MARIANESCHI</cp:lastModifiedBy>
  <cp:revision>1</cp:revision>
  <dcterms:created xsi:type="dcterms:W3CDTF">2020-09-02T22:47:00Z</dcterms:created>
  <dcterms:modified xsi:type="dcterms:W3CDTF">2020-09-02T22:56:00Z</dcterms:modified>
</cp:coreProperties>
</file>