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2FAA" w14:textId="77777777" w:rsidR="000E35E8" w:rsidRPr="000E35E8" w:rsidRDefault="000E35E8" w:rsidP="000E35E8">
      <w:pPr>
        <w:rPr>
          <w:b/>
          <w:bCs/>
        </w:rPr>
      </w:pPr>
      <w:r w:rsidRPr="000E35E8">
        <w:rPr>
          <w:b/>
          <w:bCs/>
        </w:rPr>
        <w:t>Junior DS Candidate Case Brief</w:t>
      </w:r>
    </w:p>
    <w:p w14:paraId="03627450" w14:textId="189E3E82" w:rsidR="000E35E8" w:rsidRPr="000E35E8" w:rsidRDefault="000E35E8" w:rsidP="000E35E8">
      <w:r w:rsidRPr="000E35E8">
        <w:t xml:space="preserve">You are supporting a high-touch specialty therapy for a chronic condition. Staying on therapy is a function of several coordinated steps: payer approval, shipment through a specialty pharmacy, follow-up from caregivers and patient support teams, and affordability programs. Patients can appear stable and then </w:t>
      </w:r>
      <w:r w:rsidR="005635A6">
        <w:t>suddenly stop therapy</w:t>
      </w:r>
      <w:r w:rsidRPr="000E35E8">
        <w:t xml:space="preserve">, often due to access friction such as denied claims, </w:t>
      </w:r>
      <w:r w:rsidR="005635A6">
        <w:t>h</w:t>
      </w:r>
      <w:r w:rsidRPr="000E35E8">
        <w:t>igh out-of-pocket costs, or missed follow-up.</w:t>
      </w:r>
    </w:p>
    <w:p w14:paraId="7314D596" w14:textId="55F47356" w:rsidR="000E35E8" w:rsidRPr="000E35E8" w:rsidRDefault="000E35E8" w:rsidP="000E35E8">
      <w:r w:rsidRPr="000E35E8">
        <w:t xml:space="preserve">The Analytics &amp; Insights team partners with field support / patient services. Those teams have limited capacity. They need a data-driven way to focus time on </w:t>
      </w:r>
      <w:r w:rsidR="005635A6">
        <w:t xml:space="preserve">the </w:t>
      </w:r>
      <w:r w:rsidR="005635A6" w:rsidRPr="000E35E8">
        <w:t>patients,</w:t>
      </w:r>
      <w:r w:rsidRPr="000E35E8">
        <w:t xml:space="preserve"> most likely to </w:t>
      </w:r>
      <w:r w:rsidR="005635A6">
        <w:t>discontinue at any given time</w:t>
      </w:r>
      <w:r w:rsidRPr="000E35E8">
        <w:t>, so they can intervene early.</w:t>
      </w:r>
    </w:p>
    <w:p w14:paraId="0152C200" w14:textId="77777777" w:rsidR="000E35E8" w:rsidRPr="000E35E8" w:rsidRDefault="000E35E8" w:rsidP="000E35E8">
      <w:pPr>
        <w:rPr>
          <w:b/>
          <w:bCs/>
        </w:rPr>
      </w:pPr>
      <w:r w:rsidRPr="000E35E8">
        <w:rPr>
          <w:b/>
          <w:bCs/>
        </w:rPr>
        <w:t>Your task</w:t>
      </w:r>
    </w:p>
    <w:p w14:paraId="5EE919B1" w14:textId="77777777" w:rsidR="000E35E8" w:rsidRPr="000E35E8" w:rsidRDefault="000E35E8" w:rsidP="000E35E8">
      <w:r w:rsidRPr="000E35E8">
        <w:t>Using the provided label and data, structure your work using the outline below:</w:t>
      </w:r>
    </w:p>
    <w:p w14:paraId="2F8B9523" w14:textId="77777777" w:rsidR="000E35E8" w:rsidRPr="000E35E8" w:rsidRDefault="000E35E8" w:rsidP="000E35E8">
      <w:pPr>
        <w:numPr>
          <w:ilvl w:val="0"/>
          <w:numId w:val="6"/>
        </w:numPr>
      </w:pPr>
      <w:r w:rsidRPr="000E35E8">
        <w:t>EDA &amp; cleaning</w:t>
      </w:r>
      <w:r w:rsidRPr="000E35E8">
        <w:br/>
        <w:t>Explore distributions, missingness, and basic time-based patterns. Apply reasonable, explained cleaning.</w:t>
      </w:r>
    </w:p>
    <w:p w14:paraId="35D9CD33" w14:textId="1A21C764" w:rsidR="007D0F81" w:rsidRPr="000E35E8" w:rsidRDefault="000E35E8" w:rsidP="007D0F81">
      <w:pPr>
        <w:numPr>
          <w:ilvl w:val="0"/>
          <w:numId w:val="6"/>
        </w:numPr>
      </w:pPr>
      <w:r w:rsidRPr="000E35E8">
        <w:t>Point-in-time feature engineering</w:t>
      </w:r>
      <w:r w:rsidRPr="000E35E8">
        <w:br/>
      </w:r>
      <w:r w:rsidR="007D0F81" w:rsidRPr="007D0F81">
        <w:t>Create intuitive signals that reflect refill cadence/timing, access friction, and payer/site context using only information available at or before the prediction anchor. Use the row where is_prediction_anchor = 1 as the scoring moment for each patient, and do not use any information that occurs after that timestamp when building features.</w:t>
      </w:r>
    </w:p>
    <w:p w14:paraId="2AD585AB" w14:textId="43851E83" w:rsidR="000E35E8" w:rsidRPr="000E35E8" w:rsidRDefault="000E35E8" w:rsidP="000E35E8">
      <w:pPr>
        <w:numPr>
          <w:ilvl w:val="0"/>
          <w:numId w:val="6"/>
        </w:numPr>
      </w:pPr>
      <w:r w:rsidRPr="000E35E8">
        <w:t>Feature prioritization</w:t>
      </w:r>
      <w:r w:rsidRPr="000E35E8">
        <w:br/>
        <w:t>Select a manageable set of features</w:t>
      </w:r>
      <w:r w:rsidR="007D0F81">
        <w:t xml:space="preserve"> for modeling</w:t>
      </w:r>
      <w:r w:rsidRPr="000E35E8">
        <w:t xml:space="preserve"> using a</w:t>
      </w:r>
      <w:r w:rsidR="007D0F81">
        <w:t xml:space="preserve"> logical </w:t>
      </w:r>
      <w:r w:rsidRPr="000E35E8">
        <w:t>approach.</w:t>
      </w:r>
    </w:p>
    <w:p w14:paraId="5C75B528" w14:textId="2510D442" w:rsidR="000E35E8" w:rsidRPr="000E35E8" w:rsidRDefault="000E35E8" w:rsidP="000E35E8">
      <w:pPr>
        <w:numPr>
          <w:ilvl w:val="0"/>
          <w:numId w:val="6"/>
        </w:numPr>
      </w:pPr>
      <w:r w:rsidRPr="000E35E8">
        <w:t>Modeling &amp; evaluation</w:t>
      </w:r>
      <w:r w:rsidRPr="000E35E8">
        <w:br/>
      </w:r>
      <w:r w:rsidR="007D0F81" w:rsidRPr="000E35E8">
        <w:t>Establish a baseline model and at least one stronger classifier</w:t>
      </w:r>
      <w:r w:rsidR="007D0F81">
        <w:t>,</w:t>
      </w:r>
      <w:r w:rsidR="007D0F81" w:rsidRPr="000E35E8">
        <w:t xml:space="preserve"> </w:t>
      </w:r>
      <w:r w:rsidR="007D0F81" w:rsidRPr="00B863D6">
        <w:t>to predict the provided discontinuation label.</w:t>
      </w:r>
    </w:p>
    <w:p w14:paraId="2AB396AD" w14:textId="7A6EC0DA" w:rsidR="000E35E8" w:rsidRPr="000E35E8" w:rsidRDefault="000E35E8" w:rsidP="000E35E8">
      <w:pPr>
        <w:numPr>
          <w:ilvl w:val="0"/>
          <w:numId w:val="6"/>
        </w:numPr>
      </w:pPr>
      <w:r w:rsidRPr="000E35E8">
        <w:t>Drivers &amp; interpretation</w:t>
      </w:r>
      <w:r w:rsidRPr="000E35E8">
        <w:br/>
        <w:t xml:space="preserve">Summarize key drivers in plain language </w:t>
      </w:r>
      <w:r w:rsidR="007D0F81">
        <w:t>that are</w:t>
      </w:r>
      <w:r w:rsidRPr="000E35E8">
        <w:t xml:space="preserve"> support</w:t>
      </w:r>
      <w:r w:rsidR="007D0F81">
        <w:t>ed</w:t>
      </w:r>
      <w:r w:rsidRPr="000E35E8">
        <w:t xml:space="preserve"> with visual</w:t>
      </w:r>
      <w:r w:rsidR="007D0F81">
        <w:t>izations</w:t>
      </w:r>
      <w:r w:rsidRPr="000E35E8">
        <w:t>.</w:t>
      </w:r>
    </w:p>
    <w:p w14:paraId="46A827D7" w14:textId="66D134F5" w:rsidR="000E35E8" w:rsidRDefault="000E35E8" w:rsidP="000E35E8">
      <w:pPr>
        <w:numPr>
          <w:ilvl w:val="0"/>
          <w:numId w:val="6"/>
        </w:numPr>
      </w:pPr>
      <w:r w:rsidRPr="000E35E8">
        <w:t>Business actions</w:t>
      </w:r>
      <w:r w:rsidRPr="000E35E8">
        <w:br/>
        <w:t>Provide a prioritized</w:t>
      </w:r>
      <w:r w:rsidR="007D0F81">
        <w:t>,</w:t>
      </w:r>
      <w:r w:rsidRPr="000E35E8">
        <w:t xml:space="preserve"> </w:t>
      </w:r>
      <w:r w:rsidR="007D0F81">
        <w:t xml:space="preserve">list of </w:t>
      </w:r>
      <w:r w:rsidR="007D0F81" w:rsidRPr="000E35E8">
        <w:t xml:space="preserve">high-risk </w:t>
      </w:r>
      <w:r w:rsidR="007D0F81">
        <w:t>patients</w:t>
      </w:r>
      <w:r w:rsidRPr="000E35E8">
        <w:t xml:space="preserve"> and explain how field support should act on it.</w:t>
      </w:r>
    </w:p>
    <w:p w14:paraId="2A45F9C3" w14:textId="77777777" w:rsidR="007D0F81" w:rsidRDefault="007D0F81" w:rsidP="000E35E8">
      <w:pPr>
        <w:rPr>
          <w:b/>
          <w:bCs/>
        </w:rPr>
      </w:pPr>
    </w:p>
    <w:p w14:paraId="3C0D3766" w14:textId="7333EE32" w:rsidR="000E35E8" w:rsidRPr="000E35E8" w:rsidRDefault="000E35E8" w:rsidP="000E35E8">
      <w:pPr>
        <w:rPr>
          <w:b/>
          <w:bCs/>
        </w:rPr>
      </w:pPr>
      <w:r w:rsidRPr="000E35E8">
        <w:rPr>
          <w:b/>
          <w:bCs/>
        </w:rPr>
        <w:t>Data provided</w:t>
      </w:r>
    </w:p>
    <w:p w14:paraId="62132B27" w14:textId="77777777" w:rsidR="000E35E8" w:rsidRPr="000E35E8" w:rsidRDefault="000E35E8" w:rsidP="000E35E8">
      <w:r w:rsidRPr="000E35E8">
        <w:t>You are given three de-identified tables. IDs, sites, payers, and regions are anonymized. Dates are included so timing and gaps are meaningful.</w:t>
      </w:r>
    </w:p>
    <w:p w14:paraId="146B74FA" w14:textId="77777777" w:rsidR="000E35E8" w:rsidRPr="000E35E8" w:rsidRDefault="000E35E8" w:rsidP="000E35E8">
      <w:pPr>
        <w:numPr>
          <w:ilvl w:val="0"/>
          <w:numId w:val="9"/>
        </w:numPr>
      </w:pPr>
      <w:r w:rsidRPr="000E35E8">
        <w:t>events_status_shipments.csv</w:t>
      </w:r>
      <w:r w:rsidRPr="000E35E8">
        <w:br/>
        <w:t>Longitudinal record of patient activity: referrals, access steps, status changes, shipments/refills, rejected refills, payer changes, and support interactions. Certain rows are flagged as a prediction anchor for each patient (is_prediction_anchor = 1). Treat this as the point in time when the patient would be scored. For modeling, use information up to and including the anchor when predicting what happens next.</w:t>
      </w:r>
    </w:p>
    <w:p w14:paraId="79734D52" w14:textId="77777777" w:rsidR="000E35E8" w:rsidRPr="000E35E8" w:rsidRDefault="000E35E8" w:rsidP="000E35E8">
      <w:pPr>
        <w:numPr>
          <w:ilvl w:val="0"/>
          <w:numId w:val="9"/>
        </w:numPr>
      </w:pPr>
      <w:r w:rsidRPr="000E35E8">
        <w:t>hcps_master.csv</w:t>
      </w:r>
      <w:r w:rsidRPr="000E35E8">
        <w:br/>
        <w:t>Site-level attributes for treating practices (e.g., site type, specialty bucket, region, historical discontinuation behavior, engagement with support).</w:t>
      </w:r>
    </w:p>
    <w:p w14:paraId="576A2CF6" w14:textId="77777777" w:rsidR="000E35E8" w:rsidRPr="000E35E8" w:rsidRDefault="000E35E8" w:rsidP="000E35E8">
      <w:pPr>
        <w:numPr>
          <w:ilvl w:val="0"/>
          <w:numId w:val="9"/>
        </w:numPr>
      </w:pPr>
      <w:r w:rsidRPr="000E35E8">
        <w:t>payers_master.csv</w:t>
      </w:r>
      <w:r w:rsidRPr="000E35E8">
        <w:br/>
        <w:t>Payer/plan segment attributes (e.g., channel, plan type, coverage posture, step therapy requirements, cost share levels, typical access behavior).</w:t>
      </w:r>
    </w:p>
    <w:p w14:paraId="1F4BC20B" w14:textId="127279C9" w:rsidR="000E35E8" w:rsidRPr="000E35E8" w:rsidRDefault="000E35E8" w:rsidP="000E35E8">
      <w:r w:rsidRPr="000E35E8">
        <w:t>A binary label column</w:t>
      </w:r>
      <w:r>
        <w:t xml:space="preserve"> (</w:t>
      </w:r>
      <w:r w:rsidRPr="000E35E8">
        <w:rPr>
          <w:i/>
          <w:iCs/>
        </w:rPr>
        <w:t>discontinued_within_60d</w:t>
      </w:r>
      <w:r>
        <w:t>)</w:t>
      </w:r>
      <w:r w:rsidRPr="000E35E8">
        <w:t xml:space="preserve"> is provided in the data to indicate whether a patient met a predefined near-term discontinuation rule following the anchor. Treat this as the outcome to predict.</w:t>
      </w:r>
    </w:p>
    <w:p w14:paraId="385FF052" w14:textId="77777777" w:rsidR="000E35E8" w:rsidRPr="000E35E8" w:rsidRDefault="000E35E8" w:rsidP="000E35E8">
      <w:pPr>
        <w:rPr>
          <w:b/>
          <w:bCs/>
        </w:rPr>
      </w:pPr>
      <w:r w:rsidRPr="000E35E8">
        <w:rPr>
          <w:b/>
          <w:bCs/>
        </w:rPr>
        <w:t>What you will submit</w:t>
      </w:r>
    </w:p>
    <w:p w14:paraId="539348D6" w14:textId="77777777" w:rsidR="000E35E8" w:rsidRPr="000E35E8" w:rsidRDefault="000E35E8" w:rsidP="000E35E8">
      <w:pPr>
        <w:numPr>
          <w:ilvl w:val="0"/>
          <w:numId w:val="8"/>
        </w:numPr>
      </w:pPr>
      <w:r w:rsidRPr="000E35E8">
        <w:t>A reproducible notebook (Python or R) following the outline above.</w:t>
      </w:r>
    </w:p>
    <w:p w14:paraId="545E2BC8" w14:textId="2591BAEC" w:rsidR="000E35E8" w:rsidRPr="000E35E8" w:rsidRDefault="000E35E8" w:rsidP="000E35E8">
      <w:pPr>
        <w:numPr>
          <w:ilvl w:val="0"/>
          <w:numId w:val="8"/>
        </w:numPr>
      </w:pPr>
      <w:r w:rsidRPr="000E35E8">
        <w:t xml:space="preserve">A brief executive-style readout </w:t>
      </w:r>
      <w:r w:rsidR="4A75EC89">
        <w:t>(</w:t>
      </w:r>
      <w:r w:rsidRPr="000E35E8">
        <w:t>5 slides</w:t>
      </w:r>
      <w:r w:rsidR="25573E7B">
        <w:t xml:space="preserve"> recommended</w:t>
      </w:r>
      <w:r w:rsidRPr="000E35E8">
        <w:t>) for Analytics &amp; Insights and field support explaining your approach, key results, and recommended outreach actions.</w:t>
      </w:r>
    </w:p>
    <w:p w14:paraId="15913D1C" w14:textId="77777777" w:rsidR="0099675A" w:rsidRPr="000E35E8" w:rsidRDefault="0099675A" w:rsidP="000E35E8"/>
    <w:sectPr w:rsidR="0099675A" w:rsidRPr="000E3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33C0"/>
    <w:multiLevelType w:val="multilevel"/>
    <w:tmpl w:val="F50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7641"/>
    <w:multiLevelType w:val="multilevel"/>
    <w:tmpl w:val="C194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90F76"/>
    <w:multiLevelType w:val="multilevel"/>
    <w:tmpl w:val="BE78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04437"/>
    <w:multiLevelType w:val="multilevel"/>
    <w:tmpl w:val="8000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E54AA"/>
    <w:multiLevelType w:val="multilevel"/>
    <w:tmpl w:val="6A0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80D68"/>
    <w:multiLevelType w:val="multilevel"/>
    <w:tmpl w:val="1120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91D1A"/>
    <w:multiLevelType w:val="multilevel"/>
    <w:tmpl w:val="40D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3594C"/>
    <w:multiLevelType w:val="multilevel"/>
    <w:tmpl w:val="182A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7563A1"/>
    <w:multiLevelType w:val="multilevel"/>
    <w:tmpl w:val="D472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841211">
    <w:abstractNumId w:val="0"/>
  </w:num>
  <w:num w:numId="2" w16cid:durableId="1611618352">
    <w:abstractNumId w:val="7"/>
  </w:num>
  <w:num w:numId="3" w16cid:durableId="1907716220">
    <w:abstractNumId w:val="6"/>
  </w:num>
  <w:num w:numId="4" w16cid:durableId="1955163798">
    <w:abstractNumId w:val="2"/>
  </w:num>
  <w:num w:numId="5" w16cid:durableId="195853355">
    <w:abstractNumId w:val="1"/>
  </w:num>
  <w:num w:numId="6" w16cid:durableId="2114863580">
    <w:abstractNumId w:val="8"/>
  </w:num>
  <w:num w:numId="7" w16cid:durableId="330136706">
    <w:abstractNumId w:val="3"/>
  </w:num>
  <w:num w:numId="8" w16cid:durableId="831220614">
    <w:abstractNumId w:val="5"/>
  </w:num>
  <w:num w:numId="9" w16cid:durableId="917397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F6"/>
    <w:rsid w:val="00072D50"/>
    <w:rsid w:val="000B300F"/>
    <w:rsid w:val="000D655C"/>
    <w:rsid w:val="000E35E8"/>
    <w:rsid w:val="001A56FA"/>
    <w:rsid w:val="001B292F"/>
    <w:rsid w:val="0023032C"/>
    <w:rsid w:val="003542F6"/>
    <w:rsid w:val="00517FDA"/>
    <w:rsid w:val="00546AEA"/>
    <w:rsid w:val="005635A6"/>
    <w:rsid w:val="00577FE7"/>
    <w:rsid w:val="005C3064"/>
    <w:rsid w:val="00666871"/>
    <w:rsid w:val="006A4DF1"/>
    <w:rsid w:val="007330E2"/>
    <w:rsid w:val="007D0F81"/>
    <w:rsid w:val="008134E3"/>
    <w:rsid w:val="008204B5"/>
    <w:rsid w:val="0099675A"/>
    <w:rsid w:val="009B2030"/>
    <w:rsid w:val="00AC3163"/>
    <w:rsid w:val="00B12958"/>
    <w:rsid w:val="00BF770B"/>
    <w:rsid w:val="00CC6295"/>
    <w:rsid w:val="00CE77C9"/>
    <w:rsid w:val="00E665A3"/>
    <w:rsid w:val="00E87585"/>
    <w:rsid w:val="00EE2624"/>
    <w:rsid w:val="00EF3A44"/>
    <w:rsid w:val="0BDB495C"/>
    <w:rsid w:val="25573E7B"/>
    <w:rsid w:val="39A07D82"/>
    <w:rsid w:val="4A75E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B5A1E"/>
  <w15:chartTrackingRefBased/>
  <w15:docId w15:val="{FDA3A0B9-A6AE-452B-8A75-23A1AA58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Hayward</dc:creator>
  <cp:keywords/>
  <dc:description/>
  <cp:lastModifiedBy>Aaditya Vardhan Das</cp:lastModifiedBy>
  <cp:revision>6</cp:revision>
  <dcterms:created xsi:type="dcterms:W3CDTF">2025-12-09T19:01:00Z</dcterms:created>
  <dcterms:modified xsi:type="dcterms:W3CDTF">2025-12-17T05:43:00Z</dcterms:modified>
</cp:coreProperties>
</file>