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  654 &lt;&gt;  rw-r-xr--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766 &lt;&gt;  rwxrw-rw-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777 &lt;&gt;  rwxrwxrwx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520 &lt;&gt;  r-x-w----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764 &lt;&gt;  rwxrw-r--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440 &lt;&gt;  r--r-----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 sudo groupadd office1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sudo groupadd office2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 sudo bash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adduser gearoid --ingroup office1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adduser paul --ingroup office1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 sudo bash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adduser anna --ingroup office2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adduser emma --ingroup office2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 su gearoid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cd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touch topsecret.txt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chmod 600 topsecret.txt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 touch sales.txt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chmod g+rw sales.txt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 su anna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cd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touch employees.txt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chmod 664 employees.txt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 sudo bash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adduser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cp /home/anna/employees.txt   /home/student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cd /home/student/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chown student employees.txt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chgrp office1 employees.txt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  sudo bash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adduser jim --ingroup office2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cd /home/jim/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mkdir shared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13.  sudo bash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cd /home/jim/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chmod -R +r shared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17.  sudo bash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su anna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cd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mkdir no_puedes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cd no_puedes/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touch prueba.txt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chmod 770 no_puedes/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exit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su jim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cat /home/anna/no_puedes/prueba.txt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Permiso denegado.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