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C92D2" w14:textId="77777777" w:rsidR="00E533FF" w:rsidRPr="00757248" w:rsidRDefault="00E533FF" w:rsidP="00F1478D">
      <w:pPr>
        <w:jc w:val="both"/>
        <w:rPr>
          <w:color w:val="EE0000"/>
          <w:sz w:val="32"/>
          <w:szCs w:val="32"/>
        </w:rPr>
      </w:pPr>
      <w:r w:rsidRPr="00757248">
        <w:rPr>
          <w:color w:val="EE0000"/>
          <w:sz w:val="32"/>
          <w:szCs w:val="32"/>
          <w:highlight w:val="lightGray"/>
        </w:rPr>
        <w:t>La accesibilidad en los documentos electrónicos</w:t>
      </w:r>
    </w:p>
    <w:p w14:paraId="0EF94534" w14:textId="77777777" w:rsidR="00E533FF" w:rsidRPr="00757248" w:rsidRDefault="00E533FF" w:rsidP="00F1478D">
      <w:pPr>
        <w:jc w:val="both"/>
        <w:rPr>
          <w:b/>
          <w:bCs/>
          <w:color w:val="EE0000"/>
        </w:rPr>
      </w:pPr>
      <w:r w:rsidRPr="00757248">
        <w:rPr>
          <w:b/>
          <w:bCs/>
          <w:color w:val="EE0000"/>
        </w:rPr>
        <w:t>1. Introducción</w:t>
      </w:r>
    </w:p>
    <w:p w14:paraId="0BE0973D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La accesibilidad digital es el conjunto de principios y técnicas que buscan garantizar que todas las personas, con independencia de sus capacidades físicas, sensoriales o cognitivas, puedan acceder, comprender y utilizar la información y los servicios que se ofrecen en entornos digitales.</w:t>
      </w:r>
    </w:p>
    <w:p w14:paraId="4216AD3E" w14:textId="77777777" w:rsidR="00E533FF" w:rsidRPr="00CB1393" w:rsidRDefault="00E533FF" w:rsidP="00F1478D">
      <w:pPr>
        <w:jc w:val="both"/>
        <w:rPr>
          <w:rFonts w:ascii="Calibri" w:hAnsi="Calibri" w:cs="Calibri"/>
          <w:color w:val="E8E8E8" w:themeColor="background2"/>
        </w:rPr>
      </w:pPr>
      <w:r w:rsidRPr="00CB1393">
        <w:rPr>
          <w:rFonts w:ascii="Calibri" w:hAnsi="Calibri" w:cs="Calibri"/>
          <w:color w:val="E8E8E8" w:themeColor="background2"/>
        </w:rPr>
        <w:t>Cuando hablamos de accesibilidad no solo nos referimos a páginas web, sino también a documentos electrónicos como archivos de Word, PDF, presentaciones, hojas de cálculo o libros digitales. Estos materiales deben ser creados siguiendo unas pautas que permitan a las personas con discapacidad visual, auditiva o motora navegar, leer o interpretar correctamente su contenido.</w:t>
      </w:r>
    </w:p>
    <w:p w14:paraId="7B00F232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 xml:space="preserve">En el contexto actual, en el que la mayoría de la información se comparte digitalmente, crear documentos accesibles es una </w:t>
      </w:r>
      <w:r w:rsidRPr="00F1478D">
        <w:rPr>
          <w:rFonts w:ascii="Calibri" w:hAnsi="Calibri" w:cs="Calibri"/>
          <w:b/>
          <w:color w:val="EE0000"/>
        </w:rPr>
        <w:t>responsabilidad ética y profesional</w:t>
      </w:r>
      <w:r w:rsidRPr="00757248">
        <w:rPr>
          <w:rFonts w:ascii="Calibri" w:hAnsi="Calibri" w:cs="Calibri"/>
          <w:color w:val="EE0000"/>
        </w:rPr>
        <w:t>. Un documento accesible facilita la inclusión, evita barreras y mejora la comprensión para todos los usuarios. Además, en muchos casos, la legislación (como el Real Decreto 1112/2018 en España) obliga a que los materiales digitales de las administraciones públicas cumplan con estándares de accesibilidad.</w:t>
      </w:r>
    </w:p>
    <w:p w14:paraId="6E585DB9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</w:p>
    <w:p w14:paraId="4F108242" w14:textId="53078C86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noProof/>
          <w:color w:val="EE0000"/>
        </w:rPr>
        <w:drawing>
          <wp:inline distT="0" distB="0" distL="0" distR="0" wp14:anchorId="5ED14F50" wp14:editId="6BA52261">
            <wp:extent cx="4127500" cy="2324100"/>
            <wp:effectExtent l="0" t="0" r="6350" b="0"/>
            <wp:docPr id="1387762397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62397" name="Imagen 2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2BF2" w:rsidRPr="00757248">
        <w:rPr>
          <w:rFonts w:ascii="Calibri" w:hAnsi="Calibri" w:cs="Calibri"/>
          <w:color w:val="EE0000"/>
        </w:rPr>
        <w:t xml:space="preserve"> </w:t>
      </w:r>
    </w:p>
    <w:p w14:paraId="16DF8268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br/>
      </w:r>
    </w:p>
    <w:p w14:paraId="513D981C" w14:textId="77777777" w:rsidR="00C03989" w:rsidRPr="00757248" w:rsidRDefault="00C03989" w:rsidP="00F1478D">
      <w:pPr>
        <w:jc w:val="both"/>
        <w:rPr>
          <w:rFonts w:ascii="Calibri" w:hAnsi="Calibri" w:cs="Calibri"/>
          <w:color w:val="EE0000"/>
        </w:rPr>
      </w:pPr>
    </w:p>
    <w:p w14:paraId="651BCE51" w14:textId="77777777" w:rsidR="00E1493E" w:rsidRPr="00757248" w:rsidRDefault="00E1493E" w:rsidP="00F1478D">
      <w:pPr>
        <w:jc w:val="both"/>
        <w:rPr>
          <w:rFonts w:ascii="Calibri" w:hAnsi="Calibri" w:cs="Calibri"/>
          <w:color w:val="EE0000"/>
        </w:rPr>
      </w:pPr>
    </w:p>
    <w:p w14:paraId="465895B8" w14:textId="77777777" w:rsidR="00E1493E" w:rsidRPr="00757248" w:rsidRDefault="00E1493E" w:rsidP="00F1478D">
      <w:pPr>
        <w:jc w:val="both"/>
        <w:rPr>
          <w:rFonts w:ascii="Calibri" w:hAnsi="Calibri" w:cs="Calibri"/>
          <w:color w:val="EE0000"/>
        </w:rPr>
      </w:pPr>
    </w:p>
    <w:p w14:paraId="25ABCC76" w14:textId="77777777" w:rsidR="00C03989" w:rsidRPr="00757248" w:rsidRDefault="00C03989" w:rsidP="00F1478D">
      <w:pPr>
        <w:jc w:val="both"/>
        <w:rPr>
          <w:rFonts w:ascii="Calibri" w:hAnsi="Calibri" w:cs="Calibri"/>
          <w:color w:val="EE0000"/>
        </w:rPr>
      </w:pPr>
    </w:p>
    <w:p w14:paraId="179A9924" w14:textId="77777777" w:rsidR="00E533FF" w:rsidRPr="00757248" w:rsidRDefault="00E533FF" w:rsidP="00F1478D">
      <w:pPr>
        <w:jc w:val="both"/>
        <w:rPr>
          <w:b/>
          <w:bCs/>
          <w:color w:val="EE0000"/>
        </w:rPr>
      </w:pPr>
      <w:r w:rsidRPr="00757248">
        <w:rPr>
          <w:b/>
          <w:bCs/>
          <w:color w:val="EE0000"/>
        </w:rPr>
        <w:lastRenderedPageBreak/>
        <w:t>2. Importancia de la accesibilidad en documentos</w:t>
      </w:r>
    </w:p>
    <w:p w14:paraId="20F1A6E3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Un documento accesible beneficia a todos los usuarios, no solo a las personas con discapacidad. Por ejemplo:</w:t>
      </w:r>
    </w:p>
    <w:p w14:paraId="719C1DC4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-Un texto con buen contraste de color se lee mejor incluso en pantallas con poca iluminación.</w:t>
      </w:r>
      <w:r w:rsidRPr="00757248">
        <w:rPr>
          <w:rFonts w:ascii="Calibri" w:hAnsi="Calibri" w:cs="Calibri"/>
          <w:color w:val="EE0000"/>
        </w:rPr>
        <w:br/>
        <w:t>-Los encabezados estructurados permiten navegar el documento fácilmente, tanto visualmente como mediante lectores de pantalla.</w:t>
      </w:r>
      <w:r w:rsidRPr="00757248">
        <w:rPr>
          <w:rFonts w:ascii="Calibri" w:hAnsi="Calibri" w:cs="Calibri"/>
          <w:color w:val="EE0000"/>
        </w:rPr>
        <w:br/>
        <w:t>-Los textos alternativos en imágenes son útiles si la imagen no se carga o si alguien utiliza un lector de pantalla.</w:t>
      </w:r>
      <w:r w:rsidRPr="00757248">
        <w:rPr>
          <w:rFonts w:ascii="Calibri" w:hAnsi="Calibri" w:cs="Calibri"/>
          <w:color w:val="EE0000"/>
        </w:rPr>
        <w:br/>
        <w:t>-Un documento con idioma definido mejora la pronunciación automática en herramientas de lectura en voz alta.</w:t>
      </w:r>
    </w:p>
    <w:p w14:paraId="0D2ED71A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 xml:space="preserve">Por tanto, crear documentos accesibles mejora la </w:t>
      </w:r>
      <w:r w:rsidRPr="00F1478D">
        <w:rPr>
          <w:rFonts w:ascii="Calibri" w:hAnsi="Calibri" w:cs="Calibri"/>
          <w:b/>
          <w:color w:val="EE0000"/>
        </w:rPr>
        <w:t>usabilidad</w:t>
      </w:r>
      <w:r w:rsidRPr="00757248">
        <w:rPr>
          <w:rFonts w:ascii="Calibri" w:hAnsi="Calibri" w:cs="Calibri"/>
          <w:color w:val="EE0000"/>
        </w:rPr>
        <w:t xml:space="preserve">, la </w:t>
      </w:r>
      <w:r w:rsidRPr="00F1478D">
        <w:rPr>
          <w:rFonts w:ascii="Calibri" w:hAnsi="Calibri" w:cs="Calibri"/>
          <w:b/>
          <w:color w:val="EE0000"/>
        </w:rPr>
        <w:t>comprensión</w:t>
      </w:r>
      <w:r w:rsidRPr="00757248">
        <w:rPr>
          <w:rFonts w:ascii="Calibri" w:hAnsi="Calibri" w:cs="Calibri"/>
          <w:color w:val="EE0000"/>
        </w:rPr>
        <w:t xml:space="preserve"> y la </w:t>
      </w:r>
      <w:r w:rsidRPr="00F1478D">
        <w:rPr>
          <w:rFonts w:ascii="Calibri" w:hAnsi="Calibri" w:cs="Calibri"/>
          <w:b/>
          <w:color w:val="EE0000"/>
        </w:rPr>
        <w:t>experiencia</w:t>
      </w:r>
      <w:r w:rsidRPr="00757248">
        <w:rPr>
          <w:rFonts w:ascii="Calibri" w:hAnsi="Calibri" w:cs="Calibri"/>
          <w:color w:val="EE0000"/>
        </w:rPr>
        <w:t xml:space="preserve"> general de lectura.</w:t>
      </w:r>
    </w:p>
    <w:p w14:paraId="58FEAD53" w14:textId="77777777" w:rsidR="00E533FF" w:rsidRPr="00757248" w:rsidRDefault="00E533FF" w:rsidP="00F1478D">
      <w:pPr>
        <w:pStyle w:val="Ttulo2"/>
        <w:jc w:val="both"/>
        <w:rPr>
          <w:rFonts w:ascii="Calibri" w:hAnsi="Calibri" w:cs="Calibri"/>
          <w:color w:val="EE0000"/>
          <w:sz w:val="24"/>
          <w:szCs w:val="24"/>
        </w:rPr>
      </w:pPr>
    </w:p>
    <w:p w14:paraId="3D4C41CA" w14:textId="77777777" w:rsidR="00E533FF" w:rsidRPr="00757248" w:rsidRDefault="00E533FF" w:rsidP="00F1478D">
      <w:pPr>
        <w:jc w:val="both"/>
        <w:rPr>
          <w:b/>
          <w:bCs/>
          <w:color w:val="EE0000"/>
        </w:rPr>
      </w:pPr>
      <w:r w:rsidRPr="00757248">
        <w:rPr>
          <w:b/>
          <w:bCs/>
          <w:color w:val="EE0000"/>
        </w:rPr>
        <w:t>3. Buenas prácticas para crear documentos accesibles</w:t>
      </w:r>
    </w:p>
    <w:p w14:paraId="3184A6CB" w14:textId="77777777" w:rsidR="00E533FF" w:rsidRPr="00757248" w:rsidRDefault="00E533FF" w:rsidP="00F1478D">
      <w:pPr>
        <w:jc w:val="both"/>
        <w:rPr>
          <w:b/>
          <w:bCs/>
          <w:color w:val="EE0000"/>
          <w:u w:val="single"/>
        </w:rPr>
      </w:pPr>
      <w:r w:rsidRPr="00757248">
        <w:rPr>
          <w:color w:val="EE0000"/>
          <w:u w:val="single"/>
        </w:rPr>
        <w:t>3.1 Estructura y uso de estilos</w:t>
      </w:r>
    </w:p>
    <w:p w14:paraId="48FF8D5E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La base de un documento accesible es su estructura semántica. En lugar de aplicar manualmente formatos como “negrita” o “tamaño grande” para crear títulos, se deben usar los estilos integrados de Word:</w:t>
      </w:r>
    </w:p>
    <w:p w14:paraId="0EDF1DE7" w14:textId="353A1A82" w:rsidR="00E533FF" w:rsidRPr="00CB1393" w:rsidRDefault="00E533FF" w:rsidP="00F1478D">
      <w:pPr>
        <w:numPr>
          <w:ilvl w:val="0"/>
          <w:numId w:val="1"/>
        </w:numPr>
        <w:jc w:val="both"/>
        <w:rPr>
          <w:rFonts w:ascii="Calibri" w:hAnsi="Calibri" w:cs="Calibri"/>
          <w:color w:val="E8E8E8" w:themeColor="background2"/>
        </w:rPr>
      </w:pPr>
      <w:r w:rsidRPr="00F1478D">
        <w:rPr>
          <w:rFonts w:ascii="Calibri" w:hAnsi="Calibri" w:cs="Calibri"/>
          <w:b/>
          <w:color w:val="E8E8E8" w:themeColor="background2"/>
        </w:rPr>
        <w:t>“Título 1”</w:t>
      </w:r>
      <w:r w:rsidRPr="00CB1393">
        <w:rPr>
          <w:rFonts w:ascii="Calibri" w:hAnsi="Calibri" w:cs="Calibri"/>
          <w:color w:val="E8E8E8" w:themeColor="background2"/>
        </w:rPr>
        <w:t xml:space="preserve"> para el título principal.</w:t>
      </w:r>
    </w:p>
    <w:p w14:paraId="208AD6B9" w14:textId="595C1BEA" w:rsidR="00E533FF" w:rsidRPr="00CB1393" w:rsidRDefault="00E533FF" w:rsidP="00F1478D">
      <w:pPr>
        <w:numPr>
          <w:ilvl w:val="0"/>
          <w:numId w:val="1"/>
        </w:numPr>
        <w:jc w:val="both"/>
        <w:rPr>
          <w:rFonts w:ascii="Calibri" w:hAnsi="Calibri" w:cs="Calibri"/>
          <w:color w:val="E8E8E8" w:themeColor="background2"/>
        </w:rPr>
      </w:pPr>
      <w:r w:rsidRPr="00F1478D">
        <w:rPr>
          <w:rFonts w:ascii="Calibri" w:hAnsi="Calibri" w:cs="Calibri"/>
          <w:b/>
          <w:color w:val="E8E8E8" w:themeColor="background2"/>
        </w:rPr>
        <w:t>“Título 2”</w:t>
      </w:r>
      <w:r w:rsidRPr="00CB1393">
        <w:rPr>
          <w:rFonts w:ascii="Calibri" w:hAnsi="Calibri" w:cs="Calibri"/>
          <w:color w:val="E8E8E8" w:themeColor="background2"/>
        </w:rPr>
        <w:t xml:space="preserve"> para los subtítulos.</w:t>
      </w:r>
    </w:p>
    <w:p w14:paraId="0D0FDE64" w14:textId="1E2CEDC1" w:rsidR="00DE7BA4" w:rsidRPr="00CB1393" w:rsidRDefault="00E533FF" w:rsidP="00F1478D">
      <w:pPr>
        <w:numPr>
          <w:ilvl w:val="0"/>
          <w:numId w:val="1"/>
        </w:numPr>
        <w:jc w:val="both"/>
        <w:rPr>
          <w:rFonts w:ascii="Calibri" w:hAnsi="Calibri" w:cs="Calibri"/>
          <w:color w:val="E8E8E8" w:themeColor="background2"/>
        </w:rPr>
      </w:pPr>
      <w:r w:rsidRPr="00F1478D">
        <w:rPr>
          <w:rFonts w:ascii="Calibri" w:hAnsi="Calibri" w:cs="Calibri"/>
          <w:b/>
          <w:color w:val="E8E8E8" w:themeColor="background2"/>
        </w:rPr>
        <w:t xml:space="preserve">“Título 3” </w:t>
      </w:r>
      <w:r w:rsidRPr="00CB1393">
        <w:rPr>
          <w:rFonts w:ascii="Calibri" w:hAnsi="Calibri" w:cs="Calibri"/>
          <w:color w:val="E8E8E8" w:themeColor="background2"/>
        </w:rPr>
        <w:t>para secciones internas.</w:t>
      </w:r>
    </w:p>
    <w:p w14:paraId="34F75288" w14:textId="570CBFAA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 xml:space="preserve">Esto permite que los lectores de pantalla y los usuarios de tecnologías </w:t>
      </w:r>
      <w:r w:rsidR="009151BE" w:rsidRPr="00757248">
        <w:rPr>
          <w:rFonts w:ascii="Calibri" w:hAnsi="Calibri" w:cs="Calibri"/>
          <w:color w:val="EE0000"/>
        </w:rPr>
        <w:t>asistidas</w:t>
      </w:r>
      <w:r w:rsidRPr="00757248">
        <w:rPr>
          <w:rFonts w:ascii="Calibri" w:hAnsi="Calibri" w:cs="Calibri"/>
          <w:color w:val="EE0000"/>
        </w:rPr>
        <w:t xml:space="preserve"> comprendan la jerarquía del contenido y puedan saltar entre secciones fácilmente.</w:t>
      </w:r>
    </w:p>
    <w:p w14:paraId="0F260DA4" w14:textId="77777777" w:rsidR="00E533FF" w:rsidRPr="00757248" w:rsidRDefault="00E533FF" w:rsidP="00F1478D">
      <w:pPr>
        <w:jc w:val="both"/>
        <w:rPr>
          <w:b/>
          <w:bCs/>
          <w:color w:val="EE0000"/>
          <w:u w:val="single"/>
        </w:rPr>
      </w:pPr>
      <w:r w:rsidRPr="00757248">
        <w:rPr>
          <w:color w:val="EE0000"/>
          <w:u w:val="single"/>
        </w:rPr>
        <w:t>3.2 Imágenes y texto alternativo</w:t>
      </w:r>
    </w:p>
    <w:p w14:paraId="41E60513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 xml:space="preserve">Toda imagen o elemento visual debe contar con una descripción textual que explique su contenido o función. Este texto alternativo, también conocido como </w:t>
      </w:r>
      <w:r w:rsidRPr="00757248">
        <w:rPr>
          <w:rFonts w:ascii="Calibri" w:hAnsi="Calibri" w:cs="Calibri"/>
          <w:i/>
          <w:iCs/>
          <w:color w:val="EE0000"/>
        </w:rPr>
        <w:t>Alt Text</w:t>
      </w:r>
      <w:r w:rsidRPr="00757248">
        <w:rPr>
          <w:rFonts w:ascii="Calibri" w:hAnsi="Calibri" w:cs="Calibri"/>
          <w:color w:val="EE0000"/>
        </w:rPr>
        <w:t>, debe describir de forma breve y clara lo que aparece en la imagen.</w:t>
      </w:r>
      <w:r w:rsidRPr="00757248">
        <w:rPr>
          <w:rFonts w:ascii="Calibri" w:hAnsi="Calibri" w:cs="Calibri"/>
          <w:color w:val="EE0000"/>
        </w:rPr>
        <w:br/>
        <w:t xml:space="preserve"> Por ejemplo:</w:t>
      </w:r>
    </w:p>
    <w:p w14:paraId="305D8218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i/>
          <w:iCs/>
          <w:color w:val="EE0000"/>
        </w:rPr>
        <w:t>“Persona escribiendo en un ordenador portátil sobre un escritorio de madera.”</w:t>
      </w:r>
    </w:p>
    <w:p w14:paraId="0E54A48B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Si la imagen es puramente decorativa, se puede marcar como tal para que el lector de pantalla la omita.</w:t>
      </w:r>
    </w:p>
    <w:p w14:paraId="7205DBCA" w14:textId="77777777" w:rsidR="000A38AF" w:rsidRPr="00757248" w:rsidRDefault="000A38AF" w:rsidP="00F1478D">
      <w:pPr>
        <w:jc w:val="both"/>
        <w:rPr>
          <w:rFonts w:ascii="Calibri" w:hAnsi="Calibri" w:cs="Calibri"/>
          <w:color w:val="EE0000"/>
        </w:rPr>
      </w:pPr>
    </w:p>
    <w:p w14:paraId="60392975" w14:textId="77777777" w:rsidR="00E533FF" w:rsidRPr="00757248" w:rsidRDefault="00E533FF" w:rsidP="00F1478D">
      <w:pPr>
        <w:jc w:val="both"/>
        <w:rPr>
          <w:b/>
          <w:bCs/>
          <w:color w:val="EE0000"/>
          <w:u w:val="single"/>
        </w:rPr>
      </w:pPr>
      <w:r w:rsidRPr="00757248">
        <w:rPr>
          <w:color w:val="EE0000"/>
          <w:u w:val="single"/>
        </w:rPr>
        <w:lastRenderedPageBreak/>
        <w:t>3.3 Tablas con encabezados definidos</w:t>
      </w:r>
    </w:p>
    <w:p w14:paraId="0BF859DB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Las tablas deben utilizarse solo para mostrar datos, no para maquetar el contenido. Además, deben tener encabezados de columna definidos, que permitan comprender la relación entre las celdas.</w:t>
      </w:r>
    </w:p>
    <w:p w14:paraId="6108B3F6" w14:textId="7D15D154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Ejemplo de tabla accesible:</w:t>
      </w:r>
    </w:p>
    <w:tbl>
      <w:tblPr>
        <w:tblW w:w="93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3426"/>
        <w:gridCol w:w="2300"/>
      </w:tblGrid>
      <w:tr w:rsidR="00115A0A" w:rsidRPr="00757248" w14:paraId="02C6E5FF" w14:textId="77777777" w:rsidTr="000A38A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CC267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PRODUCTO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AC1B0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PRECIO (€)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52F5C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STOCK</w:t>
            </w:r>
          </w:p>
        </w:tc>
      </w:tr>
      <w:tr w:rsidR="00115A0A" w:rsidRPr="00757248" w14:paraId="0B6E6EB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207A2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Monitor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B9AD5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FCB13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SÍ</w:t>
            </w:r>
          </w:p>
        </w:tc>
      </w:tr>
      <w:tr w:rsidR="00115A0A" w:rsidRPr="00757248" w14:paraId="42E0F6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B5CDF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Ratón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6956E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F5C32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SÍ</w:t>
            </w:r>
          </w:p>
        </w:tc>
      </w:tr>
      <w:tr w:rsidR="00E533FF" w:rsidRPr="00757248" w14:paraId="104F05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C55B8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Teclado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15D7E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C88F5" w14:textId="77777777" w:rsidR="00E533FF" w:rsidRPr="00757248" w:rsidRDefault="00E533FF" w:rsidP="00F1478D">
            <w:pPr>
              <w:jc w:val="both"/>
              <w:rPr>
                <w:rFonts w:ascii="Calibri" w:hAnsi="Calibri" w:cs="Calibri"/>
                <w:color w:val="EE0000"/>
              </w:rPr>
            </w:pPr>
            <w:r w:rsidRPr="00757248">
              <w:rPr>
                <w:rFonts w:ascii="Calibri" w:hAnsi="Calibri" w:cs="Calibri"/>
                <w:color w:val="EE0000"/>
              </w:rPr>
              <w:t>NO</w:t>
            </w:r>
          </w:p>
        </w:tc>
      </w:tr>
    </w:tbl>
    <w:p w14:paraId="428792CD" w14:textId="77777777" w:rsidR="00E533FF" w:rsidRPr="00757248" w:rsidRDefault="00E533FF" w:rsidP="00F1478D">
      <w:pPr>
        <w:pStyle w:val="Ttulo3"/>
        <w:jc w:val="both"/>
        <w:rPr>
          <w:rFonts w:ascii="Calibri" w:hAnsi="Calibri" w:cs="Calibri"/>
          <w:color w:val="EE0000"/>
          <w:sz w:val="24"/>
          <w:szCs w:val="24"/>
        </w:rPr>
      </w:pPr>
    </w:p>
    <w:p w14:paraId="6617A66D" w14:textId="77777777" w:rsidR="00E533FF" w:rsidRPr="00757248" w:rsidRDefault="00E533FF" w:rsidP="00F1478D">
      <w:pPr>
        <w:jc w:val="both"/>
        <w:rPr>
          <w:b/>
          <w:bCs/>
          <w:color w:val="EE0000"/>
          <w:u w:val="single"/>
        </w:rPr>
      </w:pPr>
      <w:r w:rsidRPr="00757248">
        <w:rPr>
          <w:color w:val="EE0000"/>
          <w:u w:val="single"/>
        </w:rPr>
        <w:t>3.4 Contraste de color y legibilidad</w:t>
      </w:r>
    </w:p>
    <w:p w14:paraId="34588947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El contraste entre el color del texto y el fondo debe ser suficiente para que el contenido sea legible incluso para personas con baja visión o daltonismo.</w:t>
      </w:r>
    </w:p>
    <w:p w14:paraId="43972EED" w14:textId="461FC9F4" w:rsidR="00E533FF" w:rsidRPr="00757248" w:rsidRDefault="00E533FF" w:rsidP="00F1478D">
      <w:pPr>
        <w:numPr>
          <w:ilvl w:val="0"/>
          <w:numId w:val="2"/>
        </w:num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Evita texto gris claro sobre fondos de colores brillantes.</w:t>
      </w:r>
    </w:p>
    <w:p w14:paraId="19F0148A" w14:textId="4C936A29" w:rsidR="00E533FF" w:rsidRPr="00757248" w:rsidRDefault="00E533FF" w:rsidP="00F1478D">
      <w:pPr>
        <w:numPr>
          <w:ilvl w:val="0"/>
          <w:numId w:val="2"/>
        </w:num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Elige combinaciones con alto contraste, como texto negro sobre fondo blanco.</w:t>
      </w:r>
    </w:p>
    <w:p w14:paraId="2A50AED4" w14:textId="4E5C7C89" w:rsidR="00E533FF" w:rsidRPr="00757248" w:rsidRDefault="00E533FF" w:rsidP="00F1478D">
      <w:pPr>
        <w:numPr>
          <w:ilvl w:val="0"/>
          <w:numId w:val="2"/>
        </w:num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Usa fuentes legibles, como Arial, Calibri o Verdana, con tamaño mínimo de 11 o 12 puntos.</w:t>
      </w:r>
      <w:r w:rsidRPr="00757248">
        <w:rPr>
          <w:rFonts w:ascii="Calibri" w:hAnsi="Calibri" w:cs="Calibri"/>
          <w:color w:val="EE0000"/>
        </w:rPr>
        <w:br/>
      </w:r>
    </w:p>
    <w:p w14:paraId="744FB36F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</w:rPr>
      </w:pPr>
      <w:r w:rsidRPr="00757248">
        <w:rPr>
          <w:rFonts w:ascii="Calibri" w:hAnsi="Calibri" w:cs="Calibri"/>
          <w:color w:val="EE0000"/>
        </w:rPr>
        <w:t>Además, no utilices imágenes de texto (por ejemplo, un título insertado como imagen), ya que los lectores de pantalla no podrán interpretarlas.</w:t>
      </w:r>
    </w:p>
    <w:p w14:paraId="30A3A0E9" w14:textId="77777777" w:rsidR="00E533FF" w:rsidRPr="00757248" w:rsidRDefault="00E533FF" w:rsidP="00F1478D">
      <w:pPr>
        <w:jc w:val="both"/>
        <w:rPr>
          <w:rFonts w:ascii="Calibri" w:hAnsi="Calibri" w:cs="Calibri"/>
          <w:color w:val="EE0000"/>
          <w:sz w:val="36"/>
          <w:szCs w:val="36"/>
        </w:rPr>
      </w:pPr>
      <w:bookmarkStart w:id="0" w:name="_GoBack"/>
      <w:bookmarkEnd w:id="0"/>
    </w:p>
    <w:p w14:paraId="1060E097" w14:textId="77777777" w:rsidR="00E533FF" w:rsidRPr="00757248" w:rsidRDefault="00E533FF" w:rsidP="00F1478D">
      <w:pPr>
        <w:jc w:val="both"/>
        <w:rPr>
          <w:b/>
          <w:bCs/>
          <w:color w:val="EE0000"/>
        </w:rPr>
      </w:pPr>
      <w:r w:rsidRPr="00757248">
        <w:rPr>
          <w:b/>
          <w:bCs/>
          <w:color w:val="EE0000"/>
        </w:rPr>
        <w:t>Conclusión</w:t>
      </w:r>
    </w:p>
    <w:p w14:paraId="4036114A" w14:textId="6F94C171" w:rsidR="00737502" w:rsidRPr="00757248" w:rsidRDefault="00E533FF" w:rsidP="00F1478D">
      <w:pPr>
        <w:jc w:val="both"/>
        <w:rPr>
          <w:color w:val="EE0000"/>
        </w:rPr>
      </w:pPr>
      <w:r w:rsidRPr="00757248">
        <w:rPr>
          <w:rFonts w:ascii="Calibri" w:hAnsi="Calibri" w:cs="Calibri"/>
          <w:color w:val="EE0000"/>
        </w:rPr>
        <w:t>Un documento accesible garantiza que cualquier persona, con o sin discapacidad, pueda interactuar con él fácilmente.</w:t>
      </w:r>
      <w:r w:rsidRPr="00757248">
        <w:rPr>
          <w:rFonts w:ascii="Calibri" w:hAnsi="Calibri" w:cs="Calibri"/>
          <w:color w:val="EE0000"/>
        </w:rPr>
        <w:br/>
        <w:t xml:space="preserve"> Seguir estas buenas prácticas mejora no solo la accesibilidad, sino también la calidad general del document</w:t>
      </w:r>
      <w:r w:rsidRPr="00757248">
        <w:rPr>
          <w:color w:val="EE0000"/>
        </w:rPr>
        <w:t>o.</w:t>
      </w:r>
    </w:p>
    <w:sectPr w:rsidR="00737502" w:rsidRPr="007572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812CC"/>
    <w:multiLevelType w:val="multilevel"/>
    <w:tmpl w:val="9A7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75FFE"/>
    <w:multiLevelType w:val="multilevel"/>
    <w:tmpl w:val="D16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F"/>
    <w:rsid w:val="000A38AF"/>
    <w:rsid w:val="000B36E5"/>
    <w:rsid w:val="00115A0A"/>
    <w:rsid w:val="002619D0"/>
    <w:rsid w:val="00372E15"/>
    <w:rsid w:val="003F2B97"/>
    <w:rsid w:val="004029E2"/>
    <w:rsid w:val="00405C1D"/>
    <w:rsid w:val="00573C8C"/>
    <w:rsid w:val="005A411A"/>
    <w:rsid w:val="006564B5"/>
    <w:rsid w:val="00737502"/>
    <w:rsid w:val="00757248"/>
    <w:rsid w:val="007C4695"/>
    <w:rsid w:val="008B25E9"/>
    <w:rsid w:val="008B2BF2"/>
    <w:rsid w:val="009151BE"/>
    <w:rsid w:val="00985DE9"/>
    <w:rsid w:val="009F549E"/>
    <w:rsid w:val="00A56AC6"/>
    <w:rsid w:val="00A863D3"/>
    <w:rsid w:val="00C03989"/>
    <w:rsid w:val="00C841D7"/>
    <w:rsid w:val="00CB1393"/>
    <w:rsid w:val="00CE4121"/>
    <w:rsid w:val="00D25ACA"/>
    <w:rsid w:val="00D41E35"/>
    <w:rsid w:val="00DE7BA4"/>
    <w:rsid w:val="00E1493E"/>
    <w:rsid w:val="00E533FF"/>
    <w:rsid w:val="00E74BB2"/>
    <w:rsid w:val="00EE64E7"/>
    <w:rsid w:val="00F1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B8DD"/>
  <w15:chartTrackingRefBased/>
  <w15:docId w15:val="{1F69F7A0-0EA8-48E3-81EE-E95DDF1F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5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3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3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3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3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3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3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3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EB789-5ECD-477A-BD8A-B9BC8B108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626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accesibilidad en los documentos electrónicos</vt:lpstr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accesibilidad en los documentos electrónicos</dc:title>
  <dc:subject>como hacer un documento accesible</dc:subject>
  <dc:creator>Maya Beese y Rocía Marcos</dc:creator>
  <cp:keywords>accesibilidad, ordenador, jerarquía, texto alternativo</cp:keywords>
  <dc:description/>
  <cp:lastModifiedBy>Rocío Marcos Guzmán</cp:lastModifiedBy>
  <cp:revision>3</cp:revision>
  <dcterms:created xsi:type="dcterms:W3CDTF">2025-11-04T16:20:00Z</dcterms:created>
  <dcterms:modified xsi:type="dcterms:W3CDTF">2025-11-04T19:47:00Z</dcterms:modified>
</cp:coreProperties>
</file>