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hd w:fill="EEEEEE" w:val="clear"/>
        <w:spacing w:before="0" w:after="280"/>
        <w:rPr>
          <w:rFonts w:cs="Arial"/>
          <w:bCs w:val="false"/>
          <w:color w:val="000000"/>
          <w:highlight w:val="white"/>
        </w:rPr>
      </w:pPr>
      <w:r>
        <w:rPr>
          <w:rFonts w:cs="Arial"/>
          <w:color w:val="000000"/>
          <w:shd w:fill="EEEEEE" w:val="clear"/>
        </w:rPr>
        <w:t>Dis-Eur-Czech Republic-Moravia-Venus of Dolní Věstonice XV-</w:t>
      </w:r>
      <w:r>
        <w:rPr>
          <w:rFonts w:cs="Arial"/>
          <w:bCs w:val="false"/>
          <w:color w:val="000000"/>
          <w:shd w:fill="EEEEEE" w:val="clear"/>
        </w:rPr>
        <w:t>29,000–25,000 BP</w:t>
      </w:r>
    </w:p>
    <w:p>
      <w:pPr>
        <w:pStyle w:val="Heading3"/>
        <w:shd w:fill="EEEEEE" w:val="clear"/>
        <w:rPr/>
      </w:pP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095500" cy="3810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17" r="-32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hd w:fill="EEEEEE" w:val="clear"/>
        <w:spacing w:before="0" w:after="0"/>
        <w:rPr>
          <w:highlight w:val="white"/>
        </w:rPr>
      </w:pPr>
      <w:r>
        <w:rPr>
          <w:rStyle w:val="StrongEmphasis"/>
        </w:rPr>
        <w:t xml:space="preserve">Formal Label: </w:t>
      </w:r>
      <w:r>
        <w:rPr>
          <w:b w:val="false"/>
          <w:bCs w:val="false"/>
          <w:shd w:fill="EEEEEE" w:val="clear"/>
        </w:rPr>
        <w:t>Czech Republic-Moravia-Venus of Dolní Věstonice XV-29,000–25,000 BP</w:t>
      </w:r>
    </w:p>
    <w:p>
      <w:pPr>
        <w:pStyle w:val="Heading3"/>
        <w:shd w:fill="EEEEEE" w:val="clear"/>
        <w:spacing w:before="0" w:after="0"/>
        <w:rPr>
          <w:rFonts w:cs="Arial"/>
          <w:bCs w:val="false"/>
          <w:color w:val="000000"/>
          <w:highlight w:val="white"/>
        </w:rPr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LC Classification: </w:t>
      </w:r>
      <w:r>
        <w:rPr>
          <w:rStyle w:val="Exlavailabilitycallnumber"/>
          <w:rFonts w:cs="Arial"/>
          <w:color w:val="000000"/>
          <w:szCs w:val="17"/>
          <w:shd w:fill="FFFFFF" w:val="clear"/>
        </w:rPr>
        <w:t>GN772.2.A8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shd w:fill="EEEEEE" w:val="clear"/>
        </w:rPr>
        <w:t>29,000–25,000 BP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  <w:r>
        <w:rPr>
          <w:shd w:fill="EEEEEE" w:val="clear"/>
        </w:rPr>
        <w:t>Czech Republic, Moravia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Paleolithic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Mammoth Ivory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Condition: Museum Replica.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  <w:r>
        <w:rPr>
          <w:rFonts w:cs="Arial"/>
          <w:bCs/>
          <w:color w:val="000000"/>
          <w:szCs w:val="27"/>
          <w:shd w:fill="EEEEEE" w:val="clear"/>
        </w:rPr>
        <w:t>The figurine was discovered on 13 July 1925 in a layer of ash.</w:t>
      </w:r>
      <w:r>
        <w:rPr>
          <w:color w:val="000000"/>
        </w:rPr>
        <w:t xml:space="preserve"> </w:t>
      </w:r>
      <w:r>
        <w:rPr>
          <w:rFonts w:cs="Arial"/>
          <w:color w:val="000000"/>
          <w:szCs w:val="27"/>
          <w:shd w:fill="EEEEEE" w:val="clear"/>
        </w:rPr>
        <w:t>o</w:t>
      </w:r>
      <w:r>
        <w:rPr>
          <w:color w:val="000000"/>
        </w:rPr>
        <w:t xml:space="preserve">riginal is in the </w:t>
      </w:r>
      <w:r>
        <w:rPr>
          <w:rFonts w:cs="Arial"/>
          <w:color w:val="000000"/>
          <w:szCs w:val="27"/>
          <w:shd w:fill="EEEEEE" w:val="clear"/>
        </w:rPr>
        <w:t>Anthropos Museum, Brno, Czech Republic.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Discussion: </w:t>
      </w:r>
      <w:r>
        <w:rPr>
          <w:rStyle w:val="Reference"/>
          <w:rFonts w:cs="Arial"/>
          <w:color w:val="000000"/>
          <w:szCs w:val="27"/>
          <w:shd w:fill="EEEEEE" w:val="clear"/>
        </w:rPr>
        <w:t>Powers (1994)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  <w:r>
        <w:rPr>
          <w:rFonts w:cs="Arial"/>
          <w:color w:val="000000"/>
          <w:szCs w:val="27"/>
          <w:shd w:fill="EEEEEE" w:val="clear"/>
        </w:rPr>
        <w:t>in doing experimental archaeology found that the clay of this figurine was a yellow clay mixed with burnt and powdered mammoth bone.</w:t>
      </w:r>
      <w:r>
        <w:rPr>
          <w:bCs/>
          <w:color w:val="000000"/>
        </w:rPr>
        <w:t xml:space="preserve"> The use of mammoth bone was used as a fusing agent being comprised of  calcium and phosphorus (Velde and Druc 2012)</w:t>
      </w:r>
      <w:r>
        <w:rPr>
          <w:color w:val="000000"/>
        </w:rPr>
        <w:t>.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>
          <w:rFonts w:cs="Arial"/>
          <w:color w:val="000000"/>
          <w:szCs w:val="27"/>
          <w:shd w:fill="EEEEEE" w:val="clear"/>
        </w:rPr>
        <w:t>Jelinek, J. 1975.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  <w:r>
        <w:rPr>
          <w:rFonts w:cs="Arial"/>
          <w:i/>
          <w:iCs/>
          <w:color w:val="000000"/>
          <w:szCs w:val="27"/>
          <w:shd w:fill="EEEEEE" w:val="clear"/>
        </w:rPr>
        <w:t>The Pictorial Encyclopedia of the Evolution of Man</w:t>
      </w:r>
      <w:r>
        <w:rPr>
          <w:rFonts w:cs="Arial"/>
          <w:color w:val="000000"/>
          <w:szCs w:val="27"/>
          <w:shd w:fill="EEEEEE" w:val="clear"/>
        </w:rPr>
        <w:t>. London: Hamlyn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</w:p>
    <w:p>
      <w:pPr>
        <w:pStyle w:val="Normal"/>
        <w:rPr>
          <w:b/>
          <w:b/>
          <w:color w:val="000000"/>
        </w:rPr>
      </w:pPr>
      <w:r>
        <w:rPr>
          <w:rFonts w:cs="Arial"/>
          <w:color w:val="000000"/>
          <w:szCs w:val="27"/>
          <w:shd w:fill="EEEEEE" w:val="clear"/>
        </w:rPr>
        <w:t>Powers, R. 1994.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"</w:t>
      </w:r>
      <w:r>
        <w:rPr>
          <w:rFonts w:cs="Arial"/>
          <w:color w:val="000000"/>
          <w:szCs w:val="27"/>
          <w:shd w:fill="EEEEEE" w:val="clear"/>
        </w:rPr>
        <w:t xml:space="preserve">The Human Form in Palaeolithic Art," </w:t>
      </w:r>
      <w:r>
        <w:rPr>
          <w:rFonts w:cs="Arial"/>
          <w:i/>
          <w:iCs/>
          <w:color w:val="000000"/>
          <w:szCs w:val="27"/>
          <w:shd w:fill="EEEEEE" w:val="clear"/>
        </w:rPr>
        <w:t>Modern Geology</w:t>
      </w:r>
      <w:r>
        <w:rPr>
          <w:rFonts w:cs="Arial"/>
          <w:color w:val="000000"/>
          <w:szCs w:val="27"/>
          <w:shd w:fill="EEEEEE" w:val="clear"/>
        </w:rPr>
        <w:t>, 19(2-4), Switzerland: Gordon and Breach.</w:t>
      </w:r>
    </w:p>
    <w:p>
      <w:pPr>
        <w:pStyle w:val="Normal"/>
        <w:rPr>
          <w:color w:val="000000"/>
        </w:rPr>
      </w:pPr>
      <w:r>
        <w:rPr>
          <w:rFonts w:cs="Arial"/>
          <w:color w:val="000000"/>
          <w:szCs w:val="27"/>
          <w:shd w:fill="EEEEEE" w:val="clear"/>
        </w:rPr>
        <w:t>Rau, S., D. Naumann, M. Barth, Y. Mühleis, C. Bleckmann. 2009.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  <w:r>
        <w:rPr>
          <w:rFonts w:cs="Arial"/>
          <w:i/>
          <w:iCs/>
          <w:color w:val="000000"/>
          <w:szCs w:val="27"/>
          <w:shd w:fill="EEEEEE" w:val="clear"/>
        </w:rPr>
        <w:t>Eiszeit: Kunst und Kultur</w:t>
      </w:r>
      <w:r>
        <w:rPr>
          <w:rFonts w:cs="Arial"/>
          <w:color w:val="000000"/>
          <w:szCs w:val="27"/>
          <w:shd w:fill="EEEEEE" w:val="clear"/>
        </w:rPr>
        <w:t xml:space="preserve">. </w:t>
      </w:r>
      <w:r>
        <w:rPr>
          <w:color w:val="000000"/>
          <w:szCs w:val="18"/>
          <w:shd w:fill="FFFFFF" w:val="clear"/>
        </w:rPr>
        <w:t xml:space="preserve">Stuttgart: Thorbecke Verlag der Schwabenverlag AG.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Exlavailabilitycallnumber">
    <w:name w:val="exlavailabilitycallnumber"/>
    <w:basedOn w:val="DefaultParagraphFont"/>
    <w:qFormat/>
    <w:rPr/>
  </w:style>
  <w:style w:type="character" w:styleId="Reference">
    <w:name w:val="referen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2017-02-21T18:45:00Z</dcterms:created>
  <dc:creator>Ralph</dc:creator>
  <dc:description/>
  <dc:language>en-US</dc:language>
  <cp:lastModifiedBy>Ralph</cp:lastModifiedBy>
  <dcterms:modified xsi:type="dcterms:W3CDTF">2017-02-21T18:45:00Z</dcterms:modified>
  <cp:revision>2</cp:revision>
  <dc:subject/>
  <dc:title>Dis-Eur-Czech Republic-Moravia-Venus of Dolní Věstonice XV-29,000–25,000 BP</dc:title>
</cp:coreProperties>
</file>