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Fonts w:cs="Arial" w:ascii="Arial" w:hAnsi="Arial"/>
          <w:b/>
          <w:bCs/>
          <w:lang w:val="it-IT"/>
        </w:rPr>
        <w:t>```Burkina Faso- Mossi- Biga (Biiga)</w:t>
      </w:r>
    </w:p>
    <w:p>
      <w:pPr>
        <w:pStyle w:val="Normal"/>
        <w:rPr>
          <w:rFonts w:ascii="Arial" w:hAnsi="Arial" w:cs="Arial"/>
          <w:b/>
          <w:b/>
          <w:bCs/>
        </w:rPr>
      </w:pPr>
      <w:r>
        <w:rPr>
          <w:rStyle w:val="Hps"/>
          <w:rFonts w:cs="Arial" w:ascii="Arial" w:hAnsi="Arial"/>
          <w:b/>
          <w:bCs/>
          <w:lang w:val="en"/>
        </w:rPr>
        <w:t>Biga</w:t>
      </w:r>
      <w:r>
        <w:rPr>
          <w:rFonts w:cs="Arial" w:ascii="Arial" w:hAnsi="Arial"/>
          <w:b/>
          <w:bCs/>
          <w:lang w:val="en"/>
        </w:rPr>
        <w:t xml:space="preserve"> </w:t>
      </w:r>
      <w:r>
        <w:rPr>
          <w:rStyle w:val="Hps"/>
          <w:rFonts w:cs="Arial" w:ascii="Arial" w:hAnsi="Arial"/>
          <w:b/>
          <w:bCs/>
          <w:lang w:val="en"/>
        </w:rPr>
        <w:t xml:space="preserve">figurine </w:t>
      </w:r>
      <w:r>
        <w:rPr>
          <w:rFonts w:cs="Arial" w:ascii="Arial" w:hAnsi="Arial"/>
          <w:b/>
          <w:bCs/>
          <w:lang w:val="en"/>
        </w:rPr>
        <w:t xml:space="preserve">of the </w:t>
      </w:r>
      <w:r>
        <w:rPr>
          <w:rStyle w:val="Hps"/>
          <w:rFonts w:cs="Arial" w:ascii="Arial" w:hAnsi="Arial"/>
          <w:b/>
          <w:bCs/>
          <w:lang w:val="en"/>
        </w:rPr>
        <w:t>Mossi culture of</w:t>
      </w:r>
      <w:r>
        <w:rPr>
          <w:rFonts w:cs="Arial" w:ascii="Arial" w:hAnsi="Arial"/>
          <w:b/>
          <w:bCs/>
          <w:lang w:val="en"/>
        </w:rPr>
        <w:t xml:space="preserve"> </w:t>
      </w:r>
      <w:r>
        <w:rPr>
          <w:rStyle w:val="Hps"/>
          <w:rFonts w:cs="Arial" w:ascii="Arial" w:hAnsi="Arial"/>
          <w:b/>
          <w:bCs/>
          <w:lang w:val="en"/>
        </w:rPr>
        <w:t xml:space="preserve">Burkina Faso. </w:t>
      </w:r>
      <w:r>
        <w:rPr>
          <w:rFonts w:cs="Arial" w:ascii="Arial" w:hAnsi="Arial"/>
          <w:b/>
          <w:bCs/>
        </w:rPr>
        <w:t>Size : 13.77 inches, Wood, Weight : 0.599 pounds</w:t>
      </w:r>
      <w:r>
        <w:rPr>
          <w:rFonts w:cs="Arial" w:ascii="Arial" w:hAnsi="Arial"/>
          <w:b/>
          <w:bCs/>
          <w:lang w:val="en"/>
        </w:rPr>
        <w:t xml:space="preserve">, </w:t>
      </w:r>
      <w:r>
        <w:rPr>
          <w:rStyle w:val="Hps"/>
          <w:rFonts w:cs="Arial" w:ascii="Arial" w:hAnsi="Arial"/>
          <w:b/>
          <w:bCs/>
          <w:lang w:val="en"/>
        </w:rPr>
        <w:t>First</w:t>
      </w:r>
      <w:r>
        <w:rPr>
          <w:rFonts w:cs="Arial" w:ascii="Arial" w:hAnsi="Arial"/>
          <w:b/>
          <w:bCs/>
          <w:lang w:val="en"/>
        </w:rPr>
        <w:t xml:space="preserve"> </w:t>
      </w:r>
      <w:r>
        <w:rPr>
          <w:rStyle w:val="Hps"/>
          <w:rFonts w:cs="Arial" w:ascii="Arial" w:hAnsi="Arial"/>
          <w:b/>
          <w:bCs/>
          <w:lang w:val="en"/>
        </w:rPr>
        <w:t>half 20</w:t>
      </w:r>
      <w:r>
        <w:rPr>
          <w:rFonts w:cs="Arial" w:ascii="Arial" w:hAnsi="Arial"/>
          <w:b/>
          <w:bCs/>
          <w:lang w:val="en"/>
        </w:rPr>
        <w:t xml:space="preserve"> </w:t>
      </w:r>
      <w:r>
        <w:rPr>
          <w:rStyle w:val="Hps"/>
          <w:rFonts w:cs="Arial" w:ascii="Arial" w:hAnsi="Arial"/>
          <w:b/>
          <w:bCs/>
          <w:lang w:val="en"/>
        </w:rPr>
        <w:t>th century.</w:t>
      </w:r>
      <w:r>
        <w:rPr>
          <w:rFonts w:cs="Arial" w:ascii="Arial" w:hAnsi="Arial"/>
          <w:b/>
          <w:bCs/>
          <w:lang w:val="en"/>
        </w:rPr>
        <w:t xml:space="preserve"> </w:t>
        <w:br/>
      </w:r>
      <w:r>
        <w:rPr>
          <w:rStyle w:val="Hps"/>
          <w:rFonts w:cs="Arial" w:ascii="Arial" w:hAnsi="Arial"/>
          <w:b/>
          <w:bCs/>
          <w:lang w:val="en"/>
        </w:rPr>
        <w:t>Biga</w:t>
      </w:r>
      <w:r>
        <w:rPr>
          <w:rFonts w:cs="Arial" w:ascii="Arial" w:hAnsi="Arial"/>
          <w:b/>
          <w:bCs/>
          <w:lang w:val="en"/>
        </w:rPr>
        <w:t xml:space="preserve"> </w:t>
      </w:r>
      <w:r>
        <w:rPr>
          <w:rStyle w:val="Hps"/>
          <w:rFonts w:cs="Arial" w:ascii="Arial" w:hAnsi="Arial"/>
          <w:b/>
          <w:bCs/>
          <w:lang w:val="en"/>
        </w:rPr>
        <w:t>means child</w:t>
      </w:r>
      <w:r>
        <w:rPr>
          <w:rFonts w:cs="Arial" w:ascii="Arial" w:hAnsi="Arial"/>
          <w:b/>
          <w:bCs/>
          <w:lang w:val="en"/>
        </w:rPr>
        <w:t xml:space="preserve"> and </w:t>
      </w:r>
      <w:r>
        <w:rPr>
          <w:rStyle w:val="Hps"/>
          <w:rFonts w:cs="Arial" w:ascii="Arial" w:hAnsi="Arial"/>
          <w:b/>
          <w:bCs/>
          <w:lang w:val="en"/>
        </w:rPr>
        <w:t>is</w:t>
      </w:r>
      <w:r>
        <w:rPr>
          <w:rFonts w:cs="Arial" w:ascii="Arial" w:hAnsi="Arial"/>
          <w:b/>
          <w:bCs/>
          <w:lang w:val="en"/>
        </w:rPr>
        <w:t xml:space="preserve"> </w:t>
      </w:r>
      <w:r>
        <w:rPr>
          <w:rStyle w:val="Hps"/>
          <w:rFonts w:cs="Arial" w:ascii="Arial" w:hAnsi="Arial"/>
          <w:b/>
          <w:bCs/>
          <w:lang w:val="en"/>
        </w:rPr>
        <w:t>an educational object</w:t>
      </w:r>
      <w:r>
        <w:rPr>
          <w:rFonts w:cs="Arial" w:ascii="Arial" w:hAnsi="Arial"/>
          <w:b/>
          <w:bCs/>
          <w:lang w:val="en"/>
        </w:rPr>
        <w:t xml:space="preserve"> </w:t>
      </w:r>
      <w:r>
        <w:rPr>
          <w:rStyle w:val="Hps"/>
          <w:rFonts w:cs="Arial" w:ascii="Arial" w:hAnsi="Arial"/>
          <w:b/>
          <w:bCs/>
          <w:lang w:val="en"/>
        </w:rPr>
        <w:t>for girls</w:t>
      </w:r>
      <w:r>
        <w:rPr>
          <w:rFonts w:cs="Arial" w:ascii="Arial" w:hAnsi="Arial"/>
          <w:b/>
          <w:bCs/>
          <w:lang w:val="en"/>
        </w:rPr>
        <w:t xml:space="preserve"> among</w:t>
      </w:r>
      <w:r>
        <w:rPr>
          <w:rStyle w:val="Hps"/>
          <w:rFonts w:cs="Arial" w:ascii="Arial" w:hAnsi="Arial"/>
          <w:b/>
          <w:bCs/>
          <w:lang w:val="en"/>
        </w:rPr>
        <w:t xml:space="preserve"> the Mossi</w:t>
      </w:r>
      <w:r>
        <w:rPr>
          <w:rFonts w:cs="Arial" w:ascii="Arial" w:hAnsi="Arial"/>
          <w:b/>
          <w:bCs/>
          <w:lang w:val="en"/>
        </w:rPr>
        <w:t xml:space="preserve"> </w:t>
      </w:r>
      <w:r>
        <w:rPr>
          <w:rStyle w:val="Hps"/>
          <w:rFonts w:cs="Arial" w:ascii="Arial" w:hAnsi="Arial"/>
          <w:b/>
          <w:bCs/>
          <w:lang w:val="en"/>
        </w:rPr>
        <w:t xml:space="preserve">of </w:t>
      </w:r>
      <w:r>
        <w:rPr>
          <w:rFonts w:cs="Arial" w:ascii="Arial" w:hAnsi="Arial"/>
          <w:b/>
          <w:bCs/>
          <w:lang w:val="en"/>
        </w:rPr>
        <w:t xml:space="preserve"> </w:t>
      </w:r>
      <w:r>
        <w:rPr>
          <w:rStyle w:val="Hps"/>
          <w:rFonts w:cs="Arial" w:ascii="Arial" w:hAnsi="Arial"/>
          <w:b/>
          <w:bCs/>
          <w:lang w:val="en"/>
        </w:rPr>
        <w:t xml:space="preserve">Burkina Faso </w:t>
      </w:r>
      <w:r>
        <w:rPr>
          <w:rStyle w:val="Text"/>
          <w:rFonts w:cs="Arial" w:ascii="Arial" w:hAnsi="Arial"/>
          <w:b/>
          <w:bCs/>
        </w:rPr>
        <w:t>to prepare the girls for their future rolls as mothers</w:t>
      </w:r>
      <w:r>
        <w:rPr>
          <w:rStyle w:val="Hps"/>
          <w:rFonts w:cs="Arial" w:ascii="Arial" w:hAnsi="Arial"/>
          <w:b/>
          <w:bCs/>
          <w:lang w:val="en"/>
        </w:rPr>
        <w:t>.</w:t>
      </w:r>
      <w:r>
        <w:rPr>
          <w:rFonts w:cs="Arial" w:ascii="Arial" w:hAnsi="Arial"/>
          <w:b/>
          <w:bCs/>
          <w:lang w:val="en"/>
        </w:rPr>
        <w:t xml:space="preserve"> </w:t>
      </w:r>
      <w:r>
        <w:rPr>
          <w:rStyle w:val="Text"/>
          <w:rFonts w:cs="Arial" w:ascii="Arial" w:hAnsi="Arial"/>
          <w:b/>
          <w:bCs/>
        </w:rPr>
        <w:t xml:space="preserve">Although the primary use of these biga is for education, some also hold importance for adult women, and often times a woman will bring </w:t>
      </w:r>
      <w:r>
        <w:rPr>
          <w:rFonts w:cs="Arial" w:ascii="Arial" w:hAnsi="Arial"/>
          <w:b/>
          <w:bCs/>
        </w:rPr>
        <w:t>her</w:t>
      </w:r>
      <w:r>
        <w:rPr>
          <w:rStyle w:val="Text"/>
          <w:rFonts w:cs="Arial" w:ascii="Arial" w:hAnsi="Arial"/>
          <w:b/>
          <w:bCs/>
        </w:rPr>
        <w:t xml:space="preserve"> biga when she departs her father's home to live with her new husband. In this case the roll of the figure becomes one of fertility.</w:t>
      </w:r>
    </w:p>
    <w:p>
      <w:pPr>
        <w:pStyle w:val="Normal"/>
        <w:rPr>
          <w:rStyle w:val="Hps"/>
          <w:rFonts w:ascii="Arial" w:hAnsi="Arial" w:cs="Arial"/>
          <w:b/>
          <w:b/>
          <w:bCs/>
        </w:rPr>
      </w:pPr>
      <w:r>
        <w:rPr>
          <w:rFonts w:cs="Arial" w:ascii="Arial" w:hAnsi="Arial"/>
          <w:b/>
          <w:bCs/>
        </w:rPr>
      </w:r>
    </w:p>
    <w:p>
      <w:pPr>
        <w:pStyle w:val="Normal"/>
        <w:rPr>
          <w:rStyle w:val="Text"/>
          <w:rFonts w:ascii="Arial" w:hAnsi="Arial" w:cs="Arial"/>
          <w:b/>
          <w:b/>
          <w:bCs/>
        </w:rPr>
      </w:pPr>
      <w:r>
        <w:rPr>
          <w:rStyle w:val="Hps"/>
          <w:rFonts w:cs="Arial" w:ascii="Arial" w:hAnsi="Arial"/>
          <w:b/>
          <w:bCs/>
          <w:lang w:val="en"/>
        </w:rPr>
        <w:t>Biga</w:t>
      </w:r>
      <w:r>
        <w:rPr>
          <w:rFonts w:cs="Arial" w:ascii="Arial" w:hAnsi="Arial"/>
          <w:b/>
          <w:bCs/>
          <w:lang w:val="en"/>
        </w:rPr>
        <w:t xml:space="preserve"> </w:t>
      </w:r>
      <w:r>
        <w:rPr>
          <w:rStyle w:val="Hps"/>
          <w:rFonts w:cs="Arial" w:ascii="Arial" w:hAnsi="Arial"/>
          <w:b/>
          <w:bCs/>
          <w:lang w:val="en"/>
        </w:rPr>
        <w:t>were</w:t>
      </w:r>
      <w:r>
        <w:rPr>
          <w:rFonts w:cs="Arial" w:ascii="Arial" w:hAnsi="Arial"/>
          <w:b/>
          <w:bCs/>
          <w:lang w:val="en"/>
        </w:rPr>
        <w:t xml:space="preserve"> </w:t>
      </w:r>
      <w:r>
        <w:rPr>
          <w:rStyle w:val="Hps"/>
          <w:rFonts w:cs="Arial" w:ascii="Arial" w:hAnsi="Arial"/>
          <w:b/>
          <w:bCs/>
          <w:lang w:val="en"/>
        </w:rPr>
        <w:t>carved from wood</w:t>
      </w:r>
      <w:r>
        <w:rPr>
          <w:rFonts w:cs="Arial" w:ascii="Arial" w:hAnsi="Arial"/>
          <w:b/>
          <w:bCs/>
          <w:lang w:val="en"/>
        </w:rPr>
        <w:t xml:space="preserve"> and could be </w:t>
      </w:r>
      <w:r>
        <w:rPr>
          <w:rStyle w:val="Hps"/>
          <w:rFonts w:cs="Arial" w:ascii="Arial" w:hAnsi="Arial"/>
          <w:b/>
          <w:bCs/>
          <w:lang w:val="en"/>
        </w:rPr>
        <w:t>covered</w:t>
      </w:r>
      <w:r>
        <w:rPr>
          <w:rFonts w:cs="Arial" w:ascii="Arial" w:hAnsi="Arial"/>
          <w:b/>
          <w:bCs/>
          <w:lang w:val="en"/>
        </w:rPr>
        <w:t xml:space="preserve"> </w:t>
      </w:r>
      <w:r>
        <w:rPr>
          <w:rStyle w:val="Hps"/>
          <w:rFonts w:cs="Arial" w:ascii="Arial" w:hAnsi="Arial"/>
          <w:b/>
          <w:bCs/>
          <w:lang w:val="en"/>
        </w:rPr>
        <w:t>in pieces of leather as in this example.</w:t>
      </w:r>
      <w:r>
        <w:rPr>
          <w:rFonts w:cs="Arial" w:ascii="Arial" w:hAnsi="Arial"/>
          <w:b/>
          <w:bCs/>
          <w:lang w:val="en"/>
        </w:rPr>
        <w:t xml:space="preserve"> </w:t>
      </w:r>
      <w:r>
        <w:rPr>
          <w:rStyle w:val="Hps"/>
          <w:rFonts w:cs="Arial" w:ascii="Arial" w:hAnsi="Arial"/>
          <w:b/>
          <w:bCs/>
          <w:lang w:val="en"/>
        </w:rPr>
        <w:t>The arms and</w:t>
      </w:r>
      <w:r>
        <w:rPr>
          <w:rFonts w:cs="Arial" w:ascii="Arial" w:hAnsi="Arial"/>
          <w:b/>
          <w:bCs/>
          <w:lang w:val="en"/>
        </w:rPr>
        <w:t xml:space="preserve"> </w:t>
      </w:r>
      <w:r>
        <w:rPr>
          <w:rStyle w:val="Hps"/>
          <w:rFonts w:cs="Arial" w:ascii="Arial" w:hAnsi="Arial"/>
          <w:b/>
          <w:bCs/>
          <w:lang w:val="en"/>
        </w:rPr>
        <w:t>legs are not</w:t>
      </w:r>
      <w:r>
        <w:rPr>
          <w:rFonts w:cs="Arial" w:ascii="Arial" w:hAnsi="Arial"/>
          <w:b/>
          <w:bCs/>
          <w:lang w:val="en"/>
        </w:rPr>
        <w:t xml:space="preserve"> </w:t>
      </w:r>
      <w:r>
        <w:rPr>
          <w:rStyle w:val="Hps"/>
          <w:rFonts w:cs="Arial" w:ascii="Arial" w:hAnsi="Arial"/>
          <w:b/>
          <w:bCs/>
          <w:lang w:val="en"/>
        </w:rPr>
        <w:t>represented</w:t>
      </w:r>
      <w:r>
        <w:rPr>
          <w:rFonts w:cs="Arial" w:ascii="Arial" w:hAnsi="Arial"/>
          <w:b/>
          <w:bCs/>
          <w:lang w:val="en"/>
        </w:rPr>
        <w:t xml:space="preserve"> </w:t>
      </w:r>
      <w:r>
        <w:rPr>
          <w:rStyle w:val="Hps"/>
          <w:rFonts w:cs="Arial" w:ascii="Arial" w:hAnsi="Arial"/>
          <w:b/>
          <w:bCs/>
          <w:lang w:val="en"/>
        </w:rPr>
        <w:t>but the doll</w:t>
      </w:r>
      <w:r>
        <w:rPr>
          <w:rFonts w:cs="Arial" w:ascii="Arial" w:hAnsi="Arial"/>
          <w:b/>
          <w:bCs/>
          <w:lang w:val="en"/>
        </w:rPr>
        <w:t xml:space="preserve"> </w:t>
      </w:r>
      <w:r>
        <w:rPr>
          <w:rStyle w:val="Hps"/>
          <w:rFonts w:cs="Arial" w:ascii="Arial" w:hAnsi="Arial"/>
          <w:b/>
          <w:bCs/>
          <w:lang w:val="en"/>
        </w:rPr>
        <w:t>still bears</w:t>
      </w:r>
      <w:r>
        <w:rPr>
          <w:rFonts w:cs="Arial" w:ascii="Arial" w:hAnsi="Arial"/>
          <w:b/>
          <w:bCs/>
          <w:lang w:val="en"/>
        </w:rPr>
        <w:t xml:space="preserve"> </w:t>
      </w:r>
      <w:r>
        <w:rPr>
          <w:rStyle w:val="Hps"/>
          <w:rFonts w:cs="Arial" w:ascii="Arial" w:hAnsi="Arial"/>
          <w:b/>
          <w:bCs/>
          <w:lang w:val="en"/>
        </w:rPr>
        <w:t>breasts</w:t>
      </w:r>
      <w:r>
        <w:rPr>
          <w:rFonts w:cs="Arial" w:ascii="Arial" w:hAnsi="Arial"/>
          <w:b/>
          <w:bCs/>
          <w:lang w:val="en"/>
        </w:rPr>
        <w:t xml:space="preserve"> to </w:t>
      </w:r>
      <w:r>
        <w:rPr>
          <w:rStyle w:val="Hps"/>
          <w:rFonts w:cs="Arial" w:ascii="Arial" w:hAnsi="Arial"/>
          <w:b/>
          <w:bCs/>
          <w:lang w:val="en"/>
        </w:rPr>
        <w:t>symbolize</w:t>
      </w:r>
      <w:r>
        <w:rPr>
          <w:rFonts w:cs="Arial" w:ascii="Arial" w:hAnsi="Arial"/>
          <w:b/>
          <w:bCs/>
          <w:lang w:val="en"/>
        </w:rPr>
        <w:t xml:space="preserve"> </w:t>
      </w:r>
      <w:r>
        <w:rPr>
          <w:rStyle w:val="Hps"/>
          <w:rFonts w:cs="Arial" w:ascii="Arial" w:hAnsi="Arial"/>
          <w:b/>
          <w:bCs/>
          <w:lang w:val="en"/>
        </w:rPr>
        <w:t>motherhood</w:t>
      </w:r>
      <w:r>
        <w:rPr>
          <w:rFonts w:cs="Arial" w:ascii="Arial" w:hAnsi="Arial"/>
          <w:b/>
          <w:bCs/>
          <w:lang w:val="en"/>
        </w:rPr>
        <w:t xml:space="preserve">. </w:t>
      </w:r>
      <w:r>
        <w:rPr>
          <w:rStyle w:val="Hps"/>
          <w:rFonts w:cs="Arial" w:ascii="Arial" w:hAnsi="Arial"/>
          <w:b/>
          <w:bCs/>
          <w:lang w:val="en"/>
        </w:rPr>
        <w:t>The shape of the</w:t>
      </w:r>
      <w:r>
        <w:rPr>
          <w:rFonts w:cs="Arial" w:ascii="Arial" w:hAnsi="Arial"/>
          <w:b/>
          <w:bCs/>
          <w:lang w:val="en"/>
        </w:rPr>
        <w:t xml:space="preserve"> </w:t>
      </w:r>
      <w:r>
        <w:rPr>
          <w:rStyle w:val="Hps"/>
          <w:rFonts w:cs="Arial" w:ascii="Arial" w:hAnsi="Arial"/>
          <w:b/>
          <w:bCs/>
          <w:lang w:val="en"/>
        </w:rPr>
        <w:t>head</w:t>
      </w:r>
      <w:r>
        <w:rPr>
          <w:rFonts w:cs="Arial" w:ascii="Arial" w:hAnsi="Arial"/>
          <w:b/>
          <w:bCs/>
          <w:lang w:val="en"/>
        </w:rPr>
        <w:t xml:space="preserve"> </w:t>
      </w:r>
      <w:r>
        <w:rPr>
          <w:rStyle w:val="Hps"/>
          <w:rFonts w:cs="Arial" w:ascii="Arial" w:hAnsi="Arial"/>
          <w:b/>
          <w:bCs/>
          <w:lang w:val="en"/>
        </w:rPr>
        <w:t>reflects the tribal origin,</w:t>
      </w:r>
      <w:r>
        <w:rPr>
          <w:rFonts w:cs="Arial" w:ascii="Arial" w:hAnsi="Arial"/>
          <w:b/>
          <w:bCs/>
          <w:lang w:val="en"/>
        </w:rPr>
        <w:t xml:space="preserve"> </w:t>
      </w:r>
      <w:r>
        <w:rPr>
          <w:rStyle w:val="Hps"/>
          <w:rFonts w:cs="Arial" w:ascii="Arial" w:hAnsi="Arial"/>
          <w:b/>
          <w:bCs/>
          <w:lang w:val="en"/>
        </w:rPr>
        <w:t>with hair</w:t>
      </w:r>
      <w:r>
        <w:rPr>
          <w:rFonts w:cs="Arial" w:ascii="Arial" w:hAnsi="Arial"/>
          <w:b/>
          <w:bCs/>
          <w:lang w:val="en"/>
        </w:rPr>
        <w:t xml:space="preserve"> </w:t>
      </w:r>
      <w:r>
        <w:rPr>
          <w:rStyle w:val="Hps"/>
          <w:rFonts w:cs="Arial" w:ascii="Arial" w:hAnsi="Arial"/>
          <w:b/>
          <w:bCs/>
          <w:lang w:val="en"/>
        </w:rPr>
        <w:t>shaped</w:t>
      </w:r>
      <w:r>
        <w:rPr>
          <w:rFonts w:cs="Arial" w:ascii="Arial" w:hAnsi="Arial"/>
          <w:b/>
          <w:bCs/>
          <w:lang w:val="en"/>
        </w:rPr>
        <w:t xml:space="preserve"> in a </w:t>
      </w:r>
      <w:r>
        <w:rPr>
          <w:rStyle w:val="Hps"/>
          <w:rFonts w:cs="Arial" w:ascii="Arial" w:hAnsi="Arial"/>
          <w:b/>
          <w:bCs/>
          <w:lang w:val="en"/>
        </w:rPr>
        <w:t>crest and</w:t>
      </w:r>
      <w:r>
        <w:rPr>
          <w:rFonts w:cs="Arial" w:ascii="Arial" w:hAnsi="Arial"/>
          <w:b/>
          <w:bCs/>
          <w:lang w:val="en"/>
        </w:rPr>
        <w:t xml:space="preserve"> with </w:t>
      </w:r>
      <w:r>
        <w:rPr>
          <w:rStyle w:val="Hps"/>
          <w:rFonts w:cs="Arial" w:ascii="Arial" w:hAnsi="Arial"/>
          <w:b/>
          <w:bCs/>
          <w:lang w:val="en"/>
        </w:rPr>
        <w:t>facial</w:t>
      </w:r>
      <w:r>
        <w:rPr>
          <w:rFonts w:cs="Arial" w:ascii="Arial" w:hAnsi="Arial"/>
          <w:b/>
          <w:bCs/>
          <w:lang w:val="en"/>
        </w:rPr>
        <w:t xml:space="preserve"> </w:t>
      </w:r>
      <w:r>
        <w:rPr>
          <w:rStyle w:val="Hps"/>
          <w:rFonts w:cs="Arial" w:ascii="Arial" w:hAnsi="Arial"/>
          <w:b/>
          <w:bCs/>
          <w:lang w:val="en"/>
        </w:rPr>
        <w:t xml:space="preserve">scars. </w:t>
      </w:r>
      <w:r>
        <w:rPr>
          <w:rStyle w:val="Text"/>
          <w:rFonts w:cs="Arial" w:ascii="Arial" w:hAnsi="Arial"/>
          <w:b/>
          <w:bCs/>
        </w:rPr>
        <w:t xml:space="preserve">Over the years, the girl will carry and hold the doll and anoint it with butter and oils. While some figurines are eventually discarded, others are passed down or inherited from a family member. In this case they represent the female family lineage. </w:t>
      </w:r>
    </w:p>
    <w:p>
      <w:pPr>
        <w:pStyle w:val="Normal"/>
        <w:rPr>
          <w:rStyle w:val="Text"/>
          <w:rFonts w:ascii="Arial" w:hAnsi="Arial" w:cs="Arial"/>
          <w:b/>
          <w:b/>
          <w:bCs/>
          <w:lang w:val="en-US" w:eastAsia="en-US"/>
        </w:rPr>
      </w:pPr>
      <w:r>
        <w:rPr/>
        <w:drawing>
          <wp:anchor behindDoc="1" distT="0" distB="0" distL="114935" distR="114935" simplePos="0" locked="0" layoutInCell="1" allowOverlap="1" relativeHeight="2">
            <wp:simplePos x="0" y="0"/>
            <wp:positionH relativeFrom="column">
              <wp:posOffset>-76200</wp:posOffset>
            </wp:positionH>
            <wp:positionV relativeFrom="paragraph">
              <wp:posOffset>93980</wp:posOffset>
            </wp:positionV>
            <wp:extent cx="1466850" cy="6124575"/>
            <wp:effectExtent l="0" t="0" r="0" b="0"/>
            <wp:wrapTight wrapText="bothSides">
              <wp:wrapPolygon edited="0">
                <wp:start x="-135" y="0"/>
                <wp:lineTo x="-135" y="21561"/>
                <wp:lineTo x="21600" y="21561"/>
                <wp:lineTo x="21600" y="0"/>
                <wp:lineTo x="-135" y="0"/>
              </wp:wrapPolygon>
            </wp:wrapTigh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3" t="-5" r="-23" b="-5"/>
                    <a:stretch>
                      <a:fillRect/>
                    </a:stretch>
                  </pic:blipFill>
                  <pic:spPr bwMode="auto">
                    <a:xfrm>
                      <a:off x="0" y="0"/>
                      <a:ext cx="1466850" cy="6124575"/>
                    </a:xfrm>
                    <a:prstGeom prst="rect">
                      <a:avLst/>
                    </a:prstGeom>
                  </pic:spPr>
                </pic:pic>
              </a:graphicData>
            </a:graphic>
          </wp:anchor>
        </w:drawing>
      </w:r>
    </w:p>
    <w:p>
      <w:pPr>
        <w:pStyle w:val="Normal"/>
        <w:rPr>
          <w:rFonts w:ascii="Arial" w:hAnsi="Arial" w:cs="Arial"/>
          <w:b/>
          <w:b/>
          <w:bCs/>
        </w:rPr>
      </w:pPr>
      <w:r>
        <w:rPr>
          <w:rStyle w:val="Text"/>
          <w:rFonts w:cs="Arial" w:ascii="Arial" w:hAnsi="Arial"/>
          <w:b/>
          <w:bCs/>
        </w:rPr>
        <w:t>The aniconic aspect of these figurines is also important in this respect, because they represent not an individual's appearance but the abstract identity of the familial lineage of the women of the local group. As such they are carriers of familial maternal identity. This is one aspect of how in a preliterate society that historical memory can be passed down the generations.</w:t>
      </w:r>
    </w:p>
    <w:p>
      <w:pPr>
        <w:pStyle w:val="Normal"/>
        <w:rPr>
          <w:rFonts w:ascii="Arial" w:hAnsi="Arial" w:cs="Arial"/>
          <w:b/>
          <w:b/>
          <w:bCs/>
          <w:lang w:val="en"/>
        </w:rPr>
      </w:pPr>
      <w:r>
        <w:rPr>
          <w:rFonts w:cs="Arial" w:ascii="Arial" w:hAnsi="Arial"/>
          <w:b/>
          <w:bCs/>
          <w:lang w:val="en"/>
        </w:rPr>
      </w:r>
    </w:p>
    <w:p>
      <w:pPr>
        <w:pStyle w:val="Normal"/>
        <w:rPr>
          <w:rFonts w:ascii="Arial" w:hAnsi="Arial" w:cs="Arial"/>
          <w:b/>
          <w:b/>
          <w:bCs/>
          <w:lang w:val="en"/>
        </w:rPr>
      </w:pPr>
      <w:r>
        <w:rPr>
          <w:rFonts w:cs="Arial" w:ascii="Arial" w:hAnsi="Arial"/>
          <w:b/>
          <w:bCs/>
          <w:lang w:val="en"/>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Hps">
    <w:name w:val="hps"/>
    <w:basedOn w:val="DefaultParagraphFont"/>
    <w:qFormat/>
    <w:rPr/>
  </w:style>
  <w:style w:type="character" w:styleId="Hpsatn">
    <w:name w:val="hps atn"/>
    <w:basedOn w:val="DefaultParagraphFont"/>
    <w:qFormat/>
    <w:rPr/>
  </w:style>
  <w:style w:type="character" w:styleId="Text">
    <w:name w:val="tex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2013-02-14T10:01:00Z</dcterms:created>
  <dc:creator>USER</dc:creator>
  <dc:description/>
  <dc:language>en-US</dc:language>
  <cp:lastModifiedBy>USER</cp:lastModifiedBy>
  <dcterms:modified xsi:type="dcterms:W3CDTF">2013-02-14T10:39:00Z</dcterms:modified>
  <cp:revision>2</cp:revision>
  <dc:subject/>
  <dc:title>```Burkina Faso- Mossi- Biga (Biiga)</dc:title>
</cp:coreProperties>
</file>