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DIS-AM,C-Taino-Pendant-Anthropomorphic owl</w:t>
      </w:r>
    </w:p>
    <w:p>
      <w:pPr>
        <w:pStyle w:val="Normal"/>
        <w:rPr/>
      </w:pPr>
      <w:r>
        <w:rPr/>
        <w:t>This pendant is made from manatee bone. Excessively large eyes may emphasize the Owls powers of vision. Human like hands rest under mouth and legs encircle the bottom of piece. The suspension holes are either side of mouth. On reverse is carved a simple bird head with swirling eyes, image 3. Measures 8.8cm or 3.4". Originally from the Dominican Republic. Dating c1000-1500AD.</w:t>
      </w:r>
    </w:p>
    <w:p>
      <w:pPr>
        <w:pStyle w:val="Normal"/>
        <w:rPr/>
      </w:pPr>
      <w:r>
        <w:rPr/>
        <w:drawing>
          <wp:inline distT="0" distB="0" distL="0" distR="0">
            <wp:extent cx="1665605" cy="3838575"/>
            <wp:effectExtent l="0" t="0" r="0" b="0"/>
            <wp:docPr id="1" name="scl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0" descr="" title=""/>
                    <pic:cNvPicPr>
                      <a:picLocks noChangeAspect="1" noChangeArrowheads="1"/>
                    </pic:cNvPicPr>
                  </pic:nvPicPr>
                  <pic:blipFill>
                    <a:blip r:embed="rId2"/>
                    <a:srcRect l="-15" t="-6" r="-15" b="-6"/>
                    <a:stretch>
                      <a:fillRect/>
                    </a:stretch>
                  </pic:blipFill>
                  <pic:spPr bwMode="auto">
                    <a:xfrm>
                      <a:off x="0" y="0"/>
                      <a:ext cx="1665605" cy="3838575"/>
                    </a:xfrm>
                    <a:prstGeom prst="rect">
                      <a:avLst/>
                    </a:prstGeom>
                  </pic:spPr>
                </pic:pic>
              </a:graphicData>
            </a:graphic>
          </wp:inline>
        </w:drawing>
      </w:r>
      <w:r>
        <w:rPr/>
        <w:drawing>
          <wp:inline distT="0" distB="0" distL="0" distR="0">
            <wp:extent cx="2051050" cy="3798570"/>
            <wp:effectExtent l="0" t="0" r="0" b="0"/>
            <wp:docPr id="2" name="scl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3" descr="" title=""/>
                    <pic:cNvPicPr>
                      <a:picLocks noChangeAspect="1" noChangeArrowheads="1"/>
                    </pic:cNvPicPr>
                  </pic:nvPicPr>
                  <pic:blipFill>
                    <a:blip r:embed="rId3"/>
                    <a:srcRect l="-11" t="-6" r="-11" b="-6"/>
                    <a:stretch>
                      <a:fillRect/>
                    </a:stretch>
                  </pic:blipFill>
                  <pic:spPr bwMode="auto">
                    <a:xfrm>
                      <a:off x="0" y="0"/>
                      <a:ext cx="2051050" cy="3798570"/>
                    </a:xfrm>
                    <a:prstGeom prst="rect">
                      <a:avLst/>
                    </a:prstGeom>
                  </pic:spPr>
                </pic:pic>
              </a:graphicData>
            </a:graphic>
          </wp:inline>
        </w:drawing>
      </w:r>
      <w:r>
        <w:rPr/>
        <w:t xml:space="preserve"> </w:t>
      </w:r>
      <w:r>
        <w:rPr/>
        <w:drawing>
          <wp:inline distT="0" distB="0" distL="0" distR="0">
            <wp:extent cx="1422400" cy="3680460"/>
            <wp:effectExtent l="0" t="0" r="0" b="0"/>
            <wp:docPr id="3" name="scl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4" descr="" title=""/>
                    <pic:cNvPicPr>
                      <a:picLocks noChangeAspect="1" noChangeArrowheads="1"/>
                    </pic:cNvPicPr>
                  </pic:nvPicPr>
                  <pic:blipFill>
                    <a:blip r:embed="rId4"/>
                    <a:srcRect l="-15" t="-6" r="-15" b="-6"/>
                    <a:stretch>
                      <a:fillRect/>
                    </a:stretch>
                  </pic:blipFill>
                  <pic:spPr bwMode="auto">
                    <a:xfrm>
                      <a:off x="0" y="0"/>
                      <a:ext cx="1422400" cy="3680460"/>
                    </a:xfrm>
                    <a:prstGeom prst="rect">
                      <a:avLst/>
                    </a:prstGeom>
                  </pic:spPr>
                </pic:pic>
              </a:graphicData>
            </a:graphic>
          </wp:inline>
        </w:drawing>
      </w:r>
      <w:r>
        <w:rPr/>
        <w:t xml:space="preserve"> </w:t>
      </w:r>
      <w:r>
        <w:rPr/>
        <w:drawing>
          <wp:inline distT="0" distB="0" distL="0" distR="0">
            <wp:extent cx="1663065" cy="3978275"/>
            <wp:effectExtent l="0" t="0" r="0" b="0"/>
            <wp:docPr id="4"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2" descr="" title=""/>
                    <pic:cNvPicPr>
                      <a:picLocks noChangeAspect="1" noChangeArrowheads="1"/>
                    </pic:cNvPicPr>
                  </pic:nvPicPr>
                  <pic:blipFill>
                    <a:blip r:embed="rId5"/>
                    <a:srcRect l="-13" t="-5" r="-13" b="-5"/>
                    <a:stretch>
                      <a:fillRect/>
                    </a:stretch>
                  </pic:blipFill>
                  <pic:spPr bwMode="auto">
                    <a:xfrm>
                      <a:off x="0" y="0"/>
                      <a:ext cx="1663065" cy="3978275"/>
                    </a:xfrm>
                    <a:prstGeom prst="rect">
                      <a:avLst/>
                    </a:prstGeom>
                  </pic:spPr>
                </pic:pic>
              </a:graphicData>
            </a:graphic>
          </wp:inline>
        </w:drawing>
      </w:r>
      <w:r>
        <w:rPr/>
        <w:drawing>
          <wp:inline distT="0" distB="0" distL="0" distR="0">
            <wp:extent cx="1573530" cy="4025900"/>
            <wp:effectExtent l="0" t="0" r="0" b="0"/>
            <wp:docPr id="5" name="scl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28" descr="" title=""/>
                    <pic:cNvPicPr>
                      <a:picLocks noChangeAspect="1" noChangeArrowheads="1"/>
                    </pic:cNvPicPr>
                  </pic:nvPicPr>
                  <pic:blipFill>
                    <a:blip r:embed="rId6"/>
                    <a:srcRect l="-16" t="-6" r="-16" b="-6"/>
                    <a:stretch>
                      <a:fillRect/>
                    </a:stretch>
                  </pic:blipFill>
                  <pic:spPr bwMode="auto">
                    <a:xfrm>
                      <a:off x="0" y="0"/>
                      <a:ext cx="1573530" cy="4025900"/>
                    </a:xfrm>
                    <a:prstGeom prst="rect">
                      <a:avLst/>
                    </a:prstGeom>
                  </pic:spPr>
                </pic:pic>
              </a:graphicData>
            </a:graphic>
          </wp:inline>
        </w:drawing>
      </w:r>
      <w:r>
        <w:rPr/>
        <w:drawing>
          <wp:inline distT="0" distB="0" distL="0" distR="0">
            <wp:extent cx="2055495" cy="4095115"/>
            <wp:effectExtent l="0" t="0" r="0" b="0"/>
            <wp:docPr id="6" name="scl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26" descr="" title=""/>
                    <pic:cNvPicPr>
                      <a:picLocks noChangeAspect="1" noChangeArrowheads="1"/>
                    </pic:cNvPicPr>
                  </pic:nvPicPr>
                  <pic:blipFill>
                    <a:blip r:embed="rId7"/>
                    <a:srcRect l="-13" t="-6" r="-13" b="-6"/>
                    <a:stretch>
                      <a:fillRect/>
                    </a:stretch>
                  </pic:blipFill>
                  <pic:spPr bwMode="auto">
                    <a:xfrm>
                      <a:off x="0" y="0"/>
                      <a:ext cx="2055495" cy="4095115"/>
                    </a:xfrm>
                    <a:prstGeom prst="rect">
                      <a:avLst/>
                    </a:prstGeom>
                  </pic:spPr>
                </pic:pic>
              </a:graphicData>
            </a:graphic>
          </wp:inline>
        </w:drawing>
      </w:r>
      <w:r>
        <w:br w:type="page"/>
      </w:r>
    </w:p>
    <w:p>
      <w:pPr>
        <w:pStyle w:val="Normal"/>
        <w:rPr/>
      </w:pPr>
      <w:r>
        <w:rPr/>
        <w:t xml:space="preserve">Sold by </w:t>
      </w:r>
      <w:hyperlink r:id="rId8" w:tgtFrame="_blank">
        <w:r>
          <w:rPr>
            <w:rStyle w:val="StrongEmphasis"/>
            <w:color w:val="0000FF"/>
            <w:u w:val="single"/>
          </w:rPr>
          <w:t>flapast</w:t>
        </w:r>
      </w:hyperlink>
      <w:r>
        <w:rPr/>
        <w:t xml:space="preserve"> ( </w:t>
      </w:r>
      <w:hyperlink r:id="rId9" w:tgtFrame="_blank">
        <w:r>
          <w:rPr>
            <w:rStyle w:val="InternetLink"/>
          </w:rPr>
          <w:t>13303</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Jan 11, 2016</w:t>
      </w:r>
      <w:r>
        <w:rPr>
          <w:rStyle w:val="Ngbindingngscope"/>
        </w:rPr>
        <w:t xml:space="preserve"> </w:t>
      </w:r>
    </w:p>
    <w:p>
      <w:pPr>
        <w:pStyle w:val="Normal"/>
        <w:rPr/>
      </w:pPr>
      <w:r>
        <w:rPr/>
        <w:drawing>
          <wp:inline distT="0" distB="0" distL="0" distR="0">
            <wp:extent cx="4762500" cy="3552825"/>
            <wp:effectExtent l="0" t="0" r="0" b="0"/>
            <wp:docPr id="7" name="252222346965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222346965_itemImage" descr="" title=""/>
                    <pic:cNvPicPr>
                      <a:picLocks noChangeAspect="1" noChangeArrowheads="1"/>
                    </pic:cNvPicPr>
                  </pic:nvPicPr>
                  <pic:blipFill>
                    <a:blip r:embed="rId10"/>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303"/>
        <w:ind w:start="76" w:hanging="0"/>
        <w:rPr/>
      </w:pPr>
      <w:hyperlink r:id="rId11" w:tgtFrame="_blank">
        <w:r>
          <w:rPr>
            <w:rStyle w:val="InternetLink"/>
          </w:rPr>
          <w:t>Taino Large Owl-like Anthropic Transformation Pendant Pre Columbian</w:t>
        </w:r>
      </w:hyperlink>
      <w:r>
        <w:rPr/>
        <w:t xml:space="preserve"> </w:t>
      </w:r>
    </w:p>
    <w:tbl>
      <w:tblPr>
        <w:tblW w:w="4331" w:type="dxa"/>
        <w:jc w:val="start"/>
        <w:tblInd w:w="-60" w:type="dxa"/>
        <w:tblBorders/>
        <w:tblCellMar>
          <w:top w:w="15" w:type="dxa"/>
          <w:start w:w="15" w:type="dxa"/>
          <w:bottom w:w="15" w:type="dxa"/>
          <w:end w:w="15" w:type="dxa"/>
        </w:tblCellMar>
      </w:tblPr>
      <w:tblGrid>
        <w:gridCol w:w="1712"/>
        <w:gridCol w:w="2619"/>
      </w:tblGrid>
      <w:tr>
        <w:trPr/>
        <w:tc>
          <w:tcPr>
            <w:tcW w:w="1712" w:type="dxa"/>
            <w:tcBorders/>
            <w:shd w:fill="auto" w:val="clear"/>
            <w:vAlign w:val="center"/>
          </w:tcPr>
          <w:p>
            <w:pPr>
              <w:pStyle w:val="Normal"/>
              <w:rPr/>
            </w:pPr>
            <w:r>
              <w:rPr/>
              <w:t>Item price</w:t>
            </w:r>
          </w:p>
        </w:tc>
        <w:tc>
          <w:tcPr>
            <w:tcW w:w="2619" w:type="dxa"/>
            <w:tcBorders/>
            <w:shd w:fill="auto" w:val="clear"/>
            <w:vAlign w:val="center"/>
          </w:tcPr>
          <w:p>
            <w:pPr>
              <w:pStyle w:val="Normal"/>
              <w:rPr/>
            </w:pPr>
            <w:r>
              <w:rPr/>
              <w:t>$75.00</w:t>
            </w:r>
          </w:p>
        </w:tc>
      </w:tr>
      <w:tr>
        <w:trPr/>
        <w:tc>
          <w:tcPr>
            <w:tcW w:w="1712" w:type="dxa"/>
            <w:tcBorders/>
            <w:shd w:fill="auto" w:val="clear"/>
            <w:vAlign w:val="center"/>
          </w:tcPr>
          <w:p>
            <w:pPr>
              <w:pStyle w:val="Normal"/>
              <w:rPr/>
            </w:pPr>
            <w:r>
              <w:rPr/>
              <w:t>Quantity</w:t>
            </w:r>
          </w:p>
        </w:tc>
        <w:tc>
          <w:tcPr>
            <w:tcW w:w="2619"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2619" w:type="dxa"/>
            <w:tcBorders/>
            <w:shd w:fill="auto" w:val="clear"/>
            <w:vAlign w:val="center"/>
          </w:tcPr>
          <w:p>
            <w:pPr>
              <w:pStyle w:val="Normal"/>
              <w:rPr/>
            </w:pPr>
            <w:r>
              <w:rPr/>
              <w:t>252222346965</w:t>
            </w:r>
          </w:p>
        </w:tc>
      </w:tr>
      <w:tr>
        <w:trPr/>
        <w:tc>
          <w:tcPr>
            <w:tcW w:w="1712" w:type="dxa"/>
            <w:tcBorders/>
            <w:shd w:fill="auto" w:val="clear"/>
            <w:vAlign w:val="center"/>
          </w:tcPr>
          <w:p>
            <w:pPr>
              <w:pStyle w:val="Normal"/>
              <w:rPr/>
            </w:pPr>
            <w:r>
              <w:rPr/>
              <w:t>Shipping service</w:t>
            </w:r>
          </w:p>
        </w:tc>
        <w:tc>
          <w:tcPr>
            <w:tcW w:w="261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76" w:after="76"/>
        <w:rPr/>
      </w:pPr>
      <w:r>
        <w:rPr/>
        <w:drawing>
          <wp:inline distT="0" distB="0" distL="0" distR="0">
            <wp:extent cx="4762500" cy="3552825"/>
            <wp:effectExtent l="0" t="0" r="0" b="0"/>
            <wp:docPr id="8" name="25222256548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2222565480_itemImage" descr="" title=""/>
                    <pic:cNvPicPr>
                      <a:picLocks noChangeAspect="1" noChangeArrowheads="1"/>
                    </pic:cNvPicPr>
                  </pic:nvPicPr>
                  <pic:blipFill>
                    <a:blip r:embed="rId12"/>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303"/>
        <w:ind w:start="76" w:hanging="0"/>
        <w:rPr/>
      </w:pPr>
      <w:hyperlink r:id="rId13" w:tgtFrame="_blank">
        <w:r>
          <w:rPr>
            <w:rStyle w:val="InternetLink"/>
          </w:rPr>
          <w:t>Taino Zemi Like Stone Anthropic Pendant, Pre Columbian</w:t>
        </w:r>
      </w:hyperlink>
      <w:r>
        <w:rPr/>
        <w:t xml:space="preserve"> </w:t>
      </w:r>
    </w:p>
    <w:tbl>
      <w:tblPr>
        <w:tblW w:w="4331" w:type="dxa"/>
        <w:jc w:val="start"/>
        <w:tblInd w:w="-60" w:type="dxa"/>
        <w:tblBorders/>
        <w:tblCellMar>
          <w:top w:w="15" w:type="dxa"/>
          <w:start w:w="15" w:type="dxa"/>
          <w:bottom w:w="15" w:type="dxa"/>
          <w:end w:w="15" w:type="dxa"/>
        </w:tblCellMar>
      </w:tblPr>
      <w:tblGrid>
        <w:gridCol w:w="1712"/>
        <w:gridCol w:w="2619"/>
      </w:tblGrid>
      <w:tr>
        <w:trPr/>
        <w:tc>
          <w:tcPr>
            <w:tcW w:w="1712" w:type="dxa"/>
            <w:tcBorders/>
            <w:shd w:fill="auto" w:val="clear"/>
            <w:vAlign w:val="center"/>
          </w:tcPr>
          <w:p>
            <w:pPr>
              <w:pStyle w:val="Normal"/>
              <w:rPr/>
            </w:pPr>
            <w:r>
              <w:rPr/>
              <w:t>Item price</w:t>
            </w:r>
          </w:p>
        </w:tc>
        <w:tc>
          <w:tcPr>
            <w:tcW w:w="2619" w:type="dxa"/>
            <w:tcBorders/>
            <w:shd w:fill="auto" w:val="clear"/>
            <w:vAlign w:val="center"/>
          </w:tcPr>
          <w:p>
            <w:pPr>
              <w:pStyle w:val="Normal"/>
              <w:rPr/>
            </w:pPr>
            <w:r>
              <w:rPr/>
              <w:t>$130.50</w:t>
            </w:r>
          </w:p>
        </w:tc>
      </w:tr>
      <w:tr>
        <w:trPr/>
        <w:tc>
          <w:tcPr>
            <w:tcW w:w="1712" w:type="dxa"/>
            <w:tcBorders/>
            <w:shd w:fill="auto" w:val="clear"/>
            <w:vAlign w:val="center"/>
          </w:tcPr>
          <w:p>
            <w:pPr>
              <w:pStyle w:val="Normal"/>
              <w:rPr/>
            </w:pPr>
            <w:r>
              <w:rPr/>
              <w:t>Quantity</w:t>
            </w:r>
          </w:p>
        </w:tc>
        <w:tc>
          <w:tcPr>
            <w:tcW w:w="2619"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2619" w:type="dxa"/>
            <w:tcBorders/>
            <w:shd w:fill="auto" w:val="clear"/>
            <w:vAlign w:val="center"/>
          </w:tcPr>
          <w:p>
            <w:pPr>
              <w:pStyle w:val="Normal"/>
              <w:rPr/>
            </w:pPr>
            <w:r>
              <w:rPr/>
              <w:t>252222565480</w:t>
            </w:r>
          </w:p>
        </w:tc>
      </w:tr>
      <w:tr>
        <w:trPr/>
        <w:tc>
          <w:tcPr>
            <w:tcW w:w="1712" w:type="dxa"/>
            <w:tcBorders/>
            <w:shd w:fill="auto" w:val="clear"/>
            <w:vAlign w:val="center"/>
          </w:tcPr>
          <w:p>
            <w:pPr>
              <w:pStyle w:val="Normal"/>
              <w:rPr/>
            </w:pPr>
            <w:r>
              <w:rPr/>
              <w:t>Shipping service</w:t>
            </w:r>
          </w:p>
        </w:tc>
        <w:tc>
          <w:tcPr>
            <w:tcW w:w="261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76" w:after="76"/>
        <w:rPr/>
      </w:pPr>
      <w:r>
        <w:rPr/>
        <w:drawing>
          <wp:inline distT="0" distB="0" distL="0" distR="0">
            <wp:extent cx="6350000" cy="4737100"/>
            <wp:effectExtent l="0" t="0" r="0" b="0"/>
            <wp:docPr id="9" name="26220438383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2204383837_itemImage" descr="" title=""/>
                    <pic:cNvPicPr>
                      <a:picLocks noChangeAspect="1" noChangeArrowheads="1"/>
                    </pic:cNvPicPr>
                  </pic:nvPicPr>
                  <pic:blipFill>
                    <a:blip r:embed="rId14"/>
                    <a:srcRect l="-5" t="-7" r="-5" b="-7"/>
                    <a:stretch>
                      <a:fillRect/>
                    </a:stretch>
                  </pic:blipFill>
                  <pic:spPr bwMode="auto">
                    <a:xfrm>
                      <a:off x="0" y="0"/>
                      <a:ext cx="6350000" cy="4737100"/>
                    </a:xfrm>
                    <a:prstGeom prst="rect">
                      <a:avLst/>
                    </a:prstGeom>
                  </pic:spPr>
                </pic:pic>
              </a:graphicData>
            </a:graphic>
          </wp:inline>
        </w:drawing>
      </w:r>
    </w:p>
    <w:p>
      <w:pPr>
        <w:pStyle w:val="Heading4"/>
        <w:spacing w:lineRule="atLeast" w:line="303"/>
        <w:ind w:start="76" w:hanging="0"/>
        <w:rPr/>
      </w:pPr>
      <w:hyperlink r:id="rId15" w:tgtFrame="_blank">
        <w:r>
          <w:rPr>
            <w:rStyle w:val="InternetLink"/>
          </w:rPr>
          <w:t>Taino Marble Anthropic Pendant. Pre Columbian</w:t>
        </w:r>
      </w:hyperlink>
      <w:r>
        <w:rPr/>
        <w:t xml:space="preserve"> </w:t>
      </w:r>
    </w:p>
    <w:tbl>
      <w:tblPr>
        <w:tblW w:w="4331" w:type="dxa"/>
        <w:jc w:val="start"/>
        <w:tblInd w:w="-60" w:type="dxa"/>
        <w:tblBorders/>
        <w:tblCellMar>
          <w:top w:w="15" w:type="dxa"/>
          <w:start w:w="15" w:type="dxa"/>
          <w:bottom w:w="15" w:type="dxa"/>
          <w:end w:w="15" w:type="dxa"/>
        </w:tblCellMar>
      </w:tblPr>
      <w:tblGrid>
        <w:gridCol w:w="1712"/>
        <w:gridCol w:w="2619"/>
      </w:tblGrid>
      <w:tr>
        <w:trPr/>
        <w:tc>
          <w:tcPr>
            <w:tcW w:w="1712" w:type="dxa"/>
            <w:tcBorders/>
            <w:shd w:fill="auto" w:val="clear"/>
            <w:vAlign w:val="center"/>
          </w:tcPr>
          <w:p>
            <w:pPr>
              <w:pStyle w:val="Normal"/>
              <w:rPr/>
            </w:pPr>
            <w:r>
              <w:rPr/>
              <w:t>Item price</w:t>
            </w:r>
          </w:p>
        </w:tc>
        <w:tc>
          <w:tcPr>
            <w:tcW w:w="2619" w:type="dxa"/>
            <w:tcBorders/>
            <w:shd w:fill="auto" w:val="clear"/>
            <w:vAlign w:val="center"/>
          </w:tcPr>
          <w:p>
            <w:pPr>
              <w:pStyle w:val="Normal"/>
              <w:rPr/>
            </w:pPr>
            <w:r>
              <w:rPr/>
              <w:t>$89.88</w:t>
            </w:r>
          </w:p>
        </w:tc>
      </w:tr>
      <w:tr>
        <w:trPr/>
        <w:tc>
          <w:tcPr>
            <w:tcW w:w="1712" w:type="dxa"/>
            <w:tcBorders/>
            <w:shd w:fill="auto" w:val="clear"/>
            <w:vAlign w:val="center"/>
          </w:tcPr>
          <w:p>
            <w:pPr>
              <w:pStyle w:val="Normal"/>
              <w:rPr/>
            </w:pPr>
            <w:r>
              <w:rPr/>
              <w:t>Quantity</w:t>
            </w:r>
          </w:p>
        </w:tc>
        <w:tc>
          <w:tcPr>
            <w:tcW w:w="2619"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2619" w:type="dxa"/>
            <w:tcBorders/>
            <w:shd w:fill="auto" w:val="clear"/>
            <w:vAlign w:val="center"/>
          </w:tcPr>
          <w:p>
            <w:pPr>
              <w:pStyle w:val="Normal"/>
              <w:rPr/>
            </w:pPr>
            <w:r>
              <w:rPr/>
              <w:t>262204383837</w:t>
            </w:r>
          </w:p>
        </w:tc>
      </w:tr>
      <w:tr>
        <w:trPr/>
        <w:tc>
          <w:tcPr>
            <w:tcW w:w="1712" w:type="dxa"/>
            <w:tcBorders/>
            <w:shd w:fill="auto" w:val="clear"/>
            <w:vAlign w:val="center"/>
          </w:tcPr>
          <w:p>
            <w:pPr>
              <w:pStyle w:val="Normal"/>
              <w:rPr/>
            </w:pPr>
            <w:r>
              <w:rPr/>
              <w:t>Shipping service</w:t>
            </w:r>
          </w:p>
        </w:tc>
        <w:tc>
          <w:tcPr>
            <w:tcW w:w="261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76" w:after="76"/>
        <w:rPr/>
      </w:pPr>
      <w:r>
        <w:rPr/>
        <w:drawing>
          <wp:inline distT="0" distB="0" distL="0" distR="0">
            <wp:extent cx="4762500" cy="3552825"/>
            <wp:effectExtent l="0" t="0" r="0" b="0"/>
            <wp:docPr id="10" name="262204423416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62204423416_itemImage" descr="" title=""/>
                    <pic:cNvPicPr>
                      <a:picLocks noChangeAspect="1" noChangeArrowheads="1"/>
                    </pic:cNvPicPr>
                  </pic:nvPicPr>
                  <pic:blipFill>
                    <a:blip r:embed="rId16"/>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303"/>
        <w:ind w:start="76" w:hanging="0"/>
        <w:rPr/>
      </w:pPr>
      <w:hyperlink r:id="rId17" w:tgtFrame="_blank">
        <w:r>
          <w:rPr>
            <w:rStyle w:val="InternetLink"/>
          </w:rPr>
          <w:t>Taino Stone Anthropic Pendant. Fertility Goddess Pre Columbian</w:t>
        </w:r>
      </w:hyperlink>
      <w:r>
        <w:rPr/>
        <w:t xml:space="preserve"> </w:t>
      </w:r>
    </w:p>
    <w:tbl>
      <w:tblPr>
        <w:tblW w:w="4331" w:type="dxa"/>
        <w:jc w:val="start"/>
        <w:tblInd w:w="-60" w:type="dxa"/>
        <w:tblBorders/>
        <w:tblCellMar>
          <w:top w:w="15" w:type="dxa"/>
          <w:start w:w="15" w:type="dxa"/>
          <w:bottom w:w="15" w:type="dxa"/>
          <w:end w:w="15" w:type="dxa"/>
        </w:tblCellMar>
      </w:tblPr>
      <w:tblGrid>
        <w:gridCol w:w="1712"/>
        <w:gridCol w:w="2619"/>
      </w:tblGrid>
      <w:tr>
        <w:trPr/>
        <w:tc>
          <w:tcPr>
            <w:tcW w:w="1712" w:type="dxa"/>
            <w:tcBorders/>
            <w:shd w:fill="auto" w:val="clear"/>
            <w:vAlign w:val="center"/>
          </w:tcPr>
          <w:p>
            <w:pPr>
              <w:pStyle w:val="Normal"/>
              <w:rPr/>
            </w:pPr>
            <w:r>
              <w:rPr/>
              <w:t>Item price</w:t>
            </w:r>
          </w:p>
        </w:tc>
        <w:tc>
          <w:tcPr>
            <w:tcW w:w="2619" w:type="dxa"/>
            <w:tcBorders/>
            <w:shd w:fill="auto" w:val="clear"/>
            <w:vAlign w:val="center"/>
          </w:tcPr>
          <w:p>
            <w:pPr>
              <w:pStyle w:val="Normal"/>
              <w:rPr/>
            </w:pPr>
            <w:r>
              <w:rPr/>
              <w:t>$71.00</w:t>
            </w:r>
          </w:p>
        </w:tc>
      </w:tr>
      <w:tr>
        <w:trPr/>
        <w:tc>
          <w:tcPr>
            <w:tcW w:w="1712" w:type="dxa"/>
            <w:tcBorders/>
            <w:shd w:fill="auto" w:val="clear"/>
            <w:vAlign w:val="center"/>
          </w:tcPr>
          <w:p>
            <w:pPr>
              <w:pStyle w:val="Normal"/>
              <w:rPr/>
            </w:pPr>
            <w:r>
              <w:rPr/>
              <w:t>Quantity</w:t>
            </w:r>
          </w:p>
        </w:tc>
        <w:tc>
          <w:tcPr>
            <w:tcW w:w="2619"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2619" w:type="dxa"/>
            <w:tcBorders/>
            <w:shd w:fill="auto" w:val="clear"/>
            <w:vAlign w:val="center"/>
          </w:tcPr>
          <w:p>
            <w:pPr>
              <w:pStyle w:val="Normal"/>
              <w:rPr/>
            </w:pPr>
            <w:r>
              <w:rPr/>
              <w:t>262204423416</w:t>
            </w:r>
          </w:p>
        </w:tc>
      </w:tr>
      <w:tr>
        <w:trPr/>
        <w:tc>
          <w:tcPr>
            <w:tcW w:w="1712" w:type="dxa"/>
            <w:tcBorders/>
            <w:shd w:fill="auto" w:val="clear"/>
            <w:vAlign w:val="center"/>
          </w:tcPr>
          <w:p>
            <w:pPr>
              <w:pStyle w:val="Normal"/>
              <w:rPr/>
            </w:pPr>
            <w:r>
              <w:rPr/>
              <w:t>Shipping service</w:t>
            </w:r>
          </w:p>
        </w:tc>
        <w:tc>
          <w:tcPr>
            <w:tcW w:w="2619" w:type="dxa"/>
            <w:tcBorders/>
            <w:shd w:fill="auto" w:val="clear"/>
            <w:vAlign w:val="center"/>
          </w:tcPr>
          <w:p>
            <w:pPr>
              <w:pStyle w:val="Normal"/>
              <w:rPr/>
            </w:pPr>
            <w:r>
              <w:rPr>
                <w:rStyle w:val="Ngbindingngscope"/>
              </w:rPr>
              <w:t>USPS First Class Package</w:t>
            </w:r>
            <w:r>
              <w:rPr>
                <w:rStyle w:val="Ngscope"/>
              </w:rPr>
              <w:t xml:space="preserve"> </w:t>
            </w:r>
          </w:p>
        </w:tc>
      </w:tr>
    </w:tbl>
    <w:p>
      <w:pPr>
        <w:pStyle w:val="Heading2"/>
        <w:rPr/>
      </w:pPr>
      <w:r>
        <w:rPr/>
        <w:t>Sales order</w:t>
      </w:r>
    </w:p>
    <w:p>
      <w:pPr>
        <w:pStyle w:val="Normal"/>
        <w:rPr/>
      </w:pPr>
      <w:r>
        <w:rPr/>
        <w:t xml:space="preserve">Sold by </w:t>
      </w:r>
      <w:hyperlink r:id="rId18" w:tgtFrame="_blank">
        <w:r>
          <w:rPr>
            <w:rStyle w:val="StrongEmphasis"/>
            <w:color w:val="0000FF"/>
            <w:u w:val="single"/>
          </w:rPr>
          <w:t>flapast</w:t>
        </w:r>
      </w:hyperlink>
      <w:r>
        <w:rPr/>
        <w:t xml:space="preserve"> ( </w:t>
      </w:r>
      <w:hyperlink r:id="rId19" w:tgtFrame="_blank">
        <w:r>
          <w:rPr>
            <w:rStyle w:val="InternetLink"/>
          </w:rPr>
          <w:t>13303</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Jan 11, 2016</w:t>
      </w:r>
      <w:r>
        <w:rPr>
          <w:rStyle w:val="Ngbindingngscope"/>
        </w:rPr>
        <w:t xml:space="preserve"> </w:t>
      </w:r>
    </w:p>
    <w:p>
      <w:pPr>
        <w:pStyle w:val="Normal"/>
        <w:rPr/>
      </w:pPr>
      <w:r>
        <w:rPr/>
        <w:drawing>
          <wp:inline distT="0" distB="0" distL="0" distR="0">
            <wp:extent cx="4762500" cy="3552825"/>
            <wp:effectExtent l="0" t="0" r="0" b="0"/>
            <wp:docPr id="11" name="252222452589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2222452589_itemImage" descr="" title=""/>
                    <pic:cNvPicPr>
                      <a:picLocks noChangeAspect="1" noChangeArrowheads="1"/>
                    </pic:cNvPicPr>
                  </pic:nvPicPr>
                  <pic:blipFill>
                    <a:blip r:embed="rId20"/>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303"/>
        <w:ind w:start="76" w:hanging="0"/>
        <w:rPr/>
      </w:pPr>
      <w:hyperlink r:id="rId21" w:tgtFrame="_blank">
        <w:r>
          <w:rPr>
            <w:rStyle w:val="InternetLink"/>
          </w:rPr>
          <w:t>Taino Full Figure Anthropic Figure, Pre Columbian</w:t>
        </w:r>
      </w:hyperlink>
      <w:r>
        <w:rPr/>
        <w:t xml:space="preserve"> </w:t>
      </w:r>
    </w:p>
    <w:tbl>
      <w:tblPr>
        <w:tblW w:w="3664" w:type="dxa"/>
        <w:jc w:val="start"/>
        <w:tblInd w:w="-60" w:type="dxa"/>
        <w:tblBorders/>
        <w:tblCellMar>
          <w:top w:w="15" w:type="dxa"/>
          <w:start w:w="15" w:type="dxa"/>
          <w:bottom w:w="15" w:type="dxa"/>
          <w:end w:w="15" w:type="dxa"/>
        </w:tblCellMar>
      </w:tblPr>
      <w:tblGrid>
        <w:gridCol w:w="1712"/>
        <w:gridCol w:w="1952"/>
      </w:tblGrid>
      <w:tr>
        <w:trPr/>
        <w:tc>
          <w:tcPr>
            <w:tcW w:w="1712" w:type="dxa"/>
            <w:tcBorders/>
            <w:shd w:fill="auto" w:val="clear"/>
            <w:vAlign w:val="center"/>
          </w:tcPr>
          <w:p>
            <w:pPr>
              <w:pStyle w:val="Normal"/>
              <w:rPr/>
            </w:pPr>
            <w:r>
              <w:rPr/>
              <w:t>Item price</w:t>
            </w:r>
          </w:p>
        </w:tc>
        <w:tc>
          <w:tcPr>
            <w:tcW w:w="1952" w:type="dxa"/>
            <w:tcBorders/>
            <w:shd w:fill="auto" w:val="clear"/>
            <w:vAlign w:val="center"/>
          </w:tcPr>
          <w:p>
            <w:pPr>
              <w:pStyle w:val="Normal"/>
              <w:rPr/>
            </w:pPr>
            <w:r>
              <w:rPr/>
              <w:t>$89.00</w:t>
            </w:r>
          </w:p>
        </w:tc>
      </w:tr>
      <w:tr>
        <w:trPr/>
        <w:tc>
          <w:tcPr>
            <w:tcW w:w="1712" w:type="dxa"/>
            <w:tcBorders/>
            <w:shd w:fill="auto" w:val="clear"/>
            <w:vAlign w:val="center"/>
          </w:tcPr>
          <w:p>
            <w:pPr>
              <w:pStyle w:val="Normal"/>
              <w:rPr/>
            </w:pPr>
            <w:r>
              <w:rPr/>
              <w:t>Quantity</w:t>
            </w:r>
          </w:p>
        </w:tc>
        <w:tc>
          <w:tcPr>
            <w:tcW w:w="1952"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1952" w:type="dxa"/>
            <w:tcBorders/>
            <w:shd w:fill="auto" w:val="clear"/>
            <w:vAlign w:val="center"/>
          </w:tcPr>
          <w:p>
            <w:pPr>
              <w:pStyle w:val="Normal"/>
              <w:rPr/>
            </w:pPr>
            <w:r>
              <w:rPr/>
              <w:t>252222452589</w:t>
            </w:r>
          </w:p>
        </w:tc>
      </w:tr>
      <w:tr>
        <w:trPr/>
        <w:tc>
          <w:tcPr>
            <w:tcW w:w="1712" w:type="dxa"/>
            <w:tcBorders/>
            <w:shd w:fill="auto" w:val="clear"/>
            <w:vAlign w:val="center"/>
          </w:tcPr>
          <w:p>
            <w:pPr>
              <w:pStyle w:val="Normal"/>
              <w:rPr/>
            </w:pPr>
            <w:r>
              <w:rPr/>
              <w:t>Shipping service</w:t>
            </w:r>
          </w:p>
        </w:tc>
        <w:tc>
          <w:tcPr>
            <w:tcW w:w="1952" w:type="dxa"/>
            <w:tcBorders/>
            <w:shd w:fill="auto" w:val="clear"/>
            <w:vAlign w:val="center"/>
          </w:tcPr>
          <w:p>
            <w:pPr>
              <w:pStyle w:val="Normal"/>
              <w:rPr/>
            </w:pPr>
            <w:r>
              <w:rPr>
                <w:rStyle w:val="Ngbindingngscope"/>
              </w:rPr>
              <w:t>Economy Shipping</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myworld.ebay.com/flapast" TargetMode="External"/><Relationship Id="rId9" Type="http://schemas.openxmlformats.org/officeDocument/2006/relationships/hyperlink" Target="http://feedback.ebay.com/ws/eBayISAPI.dll?ViewFeedback&amp;userid=flapast" TargetMode="External"/><Relationship Id="rId10" Type="http://schemas.openxmlformats.org/officeDocument/2006/relationships/image" Target="media/image7.jpeg"/><Relationship Id="rId11" Type="http://schemas.openxmlformats.org/officeDocument/2006/relationships/hyperlink" Target="http://www.ebay.com/itm/252222346965" TargetMode="External"/><Relationship Id="rId12" Type="http://schemas.openxmlformats.org/officeDocument/2006/relationships/image" Target="media/image8.jpeg"/><Relationship Id="rId13" Type="http://schemas.openxmlformats.org/officeDocument/2006/relationships/hyperlink" Target="http://www.ebay.com/itm/252222565480" TargetMode="External"/><Relationship Id="rId14" Type="http://schemas.openxmlformats.org/officeDocument/2006/relationships/image" Target="media/image9.jpeg"/><Relationship Id="rId15" Type="http://schemas.openxmlformats.org/officeDocument/2006/relationships/hyperlink" Target="http://www.ebay.com/itm/262204383837" TargetMode="External"/><Relationship Id="rId16" Type="http://schemas.openxmlformats.org/officeDocument/2006/relationships/image" Target="media/image10.jpeg"/><Relationship Id="rId17" Type="http://schemas.openxmlformats.org/officeDocument/2006/relationships/hyperlink" Target="http://www.ebay.com/itm/262204423416" TargetMode="External"/><Relationship Id="rId18" Type="http://schemas.openxmlformats.org/officeDocument/2006/relationships/hyperlink" Target="http://myworld.ebay.com/flapast" TargetMode="External"/><Relationship Id="rId19" Type="http://schemas.openxmlformats.org/officeDocument/2006/relationships/hyperlink" Target="http://feedback.ebay.com/ws/eBayISAPI.dll?ViewFeedback&amp;userid=flapast" TargetMode="External"/><Relationship Id="rId20" Type="http://schemas.openxmlformats.org/officeDocument/2006/relationships/image" Target="media/image11.jpeg"/><Relationship Id="rId21" Type="http://schemas.openxmlformats.org/officeDocument/2006/relationships/hyperlink" Target="http://www.ebay.com/itm/252222452589"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2016-01-02T17:41:00Z</dcterms:created>
  <dc:creator>owner</dc:creator>
  <dc:description/>
  <dc:language>en-US</dc:language>
  <cp:lastModifiedBy>owner</cp:lastModifiedBy>
  <dcterms:modified xsi:type="dcterms:W3CDTF">2016-01-02T17:56:00Z</dcterms:modified>
  <cp:revision>1</cp:revision>
  <dc:subject/>
  <dc:title>DIS-AM,C-Taino-Pendant-Anthropomorphic owl</dc:title>
</cp:coreProperties>
</file>