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</w:t>
      </w:r>
      <w:r>
        <w:rPr>
          <w:b/>
          <w:bCs/>
        </w:rPr>
        <w:t xml:space="preserve"> Teotihuacan-Tlaloc Figure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20"/>
        <w:gridCol w:w="9224"/>
      </w:tblGrid>
      <w:tr>
        <w:trPr/>
        <w:tc>
          <w:tcPr>
            <w:tcW w:w="112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26, 2016</w:t>
            </w:r>
          </w:p>
        </w:tc>
        <w:tc>
          <w:tcPr>
            <w:tcW w:w="92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$175.00</w:t>
            </w:r>
          </w:p>
          <w:p>
            <w:pPr>
              <w:pStyle w:val="Normal"/>
              <w:rPr/>
            </w:pPr>
            <w:r>
              <w:rPr/>
              <w:t>+ US $14.99</w:t>
            </w:r>
          </w:p>
          <w:p>
            <w:pPr>
              <w:pStyle w:val="Normal"/>
              <w:rPr/>
            </w:pPr>
            <w:r>
              <w:rPr/>
              <w:t>shipping</w:t>
            </w:r>
            <w:r>
              <w:rPr>
                <w:rFonts w:cs="Arial" w:ascii="Arial" w:hAnsi="Arial"/>
                <w:sz w:val="20"/>
                <w:szCs w:val="20"/>
              </w:rPr>
              <w:t xml:space="preserve"> 10 7/8 in w/stand acquired years ago from a collector in costa mesa ca. area calif. guaranteed ancient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Teotihuacan Stone Idol/Figure,Museum Quality pre columbian inca Jamacoaque female w/c classic period 2 1/2 in.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26, 2016</w:t>
              </w:r>
            </w:hyperlink>
            <w:hyperlink r:id="rId3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26,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26,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5">
        <w:r>
          <w:rPr>
            <w:rStyle w:val="InternetLink"/>
          </w:rPr>
          <w:t>induringart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77"/>
        <w:gridCol w:w="1050"/>
        <w:gridCol w:w="4917"/>
      </w:tblGrid>
      <w:tr>
        <w:trPr/>
        <w:tc>
          <w:tcPr>
            <w:tcW w:w="437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Museum Quality pre columbian Teotihuacan Stone Idol/Figure</w:t>
              </w:r>
            </w:hyperlink>
          </w:p>
          <w:p>
            <w:pPr>
              <w:pStyle w:val="Normal"/>
              <w:rPr/>
            </w:pPr>
            <w:r>
              <w:rPr/>
              <w:t>( 131758874176 )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9505511082766088445314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$153.50</w:t>
            </w:r>
          </w:p>
        </w:tc>
        <w:tc>
          <w:tcPr>
            <w:tcW w:w="491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Museum Quality pre columbian Teotihuacan Stone Idol/Figure Orders 131758874176-0-0</w:t>
            </w:r>
            <w:hyperlink r:id="rId10">
              <w:r>
                <w:rPr>
                  <w:rStyle w:val="InternetLink"/>
                </w:rPr>
                <w:t>Leave feedback</w:t>
              </w:r>
            </w:hyperlink>
            <w:hyperlink r:id="rId1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/>
      </w:pPr>
      <w:r>
        <w:rPr/>
        <w:drawing>
          <wp:inline distT="0" distB="0" distL="0" distR="0">
            <wp:extent cx="2428875" cy="5057775"/>
            <wp:effectExtent l="0" t="0" r="0" b="0"/>
            <wp:docPr id="2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9" t="-9" r="-1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ViewPaymentStatus&amp;transId=0&amp;itemid=131758874176&amp;_trksid=p2057872.m2749.l2673" TargetMode="External"/><Relationship Id="rId3" Type="http://schemas.openxmlformats.org/officeDocument/2006/relationships/hyperlink" Target="http://contact.ebay.com/ws/eBayISAPI.dll?ShowSellerFAQ&amp;requested=induringart&amp;iid=131758874176&amp;redirect=0&amp;_trksid=p2057872.m2749.l2652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induringart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31758874176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induringart&amp;transactID=0&amp;item=131758874176&amp;_trksid=p2057872.m2749.l2665" TargetMode="External"/><Relationship Id="rId11" Type="http://schemas.openxmlformats.org/officeDocument/2006/relationships/hyperlink" Target="http://postorder.ebay.com/Return/ReturnViewSelectedItem?transactionId=0&amp;itemId=131758874176&amp;_trksid=p2057872.m2749.l3185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image" Target="media/image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2016-05-22T11:04:00Z</dcterms:created>
  <dc:creator>owner</dc:creator>
  <dc:description/>
  <dc:language>en-US</dc:language>
  <cp:lastModifiedBy>owner</cp:lastModifiedBy>
  <dcterms:modified xsi:type="dcterms:W3CDTF">2016-05-22T11:13:00Z</dcterms:modified>
  <cp:revision>1</cp:revision>
  <dc:subject/>
  <dc:title>DIS-MEX- Teotihuacan-Tlaloc Figure</dc:title>
</cp:coreProperties>
</file>