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Arc-Lepidoptera</w:t>
      </w:r>
    </w:p>
    <w:p>
      <w:pPr>
        <w:pStyle w:val="Normal"/>
        <w:rPr/>
      </w:pPr>
      <w:r>
        <w:rPr/>
      </w:r>
    </w:p>
    <w:p>
      <w:pPr>
        <w:pStyle w:val="Normal"/>
        <w:rPr/>
      </w:pPr>
      <w:r>
        <w:rPr/>
        <w:t xml:space="preserve">A common classification of the </w:t>
      </w:r>
      <w:hyperlink r:id="rId2">
        <w:r>
          <w:rPr>
            <w:rStyle w:val="InternetLink"/>
          </w:rPr>
          <w:t>Lepidoptera</w:t>
        </w:r>
      </w:hyperlink>
      <w:r>
        <w:rPr/>
        <w:t xml:space="preserve"> involves their differentiation into </w:t>
      </w:r>
      <w:hyperlink r:id="rId3">
        <w:r>
          <w:rPr>
            <w:rStyle w:val="InternetLink"/>
          </w:rPr>
          <w:t>butterflies</w:t>
        </w:r>
      </w:hyperlink>
      <w:r>
        <w:rPr/>
        <w:t xml:space="preserve"> and </w:t>
      </w:r>
      <w:hyperlink r:id="rId4">
        <w:r>
          <w:rPr>
            <w:rStyle w:val="InternetLink"/>
          </w:rPr>
          <w:t>moths</w:t>
        </w:r>
      </w:hyperlink>
      <w:r>
        <w:rPr/>
        <w:t xml:space="preserve">. Butterflies are a natural </w:t>
      </w:r>
      <w:hyperlink r:id="rId5">
        <w:r>
          <w:rPr>
            <w:rStyle w:val="InternetLink"/>
          </w:rPr>
          <w:t>monophyletic</w:t>
        </w:r>
      </w:hyperlink>
      <w:r>
        <w:rPr/>
        <w:t xml:space="preserve"> group, often given the sub-order </w:t>
      </w:r>
      <w:r>
        <w:rPr>
          <w:b/>
          <w:bCs/>
        </w:rPr>
        <w:t>Rhopalocera</w:t>
      </w:r>
      <w:r>
        <w:rPr/>
        <w:t xml:space="preserve">, which includes </w:t>
      </w:r>
      <w:hyperlink r:id="rId6">
        <w:r>
          <w:rPr>
            <w:rStyle w:val="InternetLink"/>
          </w:rPr>
          <w:t>Papilionoidea</w:t>
        </w:r>
      </w:hyperlink>
      <w:r>
        <w:rPr/>
        <w:t xml:space="preserve"> (true butterflies), </w:t>
      </w:r>
      <w:hyperlink r:id="rId7">
        <w:r>
          <w:rPr>
            <w:rStyle w:val="InternetLink"/>
          </w:rPr>
          <w:t>Hesperiidae</w:t>
        </w:r>
      </w:hyperlink>
      <w:r>
        <w:rPr/>
        <w:t xml:space="preserve"> (skippers), and </w:t>
      </w:r>
      <w:hyperlink r:id="rId8">
        <w:r>
          <w:rPr>
            <w:rStyle w:val="InternetLink"/>
          </w:rPr>
          <w:t>Hedylidae</w:t>
        </w:r>
      </w:hyperlink>
      <w:r>
        <w:rPr/>
        <w:t xml:space="preserve"> (butterfly moths). In this taxonomic scheme moths belong to the sub-order </w:t>
      </w:r>
      <w:r>
        <w:rPr>
          <w:b/>
          <w:bCs/>
        </w:rPr>
        <w:t>Heterocera</w:t>
      </w:r>
      <w:r>
        <w:rPr/>
        <w:t xml:space="preserve">. Other taxonomic schemes have been proposed; the most common putting the butterflies into the sub-order </w:t>
      </w:r>
      <w:hyperlink r:id="rId9">
        <w:r>
          <w:rPr>
            <w:rStyle w:val="InternetLink"/>
          </w:rPr>
          <w:t>Ditrysia</w:t>
        </w:r>
      </w:hyperlink>
      <w:r>
        <w:rPr/>
        <w:t xml:space="preserve"> and then the "super-family" </w:t>
      </w:r>
      <w:hyperlink r:id="rId10">
        <w:r>
          <w:rPr>
            <w:rStyle w:val="InternetLink"/>
          </w:rPr>
          <w:t>Papilionoidea</w:t>
        </w:r>
      </w:hyperlink>
      <w:r>
        <w:rPr/>
        <w:t xml:space="preserve">, and ignoring a classification for moths. None of the taxonomic schemes are perfect, however, and </w:t>
      </w:r>
      <w:hyperlink r:id="rId11">
        <w:r>
          <w:rPr>
            <w:rStyle w:val="InternetLink"/>
          </w:rPr>
          <w:t>taxonomists</w:t>
        </w:r>
      </w:hyperlink>
      <w:r>
        <w:rPr/>
        <w:t xml:space="preserve"> commonly argue over how to define the obvious differences between butterflies and moths.</w:t>
      </w:r>
    </w:p>
    <w:p>
      <w:pPr>
        <w:pStyle w:val="NormalWeb"/>
        <w:rPr>
          <w:vertAlign w:val="superscript"/>
        </w:rPr>
      </w:pPr>
      <w:r>
        <w:rPr/>
        <w:t xml:space="preserve">While the butterflies form a </w:t>
      </w:r>
      <w:hyperlink r:id="rId12">
        <w:r>
          <w:rPr>
            <w:rStyle w:val="InternetLink"/>
          </w:rPr>
          <w:t>monophyletic</w:t>
        </w:r>
      </w:hyperlink>
      <w:r>
        <w:rPr/>
        <w:t xml:space="preserve"> group, the moths, which comprise the rest of the Lepidoptera, do not. Many attempts have been made to group the superfamilies of the Lepidoptera into natural groups, most of which fail because one of the two groups is not monophyletic: Microlepidotera and Macrolepidoptera, Heterocera and Rhopalocera, Jugatae and Frenatae, Monotrysia and Ditrysia.</w:t>
      </w:r>
      <w:r>
        <w:fldChar w:fldCharType="begin"/>
      </w:r>
      <w:r>
        <w:rPr>
          <w:rStyle w:val="InternetLink"/>
          <w:vertAlign w:val="superscript"/>
        </w:rPr>
        <w:instrText> HYPERLINK "https://en.wikipedia.org/wiki/Comparison_of_butterflies_and_moths" \l "cite_note-scoble-1"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NormalWeb"/>
        <w:rPr/>
      </w:pPr>
      <w:r>
        <w:rPr/>
        <w:t>Although the rules for distinguishing these groups are not completely hard and fast, one very good guiding principle is that butterflies have thin antennae and (with one exception) have small balls or clubs at the end of their antennae. Moth antennae can be quite varied in appearance, but in particular lack the club end. The divisions are named by this principle: "club-antennae" (Rhopalocera) or "varied-antennae" (Heterocera).</w:t>
      </w:r>
    </w:p>
    <w:p>
      <w:pPr>
        <w:pStyle w:val="NormalWeb"/>
        <w:rPr/>
      </w:pPr>
      <w:r>
        <w:rPr/>
        <w:t>The following families of Lepidoptera are usually considered butterflies:</w:t>
      </w:r>
    </w:p>
    <w:p>
      <w:pPr>
        <w:pStyle w:val="Normal"/>
        <w:numPr>
          <w:ilvl w:val="0"/>
          <w:numId w:val="2"/>
        </w:numPr>
        <w:spacing w:before="0" w:after="0"/>
        <w:rPr/>
      </w:pPr>
      <w:hyperlink r:id="rId13">
        <w:r>
          <w:rPr>
            <w:rStyle w:val="InternetLink"/>
          </w:rPr>
          <w:t>Swallowtails</w:t>
        </w:r>
      </w:hyperlink>
      <w:r>
        <w:rPr/>
        <w:t xml:space="preserve"> and </w:t>
      </w:r>
      <w:hyperlink r:id="rId14">
        <w:r>
          <w:rPr>
            <w:rStyle w:val="InternetLink"/>
          </w:rPr>
          <w:t>Birdwings</w:t>
        </w:r>
      </w:hyperlink>
      <w:r>
        <w:rPr/>
        <w:t xml:space="preserve">, </w:t>
      </w:r>
      <w:hyperlink r:id="rId15">
        <w:r>
          <w:rPr>
            <w:rStyle w:val="InternetLink"/>
          </w:rPr>
          <w:t>Papilionidae</w:t>
        </w:r>
      </w:hyperlink>
    </w:p>
    <w:p>
      <w:pPr>
        <w:pStyle w:val="Normal"/>
        <w:numPr>
          <w:ilvl w:val="0"/>
          <w:numId w:val="2"/>
        </w:numPr>
        <w:spacing w:before="0" w:after="0"/>
        <w:rPr/>
      </w:pPr>
      <w:hyperlink r:id="rId16">
        <w:r>
          <w:rPr>
            <w:rStyle w:val="InternetLink"/>
          </w:rPr>
          <w:t>Whites</w:t>
        </w:r>
      </w:hyperlink>
      <w:r>
        <w:rPr/>
        <w:t xml:space="preserve"> or Yellow-Whites, </w:t>
      </w:r>
      <w:hyperlink r:id="rId17">
        <w:r>
          <w:rPr>
            <w:rStyle w:val="InternetLink"/>
          </w:rPr>
          <w:t>Pieridae</w:t>
        </w:r>
      </w:hyperlink>
    </w:p>
    <w:p>
      <w:pPr>
        <w:pStyle w:val="Normal"/>
        <w:numPr>
          <w:ilvl w:val="0"/>
          <w:numId w:val="2"/>
        </w:numPr>
        <w:spacing w:before="0" w:after="0"/>
        <w:rPr/>
      </w:pPr>
      <w:hyperlink r:id="rId18">
        <w:r>
          <w:rPr>
            <w:rStyle w:val="InternetLink"/>
          </w:rPr>
          <w:t>Blues and Coppers</w:t>
        </w:r>
      </w:hyperlink>
      <w:r>
        <w:rPr/>
        <w:t xml:space="preserve"> or Gossamer-Winged Butterflies, </w:t>
      </w:r>
      <w:hyperlink r:id="rId19">
        <w:r>
          <w:rPr>
            <w:rStyle w:val="InternetLink"/>
          </w:rPr>
          <w:t>Lycaenidae</w:t>
        </w:r>
      </w:hyperlink>
    </w:p>
    <w:p>
      <w:pPr>
        <w:pStyle w:val="Normal"/>
        <w:numPr>
          <w:ilvl w:val="0"/>
          <w:numId w:val="2"/>
        </w:numPr>
        <w:spacing w:before="0" w:after="0"/>
        <w:rPr/>
      </w:pPr>
      <w:hyperlink r:id="rId20">
        <w:r>
          <w:rPr>
            <w:rStyle w:val="InternetLink"/>
          </w:rPr>
          <w:t>Metalmark butterflies</w:t>
        </w:r>
      </w:hyperlink>
      <w:r>
        <w:rPr/>
        <w:t xml:space="preserve">, </w:t>
      </w:r>
      <w:hyperlink r:id="rId21">
        <w:r>
          <w:rPr>
            <w:rStyle w:val="InternetLink"/>
          </w:rPr>
          <w:t>Riodinidae</w:t>
        </w:r>
      </w:hyperlink>
    </w:p>
    <w:p>
      <w:pPr>
        <w:pStyle w:val="Normal"/>
        <w:numPr>
          <w:ilvl w:val="0"/>
          <w:numId w:val="2"/>
        </w:numPr>
        <w:spacing w:before="0" w:after="0"/>
        <w:rPr/>
      </w:pPr>
      <w:hyperlink r:id="rId22">
        <w:r>
          <w:rPr>
            <w:rStyle w:val="InternetLink"/>
          </w:rPr>
          <w:t>Brush-footed butterflies</w:t>
        </w:r>
      </w:hyperlink>
      <w:r>
        <w:rPr/>
        <w:t xml:space="preserve">, </w:t>
      </w:r>
      <w:hyperlink r:id="rId23">
        <w:r>
          <w:rPr>
            <w:rStyle w:val="InternetLink"/>
          </w:rPr>
          <w:t>Nymphalidae</w:t>
        </w:r>
      </w:hyperlink>
      <w:r>
        <w:rPr/>
        <w:t xml:space="preserve"> which contain the following 13 subfamilies: </w:t>
      </w:r>
    </w:p>
    <w:p>
      <w:pPr>
        <w:pStyle w:val="Normal"/>
        <w:numPr>
          <w:ilvl w:val="1"/>
          <w:numId w:val="2"/>
        </w:numPr>
        <w:spacing w:before="0" w:after="0"/>
        <w:rPr/>
      </w:pPr>
      <w:r>
        <w:rPr/>
        <w:t xml:space="preserve">the snout butterflies or </w:t>
      </w:r>
      <w:hyperlink r:id="rId24">
        <w:r>
          <w:rPr>
            <w:rStyle w:val="InternetLink"/>
          </w:rPr>
          <w:t>Libytheinae</w:t>
        </w:r>
      </w:hyperlink>
      <w:r>
        <w:rPr/>
        <w:t xml:space="preserve"> (formerly the </w:t>
      </w:r>
      <w:hyperlink r:id="rId25">
        <w:r>
          <w:rPr>
            <w:rStyle w:val="InternetLink"/>
          </w:rPr>
          <w:t>family</w:t>
        </w:r>
      </w:hyperlink>
      <w:r>
        <w:rPr/>
        <w:t xml:space="preserve"> Libytheidae).</w:t>
      </w:r>
    </w:p>
    <w:p>
      <w:pPr>
        <w:pStyle w:val="Normal"/>
        <w:numPr>
          <w:ilvl w:val="1"/>
          <w:numId w:val="2"/>
        </w:numPr>
        <w:spacing w:before="0" w:after="0"/>
        <w:rPr/>
      </w:pPr>
      <w:r>
        <w:rPr/>
        <w:t xml:space="preserve">the Danaids or </w:t>
      </w:r>
      <w:hyperlink r:id="rId26">
        <w:r>
          <w:rPr>
            <w:rStyle w:val="InternetLink"/>
          </w:rPr>
          <w:t>Danainae</w:t>
        </w:r>
      </w:hyperlink>
      <w:r>
        <w:rPr/>
        <w:t xml:space="preserve"> (formerly the family Danaidae).</w:t>
      </w:r>
    </w:p>
    <w:p>
      <w:pPr>
        <w:pStyle w:val="Normal"/>
        <w:numPr>
          <w:ilvl w:val="1"/>
          <w:numId w:val="2"/>
        </w:numPr>
        <w:spacing w:before="0" w:after="0"/>
        <w:rPr/>
      </w:pPr>
      <w:r>
        <w:rPr/>
        <w:t xml:space="preserve">the </w:t>
      </w:r>
      <w:hyperlink r:id="rId27">
        <w:r>
          <w:rPr>
            <w:rStyle w:val="InternetLink"/>
          </w:rPr>
          <w:t>Tellervinae</w:t>
        </w:r>
      </w:hyperlink>
      <w:r>
        <w:rPr/>
        <w:t>.</w:t>
      </w:r>
    </w:p>
    <w:p>
      <w:pPr>
        <w:pStyle w:val="Normal"/>
        <w:numPr>
          <w:ilvl w:val="1"/>
          <w:numId w:val="2"/>
        </w:numPr>
        <w:spacing w:before="0" w:after="0"/>
        <w:rPr/>
      </w:pPr>
      <w:r>
        <w:rPr/>
        <w:t xml:space="preserve">the glasswings or </w:t>
      </w:r>
      <w:hyperlink r:id="rId28">
        <w:r>
          <w:rPr>
            <w:rStyle w:val="InternetLink"/>
          </w:rPr>
          <w:t>Ithomiinae</w:t>
        </w:r>
      </w:hyperlink>
      <w:r>
        <w:rPr/>
        <w:t>.</w:t>
      </w:r>
    </w:p>
    <w:p>
      <w:pPr>
        <w:pStyle w:val="Normal"/>
        <w:numPr>
          <w:ilvl w:val="1"/>
          <w:numId w:val="2"/>
        </w:numPr>
        <w:spacing w:before="0" w:after="0"/>
        <w:rPr/>
      </w:pPr>
      <w:r>
        <w:rPr/>
        <w:t xml:space="preserve">the </w:t>
      </w:r>
      <w:hyperlink r:id="rId29">
        <w:r>
          <w:rPr>
            <w:rStyle w:val="InternetLink"/>
          </w:rPr>
          <w:t>Calinaginae</w:t>
        </w:r>
      </w:hyperlink>
      <w:r>
        <w:rPr/>
        <w:t>.</w:t>
      </w:r>
    </w:p>
    <w:p>
      <w:pPr>
        <w:pStyle w:val="Normal"/>
        <w:numPr>
          <w:ilvl w:val="1"/>
          <w:numId w:val="2"/>
        </w:numPr>
        <w:spacing w:before="0" w:after="0"/>
        <w:rPr/>
      </w:pPr>
      <w:r>
        <w:rPr/>
        <w:t xml:space="preserve">the morphos and owls or </w:t>
      </w:r>
      <w:hyperlink r:id="rId30">
        <w:r>
          <w:rPr>
            <w:rStyle w:val="InternetLink"/>
          </w:rPr>
          <w:t>Morphinae</w:t>
        </w:r>
      </w:hyperlink>
      <w:r>
        <w:rPr/>
        <w:t xml:space="preserve"> (including the owls as tribe Brassolini).</w:t>
      </w:r>
    </w:p>
    <w:p>
      <w:pPr>
        <w:pStyle w:val="Normal"/>
        <w:numPr>
          <w:ilvl w:val="1"/>
          <w:numId w:val="2"/>
        </w:numPr>
        <w:spacing w:before="0" w:after="0"/>
        <w:rPr/>
      </w:pPr>
      <w:r>
        <w:rPr/>
        <w:t xml:space="preserve">the Browns or </w:t>
      </w:r>
      <w:hyperlink r:id="rId31">
        <w:r>
          <w:rPr>
            <w:rStyle w:val="InternetLink"/>
          </w:rPr>
          <w:t>Satyrinae</w:t>
        </w:r>
      </w:hyperlink>
      <w:r>
        <w:rPr/>
        <w:t xml:space="preserve"> (formerly the family Satyridae).</w:t>
      </w:r>
    </w:p>
    <w:p>
      <w:pPr>
        <w:pStyle w:val="Normal"/>
        <w:numPr>
          <w:ilvl w:val="1"/>
          <w:numId w:val="2"/>
        </w:numPr>
        <w:spacing w:before="0" w:after="0"/>
        <w:rPr/>
      </w:pPr>
      <w:r>
        <w:rPr/>
        <w:t xml:space="preserve">the </w:t>
      </w:r>
      <w:hyperlink r:id="rId32">
        <w:r>
          <w:rPr>
            <w:rStyle w:val="InternetLink"/>
          </w:rPr>
          <w:t>Charaxinae</w:t>
        </w:r>
      </w:hyperlink>
      <w:r>
        <w:rPr/>
        <w:t xml:space="preserve"> (preponas and leaf butterflies).</w:t>
      </w:r>
    </w:p>
    <w:p>
      <w:pPr>
        <w:pStyle w:val="Normal"/>
        <w:numPr>
          <w:ilvl w:val="1"/>
          <w:numId w:val="2"/>
        </w:numPr>
        <w:spacing w:before="0" w:after="0"/>
        <w:rPr/>
      </w:pPr>
      <w:r>
        <w:rPr/>
        <w:t xml:space="preserve">the </w:t>
      </w:r>
      <w:hyperlink r:id="rId33">
        <w:r>
          <w:rPr>
            <w:rStyle w:val="InternetLink"/>
          </w:rPr>
          <w:t>Biblidinae</w:t>
        </w:r>
      </w:hyperlink>
      <w:r>
        <w:rPr/>
        <w:t>.</w:t>
      </w:r>
    </w:p>
    <w:p>
      <w:pPr>
        <w:pStyle w:val="Normal"/>
        <w:numPr>
          <w:ilvl w:val="1"/>
          <w:numId w:val="2"/>
        </w:numPr>
        <w:spacing w:before="0" w:after="0"/>
        <w:rPr/>
      </w:pPr>
      <w:r>
        <w:rPr/>
        <w:t xml:space="preserve">the </w:t>
      </w:r>
      <w:hyperlink r:id="rId34">
        <w:r>
          <w:rPr>
            <w:rStyle w:val="InternetLink"/>
          </w:rPr>
          <w:t>Apaturinae</w:t>
        </w:r>
      </w:hyperlink>
      <w:r>
        <w:rPr/>
        <w:t>.</w:t>
      </w:r>
    </w:p>
    <w:p>
      <w:pPr>
        <w:pStyle w:val="Normal"/>
        <w:numPr>
          <w:ilvl w:val="1"/>
          <w:numId w:val="2"/>
        </w:numPr>
        <w:spacing w:before="0" w:after="0"/>
        <w:rPr/>
      </w:pPr>
      <w:r>
        <w:rPr/>
        <w:t xml:space="preserve">the nymphs or </w:t>
      </w:r>
      <w:hyperlink r:id="rId35">
        <w:r>
          <w:rPr>
            <w:rStyle w:val="InternetLink"/>
          </w:rPr>
          <w:t>Nymphalinae</w:t>
        </w:r>
      </w:hyperlink>
      <w:r>
        <w:rPr/>
        <w:t>.</w:t>
      </w:r>
    </w:p>
    <w:p>
      <w:pPr>
        <w:pStyle w:val="Normal"/>
        <w:numPr>
          <w:ilvl w:val="1"/>
          <w:numId w:val="2"/>
        </w:numPr>
        <w:spacing w:before="0" w:after="0"/>
        <w:rPr/>
      </w:pPr>
      <w:r>
        <w:rPr/>
        <w:t xml:space="preserve">the </w:t>
      </w:r>
      <w:hyperlink r:id="rId36">
        <w:r>
          <w:rPr>
            <w:rStyle w:val="InternetLink"/>
          </w:rPr>
          <w:t>Limenitidinae</w:t>
        </w:r>
      </w:hyperlink>
      <w:r>
        <w:rPr/>
        <w:t xml:space="preserve"> (especially the adelphas) (formerly the family Limenitididae).</w:t>
      </w:r>
    </w:p>
    <w:p>
      <w:pPr>
        <w:pStyle w:val="Normal"/>
        <w:numPr>
          <w:ilvl w:val="1"/>
          <w:numId w:val="2"/>
        </w:numPr>
        <w:spacing w:before="0" w:after="280"/>
        <w:rPr/>
      </w:pPr>
      <w:r>
        <w:rPr/>
        <w:t xml:space="preserve">the tropical longwings or </w:t>
      </w:r>
      <w:hyperlink r:id="rId37">
        <w:r>
          <w:rPr>
            <w:rStyle w:val="InternetLink"/>
          </w:rPr>
          <w:t>Heliconiinae</w:t>
        </w:r>
      </w:hyperlink>
      <w:r>
        <w:rPr/>
        <w:t>.</w:t>
      </w:r>
    </w:p>
    <w:p>
      <w:pPr>
        <w:pStyle w:val="NormalWeb"/>
        <w:rPr/>
      </w:pPr>
      <w:r>
        <w:rPr/>
        <w:t xml:space="preserve">The family </w:t>
      </w:r>
      <w:hyperlink r:id="rId38">
        <w:r>
          <w:rPr>
            <w:rStyle w:val="InternetLink"/>
          </w:rPr>
          <w:t>Hesperiidae</w:t>
        </w:r>
      </w:hyperlink>
      <w:r>
        <w:rPr/>
        <w:t xml:space="preserve">, or the </w:t>
      </w:r>
      <w:r>
        <w:rPr>
          <w:i/>
          <w:iCs/>
        </w:rPr>
        <w:t>Skippers</w:t>
      </w:r>
      <w:r>
        <w:rPr/>
        <w:t>, often considered as butterflies, have significant morphological differences from butterflies and moths.</w:t>
      </w:r>
    </w:p>
    <w:p>
      <w:pPr>
        <w:pStyle w:val="NormalWeb"/>
        <w:rPr/>
      </w:pPr>
      <w:r>
        <w:rPr/>
        <w:t>The other families of the Lepidoptera are considered moths.</w:t>
      </w:r>
    </w:p>
    <w:p>
      <w:pPr>
        <w:pStyle w:val="Heading2"/>
        <w:rPr/>
      </w:pPr>
      <w:r>
        <w:rPr>
          <w:rStyle w:val="Mwheadline"/>
        </w:rPr>
        <w:t>Morphological differences</w:t>
      </w:r>
    </w:p>
    <w:p>
      <w:pPr>
        <w:pStyle w:val="Normal"/>
        <w:rPr>
          <w:color w:val="0000FF"/>
        </w:rPr>
      </w:pPr>
      <w:r>
        <w:rPr>
          <w:color w:val="0000FF"/>
        </w:rPr>
        <w:drawing>
          <wp:inline distT="0" distB="0" distL="0" distR="0">
            <wp:extent cx="2857500" cy="2085975"/>
            <wp:effectExtent l="0" t="0" r="0" b="0"/>
            <wp:docPr id="1" name="300px-Heliconius_hecale_qt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Heliconius_hecale_qtl1" descr="" title=""/>
                    <pic:cNvPicPr>
                      <a:picLocks noChangeAspect="1" noChangeArrowheads="1"/>
                    </pic:cNvPicPr>
                  </pic:nvPicPr>
                  <pic:blipFill>
                    <a:blip r:embed="rId39"/>
                    <a:srcRect l="-39" t="-53" r="-39" b="-53"/>
                    <a:stretch>
                      <a:fillRect/>
                    </a:stretch>
                  </pic:blipFill>
                  <pic:spPr bwMode="auto">
                    <a:xfrm>
                      <a:off x="0" y="0"/>
                      <a:ext cx="2857500" cy="2085975"/>
                    </a:xfrm>
                    <a:prstGeom prst="rect">
                      <a:avLst/>
                    </a:prstGeom>
                  </pic:spPr>
                </pic:pic>
              </a:graphicData>
            </a:graphic>
          </wp:inline>
        </w:drawing>
      </w:r>
    </w:p>
    <w:p>
      <w:pPr>
        <w:pStyle w:val="Normal"/>
        <w:rPr/>
      </w:pPr>
      <w:r>
        <w:rPr/>
        <w:t xml:space="preserve">A </w:t>
      </w:r>
      <w:hyperlink r:id="rId40">
        <w:r>
          <w:rPr>
            <w:rStyle w:val="InternetLink"/>
          </w:rPr>
          <w:t>Tiger Longwing butterfly</w:t>
        </w:r>
      </w:hyperlink>
      <w:r>
        <w:rPr/>
        <w:t xml:space="preserve"> (</w:t>
      </w:r>
      <w:r>
        <w:rPr>
          <w:i/>
          <w:iCs/>
        </w:rPr>
        <w:t>Heliconius hecale</w:t>
      </w:r>
      <w:r>
        <w:rPr/>
        <w:t>) - note the clubbed antennae and slender body</w:t>
      </w:r>
    </w:p>
    <w:p>
      <w:pPr>
        <w:pStyle w:val="Heading3"/>
        <w:rPr/>
      </w:pPr>
      <w:r>
        <w:rPr>
          <w:rStyle w:val="Mwheadline"/>
        </w:rPr>
        <w:t>Shape and structure of antennae</w:t>
      </w:r>
    </w:p>
    <w:p>
      <w:pPr>
        <w:pStyle w:val="NormalWeb"/>
        <w:rPr/>
      </w:pPr>
      <w:r>
        <w:rPr/>
        <w:t xml:space="preserve">The most obvious difference is in the feelers, or </w:t>
      </w:r>
      <w:hyperlink r:id="rId41">
        <w:r>
          <w:rPr>
            <w:rStyle w:val="InternetLink"/>
          </w:rPr>
          <w:t>antennae</w:t>
        </w:r>
      </w:hyperlink>
      <w:r>
        <w:rPr/>
        <w:t>. Most butterflies have thin slender filamentous antennae which are club-shaped at the end. Moths, on the other hand, often have comb-like or feathery antennae, or filamentous and unclubbed.</w:t>
      </w:r>
      <w:r>
        <w:fldChar w:fldCharType="begin"/>
      </w:r>
      <w:r>
        <w:rPr>
          <w:rStyle w:val="InternetLink"/>
          <w:vertAlign w:val="superscript"/>
        </w:rPr>
        <w:instrText> HYPERLINK "https://en.wikipedia.org/wiki/Comparison_of_butterflies_and_moths"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"https://en.wikipedia.org/wiki/Comparison_of_butterflies_and_moths"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This distinction is the basis for the earliest taxonomic divisions in the Lepidoptera: the </w:t>
      </w:r>
      <w:r>
        <w:rPr>
          <w:i/>
          <w:iCs/>
        </w:rPr>
        <w:t>Rhopalocera</w:t>
      </w:r>
      <w:r>
        <w:rPr/>
        <w:t xml:space="preserve"> ("clubbed horn", the butterflies) and the </w:t>
      </w:r>
      <w:r>
        <w:rPr>
          <w:i/>
          <w:iCs/>
        </w:rPr>
        <w:t>Heterocera</w:t>
      </w:r>
      <w:r>
        <w:rPr/>
        <w:t xml:space="preserve"> ("varied horn", the moths).</w:t>
      </w:r>
    </w:p>
    <w:p>
      <w:pPr>
        <w:pStyle w:val="NormalWeb"/>
        <w:rPr/>
      </w:pPr>
      <w:r>
        <w:rPr/>
        <w:t xml:space="preserve">There are, however, exceptions to this rule and a few moths (the families </w:t>
      </w:r>
      <w:hyperlink r:id="rId42">
        <w:r>
          <w:rPr>
            <w:rStyle w:val="InternetLink"/>
          </w:rPr>
          <w:t>Castniidae</w:t>
        </w:r>
      </w:hyperlink>
      <w:r>
        <w:rPr/>
        <w:t xml:space="preserve">, </w:t>
      </w:r>
      <w:hyperlink r:id="rId43">
        <w:r>
          <w:rPr>
            <w:rStyle w:val="InternetLink"/>
          </w:rPr>
          <w:t>Uraniidae</w:t>
        </w:r>
      </w:hyperlink>
      <w:r>
        <w:rPr/>
        <w:t xml:space="preserve">, </w:t>
      </w:r>
      <w:hyperlink r:id="rId44">
        <w:r>
          <w:rPr>
            <w:rStyle w:val="InternetLink"/>
          </w:rPr>
          <w:t>Apoprogonidae</w:t>
        </w:r>
      </w:hyperlink>
      <w:r>
        <w:rPr/>
        <w:t xml:space="preserve">, and </w:t>
      </w:r>
      <w:hyperlink r:id="rId45">
        <w:r>
          <w:rPr>
            <w:rStyle w:val="InternetLink"/>
          </w:rPr>
          <w:t>Sematuridae</w:t>
        </w:r>
      </w:hyperlink>
      <w:r>
        <w:fldChar w:fldCharType="begin"/>
      </w:r>
      <w:r>
        <w:rPr>
          <w:rStyle w:val="InternetLink"/>
          <w:vertAlign w:val="superscript"/>
        </w:rPr>
        <w:instrText> HYPERLINK "https://en.wikipedia.org/wiki/Comparison_of_butterflies_and_moths" \l "cite_note-Scott-4"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have clubbed antennae. Some butterflies, like </w:t>
      </w:r>
      <w:hyperlink r:id="rId46">
        <w:r>
          <w:rPr>
            <w:rStyle w:val="InternetLink"/>
            <w:i/>
            <w:iCs/>
          </w:rPr>
          <w:t>Pseudopontia paradoxa</w:t>
        </w:r>
      </w:hyperlink>
      <w:r>
        <w:rPr/>
        <w:t xml:space="preserve"> from the forests of central </w:t>
      </w:r>
      <w:hyperlink r:id="rId47">
        <w:r>
          <w:rPr>
            <w:rStyle w:val="InternetLink"/>
          </w:rPr>
          <w:t>Africa</w:t>
        </w:r>
      </w:hyperlink>
      <w:r>
        <w:rPr/>
        <w:t xml:space="preserve">, lack the club ends. The </w:t>
      </w:r>
      <w:hyperlink r:id="rId48">
        <w:r>
          <w:rPr>
            <w:rStyle w:val="InternetLink"/>
          </w:rPr>
          <w:t>Hesperiids</w:t>
        </w:r>
      </w:hyperlink>
      <w:r>
        <w:rPr/>
        <w:t xml:space="preserve"> often have an angle to the tip of the antenna.</w:t>
      </w:r>
    </w:p>
    <w:p>
      <w:pPr>
        <w:pStyle w:val="Heading3"/>
        <w:rPr/>
      </w:pPr>
      <w:r>
        <w:rPr>
          <w:rStyle w:val="Mwheadline"/>
        </w:rPr>
        <w:t>Wing-coupling mechanisms</w:t>
      </w:r>
    </w:p>
    <w:p>
      <w:pPr>
        <w:pStyle w:val="NormalWeb"/>
        <w:rPr/>
      </w:pPr>
      <w:r>
        <w:rPr/>
        <w:t xml:space="preserve">Many moths have a </w:t>
      </w:r>
      <w:hyperlink r:id="rId49">
        <w:r>
          <w:rPr>
            <w:rStyle w:val="InternetLink"/>
          </w:rPr>
          <w:t>frenulum</w:t>
        </w:r>
      </w:hyperlink>
      <w:r>
        <w:rPr/>
        <w:t xml:space="preserve"> which is a filament arising from the hindwing and coupling (matching up) with barbs on the forewing. The frenulum can be observed only when a specimen is in hand. Some moths have a lobe on the forewing called a jugum that helps in coupling with the hindwing. Butterflies, however, lack these structures.</w:t>
      </w:r>
    </w:p>
    <w:p>
      <w:pPr>
        <w:pStyle w:val="Heading3"/>
        <w:rPr/>
      </w:pPr>
      <w:r>
        <w:rPr>
          <w:rStyle w:val="Mwheadline"/>
        </w:rPr>
        <w:t>Pupae</w:t>
      </w:r>
    </w:p>
    <w:p>
      <w:pPr>
        <w:pStyle w:val="NormalWeb"/>
        <w:rPr/>
      </w:pPr>
      <w:r>
        <w:rPr/>
        <w:t xml:space="preserve">Most moth </w:t>
      </w:r>
      <w:hyperlink r:id="rId50">
        <w:r>
          <w:rPr>
            <w:rStyle w:val="InternetLink"/>
          </w:rPr>
          <w:t>caterpillars</w:t>
        </w:r>
      </w:hyperlink>
      <w:r>
        <w:rPr/>
        <w:t xml:space="preserve"> spin a </w:t>
      </w:r>
      <w:hyperlink r:id="rId51">
        <w:r>
          <w:rPr>
            <w:rStyle w:val="InternetLink"/>
          </w:rPr>
          <w:t>cocoon</w:t>
        </w:r>
      </w:hyperlink>
      <w:r>
        <w:rPr/>
        <w:t xml:space="preserve"> made of silk within which they </w:t>
      </w:r>
      <w:hyperlink r:id="rId52">
        <w:r>
          <w:rPr>
            <w:rStyle w:val="InternetLink"/>
          </w:rPr>
          <w:t>metamorphose</w:t>
        </w:r>
      </w:hyperlink>
      <w:r>
        <w:rPr/>
        <w:t xml:space="preserve"> into the </w:t>
      </w:r>
      <w:hyperlink r:id="rId53">
        <w:r>
          <w:rPr>
            <w:rStyle w:val="InternetLink"/>
          </w:rPr>
          <w:t>pupal stage</w:t>
        </w:r>
      </w:hyperlink>
      <w:r>
        <w:rPr/>
        <w:t xml:space="preserve">. Most butterfly caterpillars, on the other hand, form an exposed pupa, also termed a </w:t>
      </w:r>
      <w:hyperlink r:id="rId54">
        <w:r>
          <w:rPr>
            <w:rStyle w:val="InternetLink"/>
          </w:rPr>
          <w:t>chrysalis</w:t>
        </w:r>
      </w:hyperlink>
      <w:r>
        <w:rPr/>
        <w:t>.</w:t>
      </w:r>
    </w:p>
    <w:p>
      <w:pPr>
        <w:pStyle w:val="Normal"/>
        <w:numPr>
          <w:ilvl w:val="0"/>
          <w:numId w:val="10"/>
        </w:numPr>
        <w:spacing w:before="280" w:after="280"/>
        <w:rPr>
          <w:color w:val="0000FF"/>
        </w:rPr>
      </w:pPr>
      <w:r>
        <w:rPr>
          <w:color w:val="0000FF"/>
        </w:rPr>
        <w:drawing>
          <wp:inline distT="0" distB="0" distL="0" distR="0">
            <wp:extent cx="857250" cy="1143000"/>
            <wp:effectExtent l="0" t="0" r="0" b="0"/>
            <wp:docPr id="2" name="90px-Pupa3-croppe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px-Pupa3-cropped" descr="" title=""/>
                    <pic:cNvPicPr>
                      <a:picLocks noChangeAspect="1" noChangeArrowheads="1"/>
                    </pic:cNvPicPr>
                  </pic:nvPicPr>
                  <pic:blipFill>
                    <a:blip r:embed="rId55"/>
                    <a:srcRect l="-31" t="-23" r="-31" b="-23"/>
                    <a:stretch>
                      <a:fillRect/>
                    </a:stretch>
                  </pic:blipFill>
                  <pic:spPr bwMode="auto">
                    <a:xfrm>
                      <a:off x="0" y="0"/>
                      <a:ext cx="857250" cy="1143000"/>
                    </a:xfrm>
                    <a:prstGeom prst="rect">
                      <a:avLst/>
                    </a:prstGeom>
                  </pic:spPr>
                </pic:pic>
              </a:graphicData>
            </a:graphic>
          </wp:inline>
        </w:drawing>
      </w:r>
    </w:p>
    <w:p>
      <w:pPr>
        <w:pStyle w:val="NormalWeb"/>
        <w:spacing w:before="103" w:after="280"/>
        <w:ind w:start="720" w:hanging="0"/>
        <w:rPr/>
      </w:pPr>
      <w:r>
        <w:rPr/>
        <w:t>Moths typically form a cocoon</w:t>
      </w:r>
    </w:p>
    <w:p>
      <w:pPr>
        <w:pStyle w:val="Normal"/>
        <w:numPr>
          <w:ilvl w:val="0"/>
          <w:numId w:val="10"/>
        </w:numPr>
        <w:spacing w:before="280" w:after="280"/>
        <w:rPr>
          <w:color w:val="0000FF"/>
        </w:rPr>
      </w:pPr>
      <w:r>
        <w:rPr>
          <w:color w:val="0000FF"/>
        </w:rPr>
        <w:drawing>
          <wp:inline distT="0" distB="0" distL="0" distR="0">
            <wp:extent cx="866775" cy="1143000"/>
            <wp:effectExtent l="0" t="0" r="0" b="0"/>
            <wp:docPr id="3" name="91px-Monarch_Butterfly_Cocoon_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1px-Monarch_Butterfly_Cocoon_3" descr="" title=""/>
                    <pic:cNvPicPr>
                      <a:picLocks noChangeAspect="1" noChangeArrowheads="1"/>
                    </pic:cNvPicPr>
                  </pic:nvPicPr>
                  <pic:blipFill>
                    <a:blip r:embed="rId56"/>
                    <a:srcRect l="-77" t="-59" r="-77" b="-59"/>
                    <a:stretch>
                      <a:fillRect/>
                    </a:stretch>
                  </pic:blipFill>
                  <pic:spPr bwMode="auto">
                    <a:xfrm>
                      <a:off x="0" y="0"/>
                      <a:ext cx="866775" cy="1143000"/>
                    </a:xfrm>
                    <a:prstGeom prst="rect">
                      <a:avLst/>
                    </a:prstGeom>
                  </pic:spPr>
                </pic:pic>
              </a:graphicData>
            </a:graphic>
          </wp:inline>
        </w:drawing>
      </w:r>
    </w:p>
    <w:p>
      <w:pPr>
        <w:pStyle w:val="NormalWeb"/>
        <w:spacing w:before="103" w:after="280"/>
        <w:ind w:start="720" w:hanging="0"/>
        <w:rPr/>
      </w:pPr>
      <w:r>
        <w:rPr/>
        <w:t>Butterflies typically form a chrysalis</w:t>
      </w:r>
    </w:p>
    <w:p>
      <w:pPr>
        <w:pStyle w:val="NormalWeb"/>
        <w:rPr/>
      </w:pPr>
      <w:r>
        <w:rPr/>
        <w:t xml:space="preserve">There are many exceptions to this rule, however. For example, the </w:t>
      </w:r>
      <w:hyperlink r:id="rId57">
        <w:r>
          <w:rPr>
            <w:rStyle w:val="InternetLink"/>
          </w:rPr>
          <w:t>Hawk moths</w:t>
        </w:r>
      </w:hyperlink>
      <w:r>
        <w:rPr/>
        <w:t xml:space="preserve"> form an exposed pupa which is underground. </w:t>
      </w:r>
      <w:hyperlink r:id="rId58">
        <w:r>
          <w:rPr>
            <w:rStyle w:val="InternetLink"/>
          </w:rPr>
          <w:t>Gypsy moths</w:t>
        </w:r>
      </w:hyperlink>
      <w:r>
        <w:rPr/>
        <w:t xml:space="preserve"> sometimes form butterfly-style pupae, hanging on twigs or tree bark, although usually they create flimsy cocoons out of silk strands and a few leaves, partially exposing the pupa. The plume winged moths of the family </w:t>
      </w:r>
      <w:hyperlink r:id="rId59">
        <w:r>
          <w:rPr>
            <w:rStyle w:val="InternetLink"/>
          </w:rPr>
          <w:t>Pterophoridae</w:t>
        </w:r>
      </w:hyperlink>
      <w:r>
        <w:rPr/>
        <w:t xml:space="preserve"> also pupates without a cocoon and the pupa resembles the chrysalis of the </w:t>
      </w:r>
      <w:hyperlink r:id="rId60">
        <w:r>
          <w:rPr>
            <w:rStyle w:val="InternetLink"/>
          </w:rPr>
          <w:t>pierid</w:t>
        </w:r>
      </w:hyperlink>
      <w:r>
        <w:rPr/>
        <w:t xml:space="preserve"> butterfly. A few Skipper butterfly larvae also make crude cocoons in which they pupate, exposing the pupa a bit. The </w:t>
      </w:r>
      <w:hyperlink r:id="rId61">
        <w:r>
          <w:rPr>
            <w:rStyle w:val="InternetLink"/>
            <w:i/>
            <w:iCs/>
          </w:rPr>
          <w:t>Parnassius</w:t>
        </w:r>
      </w:hyperlink>
      <w:r>
        <w:rPr/>
        <w:t xml:space="preserve"> butterfly larvae make a flimsy cocoon for pupation and they pupate near the ground surface between debris.</w:t>
      </w:r>
    </w:p>
    <w:p>
      <w:pPr>
        <w:pStyle w:val="Normal"/>
        <w:rPr>
          <w:color w:val="0000FF"/>
        </w:rPr>
      </w:pPr>
      <w:r>
        <w:rPr>
          <w:color w:val="0000FF"/>
        </w:rPr>
        <w:drawing>
          <wp:inline distT="0" distB="0" distL="0" distR="0">
            <wp:extent cx="2857500" cy="2152015"/>
            <wp:effectExtent l="0" t="0" r="0" b="0"/>
            <wp:docPr id="4" name="300px-Moth_September_2008-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Moth_September_2008-3" descr="" title=""/>
                    <pic:cNvPicPr>
                      <a:picLocks noChangeAspect="1" noChangeArrowheads="1"/>
                    </pic:cNvPicPr>
                  </pic:nvPicPr>
                  <pic:blipFill>
                    <a:blip r:embed="rId62"/>
                    <a:srcRect l="-39" t="-52" r="-39" b="-52"/>
                    <a:stretch>
                      <a:fillRect/>
                    </a:stretch>
                  </pic:blipFill>
                  <pic:spPr bwMode="auto">
                    <a:xfrm>
                      <a:off x="0" y="0"/>
                      <a:ext cx="2857500" cy="2152015"/>
                    </a:xfrm>
                    <a:prstGeom prst="rect">
                      <a:avLst/>
                    </a:prstGeom>
                  </pic:spPr>
                </pic:pic>
              </a:graphicData>
            </a:graphic>
          </wp:inline>
        </w:drawing>
      </w:r>
    </w:p>
    <w:p>
      <w:pPr>
        <w:pStyle w:val="Normal"/>
        <w:rPr/>
      </w:pPr>
      <w:hyperlink r:id="rId63">
        <w:r>
          <w:rPr>
            <w:rStyle w:val="InternetLink"/>
          </w:rPr>
          <w:t>Pine Processionary</w:t>
        </w:r>
      </w:hyperlink>
      <w:r>
        <w:rPr/>
        <w:t xml:space="preserve"> moth (</w:t>
      </w:r>
      <w:r>
        <w:rPr>
          <w:i/>
          <w:iCs/>
        </w:rPr>
        <w:t>Thaumetopoea pityocampa</w:t>
      </w:r>
      <w:r>
        <w:rPr/>
        <w:t>) - note the feathered antennae and fat furry body</w:t>
      </w:r>
    </w:p>
    <w:p>
      <w:pPr>
        <w:pStyle w:val="Heading3"/>
        <w:rPr/>
      </w:pPr>
      <w:r>
        <w:rPr>
          <w:rStyle w:val="Mwheadline"/>
        </w:rPr>
        <w:t>Colouration of the wings</w:t>
      </w:r>
    </w:p>
    <w:p>
      <w:pPr>
        <w:pStyle w:val="NormalWeb"/>
        <w:rPr/>
      </w:pPr>
      <w:r>
        <w:rPr/>
        <w:t xml:space="preserve">Most butterflies have bright colours on their wings. Nocturnal moths on the other hand are usually plain brown, grey, white or black and often with obscuring patterns of zigzags or swirls which help </w:t>
      </w:r>
      <w:hyperlink r:id="rId64">
        <w:r>
          <w:rPr>
            <w:rStyle w:val="InternetLink"/>
          </w:rPr>
          <w:t>camouflage</w:t>
        </w:r>
      </w:hyperlink>
      <w:r>
        <w:rPr/>
        <w:t xml:space="preserve"> them from predators as they rest during the day. However, many day-flying moths are brightly coloured, particularly if they are </w:t>
      </w:r>
      <w:hyperlink r:id="rId65">
        <w:r>
          <w:rPr>
            <w:rStyle w:val="InternetLink"/>
          </w:rPr>
          <w:t>toxic</w:t>
        </w:r>
      </w:hyperlink>
      <w:r>
        <w:rPr/>
        <w:t xml:space="preserve">. These diurnal species evolved to locate their mates visually and not primarily by </w:t>
      </w:r>
      <w:hyperlink r:id="rId66">
        <w:r>
          <w:rPr>
            <w:rStyle w:val="InternetLink"/>
          </w:rPr>
          <w:t>pheromone</w:t>
        </w:r>
      </w:hyperlink>
      <w:r>
        <w:rPr/>
        <w:t xml:space="preserve"> as their drab nocturnal cousins.</w:t>
      </w:r>
      <w:r>
        <w:fldChar w:fldCharType="begin"/>
      </w:r>
      <w:r>
        <w:rPr>
          <w:rStyle w:val="InternetLink"/>
          <w:vertAlign w:val="superscript"/>
        </w:rPr>
        <w:instrText> HYPERLINK "https://en.wikipedia.org/wiki/Comparison_of_butterflies_and_moths" \l "cite_note-Scott-4"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A few butterflies are also plain-colored, like the </w:t>
      </w:r>
      <w:hyperlink r:id="rId67">
        <w:r>
          <w:rPr>
            <w:rStyle w:val="InternetLink"/>
          </w:rPr>
          <w:t>Cabbage White</w:t>
        </w:r>
      </w:hyperlink>
      <w:r>
        <w:rPr/>
        <w:t xml:space="preserve"> butterfly or the </w:t>
      </w:r>
      <w:hyperlink r:id="rId68">
        <w:r>
          <w:rPr>
            <w:rStyle w:val="InternetLink"/>
          </w:rPr>
          <w:t>Baron</w:t>
        </w:r>
      </w:hyperlink>
      <w:r>
        <w:rPr/>
        <w:t xml:space="preserve"> butterfly.</w:t>
      </w:r>
    </w:p>
    <w:p>
      <w:pPr>
        <w:pStyle w:val="Heading3"/>
        <w:rPr/>
      </w:pPr>
      <w:r>
        <w:rPr>
          <w:rStyle w:val="Mwheadline"/>
        </w:rPr>
        <w:t>Structure of the body</w:t>
      </w:r>
    </w:p>
    <w:p>
      <w:pPr>
        <w:pStyle w:val="NormalWeb"/>
        <w:rPr/>
      </w:pPr>
      <w:r>
        <w:rPr/>
        <w:t xml:space="preserve">Moths tend to have stout and hairy or furry-looking bodies, while butterflies have slender and smoother abdomens. Moths have larger scales on their wings which makes them look more dense and fluffy. Butterflies on the other hand possess fine scales. This difference is possibly due to the need for moths to conserve heat during the cooler nights, or to confound </w:t>
      </w:r>
      <w:hyperlink r:id="rId69">
        <w:r>
          <w:rPr>
            <w:rStyle w:val="InternetLink"/>
          </w:rPr>
          <w:t>echolocation</w:t>
        </w:r>
      </w:hyperlink>
      <w:r>
        <w:rPr/>
        <w:t xml:space="preserve"> by bats, whereas butterflies are able to absorb </w:t>
      </w:r>
      <w:hyperlink r:id="rId70">
        <w:r>
          <w:rPr>
            <w:rStyle w:val="InternetLink"/>
          </w:rPr>
          <w:t>sunlight</w:t>
        </w:r>
      </w:hyperlink>
      <w:r>
        <w:rPr/>
        <w:t>.</w:t>
      </w:r>
    </w:p>
    <w:p>
      <w:pPr>
        <w:pStyle w:val="Heading3"/>
        <w:rPr/>
      </w:pPr>
      <w:r>
        <w:rPr>
          <w:rStyle w:val="Mwheadline"/>
        </w:rPr>
        <w:t>Eye types</w:t>
      </w:r>
    </w:p>
    <w:p>
      <w:pPr>
        <w:pStyle w:val="NormalWeb"/>
        <w:rPr>
          <w:vertAlign w:val="superscript"/>
        </w:rPr>
      </w:pPr>
      <w:r>
        <w:rPr/>
        <w:t xml:space="preserve">Despite appearances, butterflies and moths have different types of </w:t>
      </w:r>
      <w:r>
        <w:fldChar w:fldCharType="begin"/>
      </w:r>
      <w:r>
        <w:rPr>
          <w:rStyle w:val="InternetLink"/>
        </w:rPr>
        <w:instrText> HYPERLINK "https://en.wikipedia.org/wiki/Eye" \l "Compound_eyes"</w:instrText>
      </w:r>
      <w:r>
        <w:rPr>
          <w:rStyle w:val="InternetLink"/>
        </w:rPr>
        <w:fldChar w:fldCharType="separate"/>
      </w:r>
      <w:r>
        <w:rPr>
          <w:rStyle w:val="InternetLink"/>
        </w:rPr>
        <w:t>compound eyes</w:t>
      </w:r>
      <w:r>
        <w:rPr>
          <w:rStyle w:val="InternetLink"/>
        </w:rPr>
        <w:fldChar w:fldCharType="end"/>
      </w:r>
      <w:r>
        <w:rPr/>
        <w:t xml:space="preserve">. Though not universal, moths very commonly have </w:t>
      </w:r>
      <w:r>
        <w:fldChar w:fldCharType="begin"/>
      </w:r>
      <w:r>
        <w:rPr>
          <w:rStyle w:val="InternetLink"/>
        </w:rPr>
        <w:instrText> HYPERLINK "https://en.wikipedia.org/wiki/Eye" \l "Superposition_eyes"</w:instrText>
      </w:r>
      <w:r>
        <w:rPr>
          <w:rStyle w:val="InternetLink"/>
        </w:rPr>
        <w:fldChar w:fldCharType="separate"/>
      </w:r>
      <w:r>
        <w:rPr>
          <w:rStyle w:val="InternetLink"/>
        </w:rPr>
        <w:t>superposition eyes</w:t>
      </w:r>
      <w:r>
        <w:rPr>
          <w:rStyle w:val="InternetLink"/>
        </w:rPr>
        <w:fldChar w:fldCharType="end"/>
      </w:r>
      <w:r>
        <w:rPr/>
        <w:t xml:space="preserve">, while butterflies equally commonly favor </w:t>
      </w:r>
      <w:r>
        <w:fldChar w:fldCharType="begin"/>
      </w:r>
      <w:r>
        <w:rPr>
          <w:rStyle w:val="InternetLink"/>
        </w:rPr>
        <w:instrText> HYPERLINK "https://en.wikipedia.org/wiki/Eye" \l "Apposition_eyes"</w:instrText>
      </w:r>
      <w:r>
        <w:rPr>
          <w:rStyle w:val="InternetLink"/>
        </w:rPr>
        <w:fldChar w:fldCharType="separate"/>
      </w:r>
      <w:r>
        <w:rPr>
          <w:rStyle w:val="InternetLink"/>
        </w:rPr>
        <w:t>apposition eyes</w:t>
      </w:r>
      <w:r>
        <w:rPr>
          <w:rStyle w:val="InternetLink"/>
        </w:rPr>
        <w:fldChar w:fldCharType="end"/>
      </w:r>
      <w:r>
        <w:rPr/>
        <w:t>. This is due to the superposition eye's adaptations for low light environments suiting the nocturnal moths, and the apposition eye's superior resolution and potential for color vision benefiting the more diurnal butterflies.</w:t>
      </w:r>
      <w:r>
        <w:fldChar w:fldCharType="begin"/>
      </w:r>
      <w:r>
        <w:rPr>
          <w:rStyle w:val="InternetLink"/>
          <w:vertAlign w:val="superscript"/>
        </w:rPr>
        <w:instrText> HYPERLINK "https://en.wikipedia.org/wiki/Comparison_of_butterflies_and_moths" \l "cite_note-5"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p>
    <w:p>
      <w:pPr>
        <w:pStyle w:val="NormalWeb"/>
        <w:rPr/>
      </w:pPr>
      <w:r>
        <w:rPr/>
        <w:t xml:space="preserve">There are several exceptions to this rule, such as with the diurnal </w:t>
      </w:r>
      <w:hyperlink r:id="rId71">
        <w:r>
          <w:rPr>
            <w:rStyle w:val="InternetLink"/>
          </w:rPr>
          <w:t>Zygaenidae</w:t>
        </w:r>
      </w:hyperlink>
      <w:r>
        <w:rPr/>
        <w:t xml:space="preserve"> and Sytomidae families of moths, both of which have apposition eyes, or the nocturnal </w:t>
      </w:r>
      <w:hyperlink r:id="rId72">
        <w:r>
          <w:rPr>
            <w:rStyle w:val="InternetLink"/>
          </w:rPr>
          <w:t>Hedyloidea</w:t>
        </w:r>
      </w:hyperlink>
      <w:r>
        <w:rPr/>
        <w:t xml:space="preserve"> family of butterflies, which are nocturnal and feature superposition eyes.</w:t>
      </w:r>
      <w:r>
        <w:fldChar w:fldCharType="begin"/>
      </w:r>
      <w:r>
        <w:rPr>
          <w:rStyle w:val="InternetLink"/>
          <w:vertAlign w:val="superscript"/>
        </w:rPr>
        <w:instrText> HYPERLINK "https://en.wikipedia.org/wiki/Comparison_of_butterflies_and_moths"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In most cases where one species is found to be using the opposite type of eye than expected, it is because they are active during the opposite time of day than is normal for other butterflies or moths</w:t>
      </w:r>
    </w:p>
    <w:p>
      <w:pPr>
        <w:pStyle w:val="Heading2"/>
        <w:rPr/>
      </w:pPr>
      <w:r>
        <w:rPr>
          <w:rStyle w:val="Mwheadline"/>
        </w:rPr>
        <w:t>Behavioural differences</w:t>
      </w:r>
    </w:p>
    <w:p>
      <w:pPr>
        <w:pStyle w:val="Heading3"/>
        <w:rPr/>
      </w:pPr>
      <w:r>
        <w:rPr>
          <w:rStyle w:val="Mwheadline"/>
        </w:rPr>
        <w:t>Time of activity</w:t>
      </w:r>
    </w:p>
    <w:p>
      <w:pPr>
        <w:pStyle w:val="NormalWeb"/>
        <w:rPr/>
      </w:pPr>
      <w:r>
        <w:rPr/>
        <w:t xml:space="preserve">Most moths are </w:t>
      </w:r>
      <w:hyperlink r:id="rId73">
        <w:r>
          <w:rPr>
            <w:rStyle w:val="InternetLink"/>
          </w:rPr>
          <w:t>nocturnal</w:t>
        </w:r>
      </w:hyperlink>
      <w:r>
        <w:rPr/>
        <w:t xml:space="preserve"> or </w:t>
      </w:r>
      <w:hyperlink r:id="rId74">
        <w:r>
          <w:rPr>
            <w:rStyle w:val="InternetLink"/>
          </w:rPr>
          <w:t>crepuscular</w:t>
        </w:r>
      </w:hyperlink>
      <w:r>
        <w:rPr/>
        <w:t xml:space="preserve"> while most butterflies are </w:t>
      </w:r>
      <w:hyperlink r:id="rId75">
        <w:r>
          <w:rPr>
            <w:rStyle w:val="InternetLink"/>
          </w:rPr>
          <w:t>diurnal</w:t>
        </w:r>
      </w:hyperlink>
      <w:r>
        <w:rPr/>
        <w:t>. There are however exceptions, including the sometimes-</w:t>
      </w:r>
      <w:hyperlink r:id="rId76">
        <w:r>
          <w:rPr>
            <w:rStyle w:val="InternetLink"/>
          </w:rPr>
          <w:t>diurnal</w:t>
        </w:r>
      </w:hyperlink>
      <w:r>
        <w:rPr/>
        <w:t xml:space="preserve"> </w:t>
      </w:r>
      <w:hyperlink r:id="rId77">
        <w:r>
          <w:rPr>
            <w:rStyle w:val="InternetLink"/>
          </w:rPr>
          <w:t>Gypsy moth</w:t>
        </w:r>
      </w:hyperlink>
      <w:r>
        <w:rPr/>
        <w:t xml:space="preserve"> and the spectacular "</w:t>
      </w:r>
      <w:hyperlink r:id="rId78">
        <w:r>
          <w:rPr>
            <w:rStyle w:val="InternetLink"/>
          </w:rPr>
          <w:t>Uraniidae</w:t>
        </w:r>
      </w:hyperlink>
      <w:r>
        <w:rPr/>
        <w:t>" or Sunset moths.</w:t>
      </w:r>
    </w:p>
    <w:p>
      <w:pPr>
        <w:pStyle w:val="Heading3"/>
        <w:rPr/>
      </w:pPr>
      <w:r>
        <w:rPr>
          <w:rStyle w:val="Mwheadline"/>
        </w:rPr>
        <w:t>Resting posture</w:t>
      </w:r>
    </w:p>
    <w:p>
      <w:pPr>
        <w:pStyle w:val="NormalWeb"/>
        <w:rPr/>
      </w:pPr>
      <w:r>
        <w:rPr/>
        <w:t xml:space="preserve">Moths usually rest with their wings spread out to their sides. Butterflies frequently fold their wings above their backs when they are perched although they will occasionally "bask" with their wings spread for short periods. However, some butterflies, like the </w:t>
      </w:r>
      <w:hyperlink r:id="rId79">
        <w:r>
          <w:rPr>
            <w:rStyle w:val="InternetLink"/>
          </w:rPr>
          <w:t>skippers</w:t>
        </w:r>
      </w:hyperlink>
      <w:r>
        <w:rPr/>
        <w:t>, may hold their wings either flat, or folded, or even in-between (the so-called "jet plane" position) when perched.</w:t>
      </w:r>
    </w:p>
    <w:p>
      <w:pPr>
        <w:pStyle w:val="Normal"/>
        <w:numPr>
          <w:ilvl w:val="0"/>
          <w:numId w:val="11"/>
        </w:numPr>
        <w:spacing w:before="241" w:after="241"/>
        <w:rPr>
          <w:color w:val="0000FF"/>
        </w:rPr>
      </w:pPr>
      <w:r>
        <w:rPr>
          <w:color w:val="0000FF"/>
        </w:rPr>
        <w:drawing>
          <wp:inline distT="0" distB="0" distL="0" distR="0">
            <wp:extent cx="1143000" cy="762000"/>
            <wp:effectExtent l="0" t="0" r="0" b="0"/>
            <wp:docPr id="5" name="120px-Female_emperor_gum_moth"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px-Female_emperor_gum_moth" descr="" title=""/>
                    <pic:cNvPicPr>
                      <a:picLocks noChangeAspect="1" noChangeArrowheads="1"/>
                    </pic:cNvPicPr>
                  </pic:nvPicPr>
                  <pic:blipFill>
                    <a:blip r:embed="rId80"/>
                    <a:srcRect l="-32" t="-49" r="-32" b="-49"/>
                    <a:stretch>
                      <a:fillRect/>
                    </a:stretch>
                  </pic:blipFill>
                  <pic:spPr bwMode="auto">
                    <a:xfrm>
                      <a:off x="0" y="0"/>
                      <a:ext cx="1143000" cy="762000"/>
                    </a:xfrm>
                    <a:prstGeom prst="rect">
                      <a:avLst/>
                    </a:prstGeom>
                  </pic:spPr>
                </pic:pic>
              </a:graphicData>
            </a:graphic>
          </wp:inline>
        </w:drawing>
      </w:r>
    </w:p>
    <w:p>
      <w:pPr>
        <w:pStyle w:val="NormalWeb"/>
        <w:spacing w:before="241" w:after="280"/>
        <w:ind w:start="720" w:hanging="0"/>
        <w:rPr/>
      </w:pPr>
      <w:r>
        <w:rPr/>
        <w:t>Typical moth resting posture</w:t>
      </w:r>
    </w:p>
    <w:p>
      <w:pPr>
        <w:pStyle w:val="Normal"/>
        <w:numPr>
          <w:ilvl w:val="0"/>
          <w:numId w:val="11"/>
        </w:numPr>
        <w:spacing w:before="234" w:after="234"/>
        <w:rPr>
          <w:color w:val="0000FF"/>
        </w:rPr>
      </w:pPr>
      <w:r>
        <w:rPr>
          <w:color w:val="0000FF"/>
        </w:rPr>
        <w:drawing>
          <wp:inline distT="0" distB="0" distL="0" distR="0">
            <wp:extent cx="1143000" cy="781050"/>
            <wp:effectExtent l="0" t="0" r="0" b="0"/>
            <wp:docPr id="6" name="120px-LeopardMothBlueSpots_edit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px-LeopardMothBlueSpots_edit2" descr="" title=""/>
                    <pic:cNvPicPr>
                      <a:picLocks noChangeAspect="1" noChangeArrowheads="1"/>
                    </pic:cNvPicPr>
                  </pic:nvPicPr>
                  <pic:blipFill>
                    <a:blip r:embed="rId81"/>
                    <a:srcRect l="-98" t="-144" r="-98" b="-144"/>
                    <a:stretch>
                      <a:fillRect/>
                    </a:stretch>
                  </pic:blipFill>
                  <pic:spPr bwMode="auto">
                    <a:xfrm>
                      <a:off x="0" y="0"/>
                      <a:ext cx="1143000" cy="781050"/>
                    </a:xfrm>
                    <a:prstGeom prst="rect">
                      <a:avLst/>
                    </a:prstGeom>
                  </pic:spPr>
                </pic:pic>
              </a:graphicData>
            </a:graphic>
          </wp:inline>
        </w:drawing>
      </w:r>
    </w:p>
    <w:p>
      <w:pPr>
        <w:pStyle w:val="NormalWeb"/>
        <w:spacing w:before="234" w:after="280"/>
        <w:ind w:start="720" w:hanging="0"/>
        <w:rPr/>
      </w:pPr>
      <w:r>
        <w:rPr/>
        <w:t>Alternative moth resting posture</w:t>
      </w:r>
    </w:p>
    <w:p>
      <w:pPr>
        <w:pStyle w:val="Normal"/>
        <w:numPr>
          <w:ilvl w:val="0"/>
          <w:numId w:val="11"/>
        </w:numPr>
        <w:spacing w:before="124" w:after="124"/>
        <w:rPr>
          <w:color w:val="0000FF"/>
        </w:rPr>
      </w:pPr>
      <w:r>
        <w:rPr>
          <w:color w:val="0000FF"/>
        </w:rPr>
        <w:drawing>
          <wp:inline distT="0" distB="0" distL="0" distR="0">
            <wp:extent cx="1143000" cy="1085850"/>
            <wp:effectExtent l="0" t="0" r="0" b="0"/>
            <wp:docPr id="7" name="120px-Beautiful_butterfly_2-cutout"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0px-Beautiful_butterfly_2-cutout" descr="" title=""/>
                    <pic:cNvPicPr>
                      <a:picLocks noChangeAspect="1" noChangeArrowheads="1"/>
                    </pic:cNvPicPr>
                  </pic:nvPicPr>
                  <pic:blipFill>
                    <a:blip r:embed="rId82"/>
                    <a:srcRect l="-23" t="-24" r="-23" b="-24"/>
                    <a:stretch>
                      <a:fillRect/>
                    </a:stretch>
                  </pic:blipFill>
                  <pic:spPr bwMode="auto">
                    <a:xfrm>
                      <a:off x="0" y="0"/>
                      <a:ext cx="1143000" cy="1085850"/>
                    </a:xfrm>
                    <a:prstGeom prst="rect">
                      <a:avLst/>
                    </a:prstGeom>
                  </pic:spPr>
                </pic:pic>
              </a:graphicData>
            </a:graphic>
          </wp:inline>
        </w:drawing>
      </w:r>
    </w:p>
    <w:p>
      <w:pPr>
        <w:pStyle w:val="NormalWeb"/>
        <w:spacing w:before="124" w:after="280"/>
        <w:ind w:start="720" w:hanging="0"/>
        <w:rPr/>
      </w:pPr>
      <w:r>
        <w:rPr/>
        <w:t>Typical butterfly resting posture</w:t>
      </w:r>
    </w:p>
    <w:p>
      <w:pPr>
        <w:pStyle w:val="NormalWeb"/>
        <w:rPr/>
      </w:pPr>
      <w:r>
        <w:rPr/>
        <w:t>Most moths also occasionally fold their wings above their backs when they are in a certain spot (like when there is no room to fully spread their wings).</w:t>
      </w:r>
    </w:p>
    <w:p>
      <w:pPr>
        <w:pStyle w:val="NormalWeb"/>
        <w:rPr/>
      </w:pPr>
      <w:r>
        <w:rPr/>
        <w:t>A sometimes confusing family can be the "</w:t>
      </w:r>
      <w:hyperlink r:id="rId83">
        <w:r>
          <w:rPr>
            <w:rStyle w:val="InternetLink"/>
          </w:rPr>
          <w:t>Geometridae</w:t>
        </w:r>
      </w:hyperlink>
      <w:r>
        <w:rPr/>
        <w:t xml:space="preserve">" (such as the </w:t>
      </w:r>
      <w:hyperlink r:id="rId84">
        <w:r>
          <w:rPr>
            <w:rStyle w:val="InternetLink"/>
          </w:rPr>
          <w:t>Winter moth</w:t>
        </w:r>
      </w:hyperlink>
      <w:r>
        <w:rPr/>
        <w:t xml:space="preserve">) because the adults often rest with their wings folded vertically. These moths have thin bodies and large wings like many butterflies but may be distinguished easily by structural differences in their antennae (e.g. </w:t>
      </w:r>
      <w:hyperlink r:id="rId85">
        <w:r>
          <w:rPr>
            <w:rStyle w:val="InternetLink"/>
          </w:rPr>
          <w:t>bipectinate</w:t>
        </w:r>
      </w:hyperlink>
      <w:r>
        <w:rPr/>
        <w:t>).</w:t>
      </w:r>
    </w:p>
    <w:p>
      <w:pPr>
        <w:pStyle w:val="Heading3"/>
        <w:rPr/>
      </w:pPr>
      <w:r>
        <w:rPr>
          <w:rStyle w:val="Mwheadline"/>
        </w:rPr>
        <w:t>Examples of exceptions to the general moth/butterfly distinctions</w:t>
      </w:r>
    </w:p>
    <w:p>
      <w:pPr>
        <w:pStyle w:val="Normal"/>
        <w:numPr>
          <w:ilvl w:val="0"/>
          <w:numId w:val="5"/>
        </w:numPr>
        <w:spacing w:before="172" w:after="172"/>
        <w:rPr>
          <w:color w:val="0000FF"/>
        </w:rPr>
      </w:pPr>
      <w:r>
        <w:rPr>
          <w:color w:val="0000FF"/>
        </w:rPr>
        <w:drawing>
          <wp:inline distT="0" distB="0" distL="0" distR="0">
            <wp:extent cx="1143000" cy="952500"/>
            <wp:effectExtent l="0" t="0" r="0" b="0"/>
            <wp:docPr id="8" name="120px-Chrysiridia_rhipheus_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px-Chrysiridia_rhipheus_23" descr="" title=""/>
                    <pic:cNvPicPr>
                      <a:picLocks noChangeAspect="1" noChangeArrowheads="1"/>
                    </pic:cNvPicPr>
                  </pic:nvPicPr>
                  <pic:blipFill>
                    <a:blip r:embed="rId86"/>
                    <a:srcRect l="-59" t="-70" r="-59" b="-70"/>
                    <a:stretch>
                      <a:fillRect/>
                    </a:stretch>
                  </pic:blipFill>
                  <pic:spPr bwMode="auto">
                    <a:xfrm>
                      <a:off x="0" y="0"/>
                      <a:ext cx="1143000" cy="952500"/>
                    </a:xfrm>
                    <a:prstGeom prst="rect">
                      <a:avLst/>
                    </a:prstGeom>
                  </pic:spPr>
                </pic:pic>
              </a:graphicData>
            </a:graphic>
          </wp:inline>
        </w:drawing>
      </w:r>
    </w:p>
    <w:p>
      <w:pPr>
        <w:pStyle w:val="NormalWeb"/>
        <w:spacing w:before="172" w:after="280"/>
        <w:ind w:start="720" w:hanging="0"/>
        <w:rPr/>
      </w:pPr>
      <w:hyperlink r:id="rId87">
        <w:r>
          <w:rPr>
            <w:rStyle w:val="InternetLink"/>
            <w:i/>
            <w:iCs/>
          </w:rPr>
          <w:t>Chrysiridia rhipheus</w:t>
        </w:r>
      </w:hyperlink>
      <w:r>
        <w:rPr/>
        <w:t xml:space="preserve"> (</w:t>
      </w:r>
      <w:hyperlink r:id="rId88">
        <w:r>
          <w:rPr>
            <w:rStyle w:val="InternetLink"/>
          </w:rPr>
          <w:t>Uraniidae</w:t>
        </w:r>
      </w:hyperlink>
      <w:r>
        <w:rPr/>
        <w:t>), the day-flying Madagascan sunset moth, has butterfly-like colours</w:t>
      </w:r>
    </w:p>
    <w:p>
      <w:pPr>
        <w:pStyle w:val="Normal"/>
        <w:numPr>
          <w:ilvl w:val="0"/>
          <w:numId w:val="5"/>
        </w:numPr>
        <w:spacing w:before="158" w:after="158"/>
        <w:rPr>
          <w:color w:val="0000FF"/>
        </w:rPr>
      </w:pPr>
      <w:r>
        <w:rPr>
          <w:color w:val="0000FF"/>
        </w:rPr>
        <w:drawing>
          <wp:inline distT="0" distB="0" distL="0" distR="0">
            <wp:extent cx="1143000" cy="989965"/>
            <wp:effectExtent l="0" t="0" r="0" b="0"/>
            <wp:docPr id="9" name="120px-Tetragonus_catamitus_Indi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px-Tetragonus_catamitus_India" descr="" title=""/>
                    <pic:cNvPicPr>
                      <a:picLocks noChangeAspect="1" noChangeArrowheads="1"/>
                    </pic:cNvPicPr>
                  </pic:nvPicPr>
                  <pic:blipFill>
                    <a:blip r:embed="rId89"/>
                    <a:srcRect l="-98" t="-113" r="-98" b="-113"/>
                    <a:stretch>
                      <a:fillRect/>
                    </a:stretch>
                  </pic:blipFill>
                  <pic:spPr bwMode="auto">
                    <a:xfrm>
                      <a:off x="0" y="0"/>
                      <a:ext cx="1143000" cy="989965"/>
                    </a:xfrm>
                    <a:prstGeom prst="rect">
                      <a:avLst/>
                    </a:prstGeom>
                  </pic:spPr>
                </pic:pic>
              </a:graphicData>
            </a:graphic>
          </wp:inline>
        </w:drawing>
      </w:r>
    </w:p>
    <w:p>
      <w:pPr>
        <w:pStyle w:val="NormalWeb"/>
        <w:spacing w:before="158" w:after="280"/>
        <w:ind w:start="720" w:hanging="0"/>
        <w:rPr/>
      </w:pPr>
      <w:r>
        <w:rPr>
          <w:i/>
          <w:iCs/>
        </w:rPr>
        <w:t>Tetragonus</w:t>
      </w:r>
      <w:r>
        <w:rPr/>
        <w:t xml:space="preserve"> sp., a day-flying </w:t>
      </w:r>
      <w:hyperlink r:id="rId90">
        <w:r>
          <w:rPr>
            <w:rStyle w:val="InternetLink"/>
          </w:rPr>
          <w:t>Callidulid</w:t>
        </w:r>
      </w:hyperlink>
      <w:r>
        <w:rPr/>
        <w:t xml:space="preserve"> moth holds its wings like a butterfly but lacks the knobbed antennae</w:t>
      </w:r>
    </w:p>
    <w:p>
      <w:pPr>
        <w:pStyle w:val="Normal"/>
        <w:numPr>
          <w:ilvl w:val="0"/>
          <w:numId w:val="5"/>
        </w:numPr>
        <w:spacing w:before="196" w:after="196"/>
        <w:rPr>
          <w:color w:val="0000FF"/>
        </w:rPr>
      </w:pPr>
      <w:r>
        <w:rPr>
          <w:color w:val="0000FF"/>
        </w:rPr>
        <w:drawing>
          <wp:inline distT="0" distB="0" distL="0" distR="0">
            <wp:extent cx="1143000" cy="885825"/>
            <wp:effectExtent l="0" t="0" r="0" b="0"/>
            <wp:docPr id="10" name="120px-Paysandisia_archon_MHNT_femal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0px-Paysandisia_archon_MHNT_female" descr="" title=""/>
                    <pic:cNvPicPr>
                      <a:picLocks noChangeAspect="1" noChangeArrowheads="1"/>
                    </pic:cNvPicPr>
                  </pic:nvPicPr>
                  <pic:blipFill>
                    <a:blip r:embed="rId91"/>
                    <a:srcRect l="-78" t="-101" r="-78" b="-101"/>
                    <a:stretch>
                      <a:fillRect/>
                    </a:stretch>
                  </pic:blipFill>
                  <pic:spPr bwMode="auto">
                    <a:xfrm>
                      <a:off x="0" y="0"/>
                      <a:ext cx="1143000" cy="885825"/>
                    </a:xfrm>
                    <a:prstGeom prst="rect">
                      <a:avLst/>
                    </a:prstGeom>
                  </pic:spPr>
                </pic:pic>
              </a:graphicData>
            </a:graphic>
          </wp:inline>
        </w:drawing>
      </w:r>
    </w:p>
    <w:p>
      <w:pPr>
        <w:pStyle w:val="NormalWeb"/>
        <w:spacing w:before="196" w:after="280"/>
        <w:ind w:start="720" w:hanging="0"/>
        <w:rPr/>
      </w:pPr>
      <w:r>
        <w:rPr/>
        <w:t xml:space="preserve">The day-flying </w:t>
      </w:r>
      <w:hyperlink r:id="rId92">
        <w:r>
          <w:rPr>
            <w:rStyle w:val="InternetLink"/>
            <w:i/>
            <w:iCs/>
          </w:rPr>
          <w:t>Paysandisia archon</w:t>
        </w:r>
      </w:hyperlink>
      <w:r>
        <w:rPr/>
        <w:t xml:space="preserve"> has clubbed antennae like other moths of family </w:t>
      </w:r>
      <w:hyperlink r:id="rId93">
        <w:r>
          <w:rPr>
            <w:rStyle w:val="InternetLink"/>
          </w:rPr>
          <w:t>Castniidae</w:t>
        </w:r>
      </w:hyperlink>
    </w:p>
    <w:p>
      <w:pPr>
        <w:pStyle w:val="Heading2"/>
        <w:rPr/>
      </w:pPr>
      <w:r>
        <w:rPr>
          <w:rStyle w:val="Mwheadline"/>
        </w:rPr>
        <w:t>See also</w:t>
      </w:r>
    </w:p>
    <w:p>
      <w:pPr>
        <w:pStyle w:val="Normal"/>
        <w:numPr>
          <w:ilvl w:val="0"/>
          <w:numId w:val="6"/>
        </w:numPr>
        <w:spacing w:before="0" w:after="0"/>
        <w:rPr/>
      </w:pPr>
      <w:hyperlink r:id="rId94">
        <w:r>
          <w:rPr>
            <w:rStyle w:val="InternetLink"/>
          </w:rPr>
          <w:t>Lepidoptera</w:t>
        </w:r>
      </w:hyperlink>
    </w:p>
    <w:p>
      <w:pPr>
        <w:pStyle w:val="Normal"/>
        <w:numPr>
          <w:ilvl w:val="0"/>
          <w:numId w:val="6"/>
        </w:numPr>
        <w:spacing w:before="0" w:after="0"/>
        <w:rPr/>
      </w:pPr>
      <w:hyperlink r:id="rId95">
        <w:r>
          <w:rPr>
            <w:rStyle w:val="InternetLink"/>
          </w:rPr>
          <w:t>Papilionoidea</w:t>
        </w:r>
      </w:hyperlink>
    </w:p>
    <w:p>
      <w:pPr>
        <w:pStyle w:val="Normal"/>
        <w:numPr>
          <w:ilvl w:val="0"/>
          <w:numId w:val="6"/>
        </w:numPr>
        <w:spacing w:before="0" w:after="0"/>
        <w:rPr/>
      </w:pPr>
      <w:hyperlink r:id="rId96">
        <w:r>
          <w:rPr>
            <w:rStyle w:val="InternetLink"/>
          </w:rPr>
          <w:t>Hesperioidea</w:t>
        </w:r>
      </w:hyperlink>
    </w:p>
    <w:p>
      <w:pPr>
        <w:pStyle w:val="Normal"/>
        <w:numPr>
          <w:ilvl w:val="0"/>
          <w:numId w:val="6"/>
        </w:numPr>
        <w:spacing w:before="0" w:after="280"/>
        <w:rPr/>
      </w:pPr>
      <w:hyperlink r:id="rId97">
        <w:r>
          <w:rPr>
            <w:rStyle w:val="InternetLink"/>
          </w:rPr>
          <w:t>Caterpillar</w:t>
        </w:r>
      </w:hyperlink>
    </w:p>
    <w:p>
      <w:pPr>
        <w:pStyle w:val="Heading2"/>
        <w:rPr/>
      </w:pPr>
      <w:r>
        <w:rPr>
          <w:rStyle w:val="Mwheadline"/>
        </w:rPr>
        <w:t>References</w:t>
      </w:r>
    </w:p>
    <w:p>
      <w:pPr>
        <w:pStyle w:val="Normal"/>
        <w:rPr/>
      </w:pPr>
      <w:r>
        <w:rPr>
          <w:rFonts w:cs="Symbol"/>
        </w:rPr>
        <w:t></w:t>
      </w:r>
      <w:r>
        <w:rPr/>
        <w:t xml:space="preserve">  </w:t>
      </w:r>
      <w:r>
        <w:rPr>
          <w:rStyle w:val="Referencetext"/>
        </w:rPr>
        <w:t>Scoble, MJ 1995. The Lepidoptera: form, function and diversity. Oxford, UK: The Oxford University Press; 404 p.</w:t>
      </w:r>
      <w:r>
        <w:rPr/>
        <w:t xml:space="preserve"> </w:t>
      </w:r>
    </w:p>
    <w:p>
      <w:pPr>
        <w:pStyle w:val="Normal"/>
        <w:rPr/>
      </w:pPr>
      <w:r>
        <w:rPr>
          <w:rFonts w:cs="Symbol"/>
        </w:rPr>
        <w:t></w:t>
      </w:r>
      <w:r>
        <w:rPr/>
        <w:t xml:space="preserve">  </w:t>
      </w:r>
      <w:r>
        <w:rPr>
          <w:rFonts w:cs="Symbol"/>
        </w:rPr>
        <w:t></w:t>
      </w:r>
      <w:r>
        <w:rPr/>
        <w:t xml:space="preserve">  </w:t>
      </w:r>
      <w:hyperlink r:id="rId98">
        <w:r>
          <w:rPr>
            <w:rStyle w:val="InternetLink"/>
          </w:rPr>
          <w:t>Australian Museum - What are the differences between butterflies and moths?</w:t>
        </w:r>
      </w:hyperlink>
      <w:r>
        <w:rPr>
          <w:rStyle w:val="Referencetext"/>
        </w:rPr>
        <w:t xml:space="preserve"> Copyright © Australian Museum - Retrieved June 29, 2010.</w:t>
      </w:r>
      <w:r>
        <w:rPr/>
        <w:t xml:space="preserve"> </w:t>
      </w:r>
    </w:p>
    <w:p>
      <w:pPr>
        <w:pStyle w:val="Normal"/>
        <w:rPr/>
      </w:pPr>
      <w:r>
        <w:rPr>
          <w:rFonts w:cs="Symbol"/>
        </w:rPr>
        <w:t></w:t>
      </w:r>
      <w:r>
        <w:rPr/>
        <w:t xml:space="preserve">  </w:t>
      </w:r>
      <w:r>
        <w:rPr>
          <w:rFonts w:cs="Symbol"/>
        </w:rPr>
        <w:t></w:t>
      </w:r>
      <w:r>
        <w:rPr/>
        <w:t xml:space="preserve">  </w:t>
      </w:r>
      <w:hyperlink r:id="rId99">
        <w:r>
          <w:rPr>
            <w:rStyle w:val="InternetLink"/>
          </w:rPr>
          <w:t>[1]</w:t>
        </w:r>
      </w:hyperlink>
      <w:r>
        <w:rPr/>
        <w:t xml:space="preserve"> </w:t>
      </w:r>
    </w:p>
    <w:p>
      <w:pPr>
        <w:pStyle w:val="Normal"/>
        <w:rPr/>
      </w:pPr>
      <w:r>
        <w:rPr>
          <w:rFonts w:cs="Symbol"/>
        </w:rPr>
        <w:t></w:t>
      </w:r>
      <w:r>
        <w:rPr/>
        <w:t xml:space="preserve">  </w:t>
      </w:r>
      <w:r>
        <w:rPr>
          <w:rFonts w:cs="Symbol"/>
        </w:rPr>
        <w:t></w:t>
      </w:r>
      <w:r>
        <w:rPr/>
        <w:t xml:space="preserve">  </w:t>
      </w:r>
      <w:r>
        <w:rPr>
          <w:rStyle w:val="HTMLCite"/>
        </w:rPr>
        <w:t xml:space="preserve">Scott, James A. (1992). </w:t>
      </w:r>
      <w:hyperlink r:id="rId100">
        <w:r>
          <w:rPr>
            <w:rStyle w:val="InternetLink"/>
            <w:i/>
            <w:iCs/>
          </w:rPr>
          <w:t>The Butterflies of North America: A Natural History and Field Guide</w:t>
        </w:r>
      </w:hyperlink>
      <w:r>
        <w:rPr>
          <w:rStyle w:val="HTMLCite"/>
        </w:rPr>
        <w:t>. Calif.: Stanford University Press. p. 94</w:t>
      </w:r>
      <w:r>
        <w:rPr>
          <w:rStyle w:val="Referenceaccessdate"/>
          <w:i/>
          <w:iCs/>
        </w:rPr>
        <w:t>. Retrieved Apr 2011</w:t>
      </w:r>
      <w:r>
        <w:rPr>
          <w:rStyle w:val="HTMLCite"/>
        </w:rPr>
        <w:t>.</w:t>
      </w:r>
      <w:r>
        <w:rPr>
          <w:rStyle w:val="Referencetext"/>
        </w:rPr>
        <w:t xml:space="preserve"> </w:t>
      </w:r>
      <w:r>
        <w:rPr>
          <w:rStyle w:val="Errorcitationcomment"/>
        </w:rPr>
        <w:t xml:space="preserve">Check date values in: </w:t>
      </w:r>
      <w:r>
        <w:rPr>
          <w:rStyle w:val="HTMLCode"/>
        </w:rPr>
        <w:t>|access-date=</w:t>
      </w:r>
      <w:r>
        <w:rPr>
          <w:rStyle w:val="Errorcitationcomment"/>
        </w:rPr>
        <w:t xml:space="preserve"> (</w:t>
      </w:r>
      <w:r>
        <w:fldChar w:fldCharType="begin"/>
      </w:r>
      <w:r>
        <w:rPr>
          <w:rStyle w:val="InternetLink"/>
        </w:rPr>
        <w:instrText> HYPERLINK "https://en.wikipedia.org/wiki/Help:CS1_errors" \l "bad_date"</w:instrText>
      </w:r>
      <w:r>
        <w:rPr>
          <w:rStyle w:val="InternetLink"/>
        </w:rPr>
        <w:fldChar w:fldCharType="separate"/>
      </w:r>
      <w:r>
        <w:rPr>
          <w:rStyle w:val="InternetLink"/>
        </w:rPr>
        <w:t>help</w:t>
      </w:r>
      <w:r>
        <w:rPr>
          <w:rStyle w:val="InternetLink"/>
        </w:rPr>
        <w:fldChar w:fldCharType="end"/>
      </w:r>
      <w:r>
        <w:rPr>
          <w:rStyle w:val="Errorcitationcomment"/>
        </w:rPr>
        <w:t>)</w:t>
      </w:r>
      <w:r>
        <w:rPr/>
        <w:t xml:space="preserve"> </w:t>
      </w:r>
    </w:p>
    <w:p>
      <w:pPr>
        <w:pStyle w:val="Normal"/>
        <w:rPr/>
      </w:pPr>
      <w:r>
        <w:rPr>
          <w:rFonts w:cs="Symbol"/>
        </w:rPr>
        <w:t></w:t>
      </w:r>
      <w:r>
        <w:rPr/>
        <w:t xml:space="preserve">  </w:t>
      </w:r>
      <w:r>
        <w:rPr>
          <w:rFonts w:cs="Symbol"/>
        </w:rPr>
        <w:t></w:t>
      </w:r>
      <w:r>
        <w:rPr/>
        <w:t xml:space="preserve">  </w:t>
      </w:r>
      <w:r>
        <w:rPr>
          <w:rStyle w:val="HTMLCite"/>
        </w:rPr>
        <w:t xml:space="preserve">Greiner, Birgit (16 December 2005). </w:t>
      </w:r>
      <w:hyperlink r:id="rId101">
        <w:r>
          <w:rPr>
            <w:rStyle w:val="InternetLink"/>
            <w:i/>
            <w:iCs/>
          </w:rPr>
          <w:t>"Adaptations for Nocturnal Vision in Insect Apposition Eyes"</w:t>
        </w:r>
      </w:hyperlink>
      <w:r>
        <w:rPr>
          <w:rStyle w:val="HTMLCite"/>
        </w:rPr>
        <w:t xml:space="preserve"> </w:t>
      </w:r>
      <w:r>
        <w:rPr>
          <w:rStyle w:val="HTMLCite"/>
          <w:sz w:val="20"/>
          <w:szCs w:val="20"/>
        </w:rPr>
        <w:t>(PDF)</w:t>
      </w:r>
      <w:r>
        <w:rPr>
          <w:rStyle w:val="HTMLCite"/>
        </w:rPr>
        <w:t>. Lund University</w:t>
      </w:r>
      <w:r>
        <w:rPr>
          <w:rStyle w:val="Referenceaccessdate"/>
          <w:i/>
          <w:iCs/>
        </w:rPr>
        <w:t xml:space="preserve">. Retrieved </w:t>
      </w:r>
      <w:r>
        <w:rPr>
          <w:rStyle w:val="Nowrap"/>
          <w:i/>
          <w:iCs/>
        </w:rPr>
        <w:t>11 May</w:t>
      </w:r>
      <w:r>
        <w:rPr>
          <w:rStyle w:val="Referenceaccessdate"/>
          <w:i/>
          <w:iCs/>
        </w:rPr>
        <w:t xml:space="preserve"> 2012</w:t>
      </w:r>
      <w:r>
        <w:rPr>
          <w:rStyle w:val="HTMLCite"/>
        </w:rPr>
        <w:t>.</w:t>
      </w:r>
      <w:r>
        <w:rPr/>
        <w:t xml:space="preserve"> </w:t>
      </w:r>
    </w:p>
    <w:p>
      <w:pPr>
        <w:pStyle w:val="Normal"/>
        <w:rPr/>
      </w:pPr>
      <w:r>
        <w:rPr>
          <w:rFonts w:cs="Symbol"/>
        </w:rPr>
        <w:t></w:t>
      </w:r>
      <w:r>
        <w:rPr/>
        <w:t xml:space="preserve">  </w:t>
      </w:r>
      <w:r>
        <w:rPr>
          <w:rStyle w:val="HTMLCite"/>
        </w:rPr>
        <w:t xml:space="preserve">Yack, Jayne; Stephanie E. Johnson; Sarah G. Brown; Eric J. Warrant (14 November 2007). "The eyes of Macrosoma sp. (Lepidoptera: Hedyloidea): a nocturnal butterfly with superposition optics.". Arthropod Structure &amp; Development. </w:t>
      </w:r>
      <w:r>
        <w:rPr>
          <w:rStyle w:val="HTMLCite"/>
          <w:b/>
          <w:bCs/>
        </w:rPr>
        <w:t>36</w:t>
      </w:r>
      <w:r>
        <w:rPr>
          <w:rStyle w:val="HTMLCite"/>
        </w:rPr>
        <w:t xml:space="preserve"> (1): 11–22. </w:t>
      </w:r>
      <w:hyperlink r:id="rId102">
        <w:r>
          <w:rPr>
            <w:rStyle w:val="InternetLink"/>
            <w:i/>
            <w:iCs/>
          </w:rPr>
          <w:t>doi</w:t>
        </w:r>
      </w:hyperlink>
      <w:r>
        <w:rPr>
          <w:rStyle w:val="HTMLCite"/>
        </w:rPr>
        <w:t>:</w:t>
      </w:r>
      <w:hyperlink r:id="rId103">
        <w:r>
          <w:rPr>
            <w:rStyle w:val="InternetLink"/>
            <w:i/>
            <w:iCs/>
          </w:rPr>
          <w:t>10.1016/j.asd.2006.07.001</w:t>
        </w:r>
      </w:hyperlink>
      <w:r>
        <w:rPr>
          <w:rStyle w:val="HTMLCite"/>
        </w:rPr>
        <w:t xml:space="preserve">. </w:t>
      </w:r>
      <w:hyperlink r:id="rId104">
        <w:r>
          <w:rPr>
            <w:rStyle w:val="InternetLink"/>
            <w:i/>
            <w:iCs/>
          </w:rPr>
          <w:t>PMID</w:t>
        </w:r>
      </w:hyperlink>
      <w:r>
        <w:rPr>
          <w:rStyle w:val="HTMLCite"/>
        </w:rPr>
        <w:t> </w:t>
      </w:r>
      <w:hyperlink r:id="rId105">
        <w:r>
          <w:rPr>
            <w:rStyle w:val="InternetLink"/>
            <w:i/>
            <w:iCs/>
          </w:rPr>
          <w:t>18089084</w:t>
        </w:r>
      </w:hyperlink>
      <w:r>
        <w:rPr>
          <w:rStyle w:val="HTMLCite"/>
        </w:rPr>
        <w:t>.</w:t>
      </w:r>
      <w:r>
        <w:br w:type="page"/>
      </w:r>
    </w:p>
    <w:p>
      <w:pPr>
        <w:pStyle w:val="NormalWeb"/>
        <w:rPr/>
      </w:pPr>
      <w:r>
        <w:rPr/>
        <w:t xml:space="preserve">In common </w:t>
      </w:r>
      <w:hyperlink r:id="rId106">
        <w:r>
          <w:rPr>
            <w:rStyle w:val="InternetLink"/>
          </w:rPr>
          <w:t>cladistic</w:t>
        </w:r>
      </w:hyperlink>
      <w:r>
        <w:rPr/>
        <w:t xml:space="preserve"> usage, a </w:t>
      </w:r>
      <w:r>
        <w:rPr>
          <w:b/>
          <w:bCs/>
        </w:rPr>
        <w:t>monophyletic</w:t>
      </w:r>
      <w:r>
        <w:rPr/>
        <w:t xml:space="preserve"> group is a </w:t>
      </w:r>
      <w:hyperlink r:id="rId107">
        <w:r>
          <w:rPr>
            <w:rStyle w:val="InternetLink"/>
          </w:rPr>
          <w:t>taxon</w:t>
        </w:r>
      </w:hyperlink>
      <w:r>
        <w:rPr/>
        <w:t xml:space="preserve"> (group of organisms) which forms a </w:t>
      </w:r>
      <w:hyperlink r:id="rId108">
        <w:r>
          <w:rPr>
            <w:rStyle w:val="InternetLink"/>
          </w:rPr>
          <w:t>clade</w:t>
        </w:r>
      </w:hyperlink>
      <w:r>
        <w:rPr/>
        <w:t xml:space="preserve">, meaning that it consists of an ancestral </w:t>
      </w:r>
      <w:hyperlink r:id="rId109">
        <w:r>
          <w:rPr>
            <w:rStyle w:val="InternetLink"/>
          </w:rPr>
          <w:t>species</w:t>
        </w:r>
      </w:hyperlink>
      <w:r>
        <w:rPr/>
        <w:t xml:space="preserve"> and all its descendants. The term is synonymous with the uncommon term </w:t>
      </w:r>
      <w:r>
        <w:rPr>
          <w:b/>
          <w:bCs/>
        </w:rPr>
        <w:t>holophyly</w:t>
      </w:r>
      <w:r>
        <w:rPr/>
        <w:t>. Monophyletic groups are typically characterized by shared derived characteristics (</w:t>
      </w:r>
      <w:hyperlink r:id="rId110">
        <w:r>
          <w:rPr>
            <w:rStyle w:val="InternetLink"/>
          </w:rPr>
          <w:t>synapomorphies</w:t>
        </w:r>
      </w:hyperlink>
      <w:r>
        <w:rPr/>
        <w:t>).</w:t>
      </w:r>
    </w:p>
    <w:p>
      <w:pPr>
        <w:pStyle w:val="NormalWeb"/>
        <w:rPr/>
      </w:pPr>
      <w:r>
        <w:rPr/>
        <w:t xml:space="preserve">Monophyly is contrasted with </w:t>
      </w:r>
      <w:hyperlink r:id="rId111">
        <w:r>
          <w:rPr>
            <w:rStyle w:val="InternetLink"/>
          </w:rPr>
          <w:t>paraphyly</w:t>
        </w:r>
      </w:hyperlink>
      <w:r>
        <w:rPr/>
        <w:t xml:space="preserve"> and </w:t>
      </w:r>
      <w:hyperlink r:id="rId112">
        <w:r>
          <w:rPr>
            <w:rStyle w:val="InternetLink"/>
          </w:rPr>
          <w:t>polyphyly</w:t>
        </w:r>
      </w:hyperlink>
      <w:r>
        <w:rPr/>
        <w:t xml:space="preserve">, as shown in the second diagram. A </w:t>
      </w:r>
      <w:r>
        <w:rPr>
          <w:i/>
          <w:iCs/>
        </w:rPr>
        <w:t>paraphyletic</w:t>
      </w:r>
      <w:r>
        <w:rPr/>
        <w:t xml:space="preserve"> group consists of all of the descendants of a common ancestor </w:t>
      </w:r>
      <w:r>
        <w:rPr>
          <w:i/>
          <w:iCs/>
        </w:rPr>
        <w:t>minus</w:t>
      </w:r>
      <w:r>
        <w:rPr/>
        <w:t xml:space="preserve"> one or more monophyletic groups. Thus, a paraphyletic group is 'nearly' monophyletic (hence the prefix 'para', meaning 'near' or 'alongside'.) A </w:t>
      </w:r>
      <w:r>
        <w:rPr>
          <w:i/>
          <w:iCs/>
        </w:rPr>
        <w:t>polyphyletic</w:t>
      </w:r>
      <w:r>
        <w:rPr/>
        <w:t xml:space="preserve"> group is characterized by </w:t>
      </w:r>
      <w:hyperlink r:id="rId113">
        <w:r>
          <w:rPr>
            <w:rStyle w:val="InternetLink"/>
          </w:rPr>
          <w:t>convergent</w:t>
        </w:r>
      </w:hyperlink>
      <w:r>
        <w:rPr/>
        <w:t xml:space="preserve"> features or habits (for example, night-active primates, fruit trees, aquatic insects); the features by which the group is differentiated from others are not inherited from a common ancestor.</w:t>
      </w:r>
    </w:p>
    <w:p>
      <w:pPr>
        <w:pStyle w:val="NormalWeb"/>
        <w:rPr>
          <w:vertAlign w:val="superscript"/>
        </w:rPr>
      </w:pPr>
      <w:r>
        <w:rPr/>
        <w:t>These definitions have taken some time to be accepted. When the cladistic school of thought became mainstream in the 1960s, several alternative definitions were in use. Indeed, taxonomists sometimes used terms without defining them, leading to confusion in the early literature,</w:t>
      </w:r>
      <w:r>
        <w:fldChar w:fldCharType="begin"/>
      </w:r>
      <w:r>
        <w:rPr>
          <w:rStyle w:val="InternetLink"/>
          <w:vertAlign w:val="superscript"/>
        </w:rPr>
        <w:instrText> HYPERLINK "https://en.wikipedia.org/wiki/Monophyly" \l "cite_note-Hennig1966-1"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a confusion which persists.</w:t>
      </w:r>
      <w:r>
        <w:fldChar w:fldCharType="begin"/>
      </w:r>
      <w:r>
        <w:rPr>
          <w:rStyle w:val="InternetLink"/>
          <w:vertAlign w:val="superscript"/>
        </w:rPr>
        <w:instrText> HYPERLINK "https://en.wikipedia.org/wiki/Monophyly" \l "cite_note-aub2015-2"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t>Contents</w:t>
      </w:r>
    </w:p>
    <w:p>
      <w:pPr>
        <w:pStyle w:val="Normal"/>
        <w:numPr>
          <w:ilvl w:val="0"/>
          <w:numId w:val="9"/>
        </w:numPr>
        <w:spacing w:before="0" w:after="0"/>
        <w:rPr/>
      </w:pPr>
      <w:r>
        <w:fldChar w:fldCharType="begin"/>
      </w:r>
      <w:r>
        <w:rPr>
          <w:rStyle w:val="Tocnumber"/>
          <w:u w:val="single"/>
        </w:rPr>
        <w:instrText> HYPERLINK "https://en.wikipedia.org/wiki/Monophyly" \l "Definitions"</w:instrText>
      </w:r>
      <w:r>
        <w:rPr>
          <w:rStyle w:val="Tocnumber"/>
          <w:u w:val="single"/>
        </w:rPr>
        <w:fldChar w:fldCharType="separate"/>
      </w:r>
      <w:r>
        <w:rPr>
          <w:rStyle w:val="Tocnumber"/>
          <w:color w:val="0000FF"/>
          <w:u w:val="single"/>
        </w:rPr>
        <w:t>1</w:t>
      </w:r>
      <w:r>
        <w:rPr>
          <w:rStyle w:val="Tocnumber"/>
          <w:u w:val="single"/>
        </w:rPr>
        <w:fldChar w:fldCharType="end"/>
      </w:r>
      <w:r>
        <w:rPr>
          <w:rStyle w:val="InternetLink"/>
        </w:rPr>
        <w:t xml:space="preserve"> </w:t>
      </w:r>
      <w:r>
        <w:rPr>
          <w:rStyle w:val="Toctext"/>
          <w:color w:val="0000FF"/>
          <w:u w:val="single"/>
        </w:rPr>
        <w:t>Definitions</w:t>
      </w:r>
    </w:p>
    <w:p>
      <w:pPr>
        <w:pStyle w:val="Normal"/>
        <w:numPr>
          <w:ilvl w:val="0"/>
          <w:numId w:val="9"/>
        </w:numPr>
        <w:spacing w:before="0" w:after="0"/>
        <w:rPr/>
      </w:pPr>
      <w:r>
        <w:fldChar w:fldCharType="begin"/>
      </w:r>
      <w:r>
        <w:rPr>
          <w:rStyle w:val="Tocnumber"/>
          <w:u w:val="single"/>
        </w:rPr>
        <w:instrText> HYPERLINK "https://en.wikipedia.org/wiki/Monophyly" \l "See_also"</w:instrText>
      </w:r>
      <w:r>
        <w:rPr>
          <w:rStyle w:val="Tocnumber"/>
          <w:u w:val="single"/>
        </w:rPr>
        <w:fldChar w:fldCharType="separate"/>
      </w:r>
      <w:r>
        <w:rPr>
          <w:rStyle w:val="Tocnumber"/>
          <w:color w:val="0000FF"/>
          <w:u w:val="single"/>
        </w:rPr>
        <w:t>2</w:t>
      </w:r>
      <w:r>
        <w:rPr>
          <w:rStyle w:val="Tocnumber"/>
          <w:u w:val="single"/>
        </w:rPr>
        <w:fldChar w:fldCharType="end"/>
      </w:r>
      <w:r>
        <w:rPr>
          <w:rStyle w:val="InternetLink"/>
        </w:rPr>
        <w:t xml:space="preserve"> </w:t>
      </w:r>
      <w:r>
        <w:rPr>
          <w:rStyle w:val="Toctext"/>
          <w:color w:val="0000FF"/>
          <w:u w:val="single"/>
        </w:rPr>
        <w:t>See also</w:t>
      </w:r>
    </w:p>
    <w:p>
      <w:pPr>
        <w:pStyle w:val="Normal"/>
        <w:numPr>
          <w:ilvl w:val="0"/>
          <w:numId w:val="9"/>
        </w:numPr>
        <w:spacing w:before="0" w:after="0"/>
        <w:rPr/>
      </w:pPr>
      <w:r>
        <w:fldChar w:fldCharType="begin"/>
      </w:r>
      <w:r>
        <w:rPr>
          <w:rStyle w:val="Tocnumber"/>
          <w:u w:val="single"/>
        </w:rPr>
        <w:instrText> HYPERLINK "https://en.wikipedia.org/wiki/Monophyly" \l "References"</w:instrText>
      </w:r>
      <w:r>
        <w:rPr>
          <w:rStyle w:val="Tocnumber"/>
          <w:u w:val="single"/>
        </w:rPr>
        <w:fldChar w:fldCharType="separate"/>
      </w:r>
      <w:r>
        <w:rPr>
          <w:rStyle w:val="Tocnumber"/>
          <w:color w:val="0000FF"/>
          <w:u w:val="single"/>
        </w:rPr>
        <w:t>3</w:t>
      </w:r>
      <w:r>
        <w:rPr>
          <w:rStyle w:val="Tocnumber"/>
          <w:u w:val="single"/>
        </w:rPr>
        <w:fldChar w:fldCharType="end"/>
      </w:r>
      <w:r>
        <w:rPr>
          <w:rStyle w:val="InternetLink"/>
        </w:rPr>
        <w:t xml:space="preserve"> </w:t>
      </w:r>
      <w:r>
        <w:rPr>
          <w:rStyle w:val="Toctext"/>
          <w:color w:val="0000FF"/>
          <w:u w:val="single"/>
        </w:rPr>
        <w:t>References</w:t>
      </w:r>
    </w:p>
    <w:p>
      <w:pPr>
        <w:pStyle w:val="Normal"/>
        <w:numPr>
          <w:ilvl w:val="0"/>
          <w:numId w:val="9"/>
        </w:numPr>
        <w:spacing w:before="0" w:after="280"/>
        <w:rPr/>
      </w:pPr>
      <w:r>
        <w:fldChar w:fldCharType="begin"/>
      </w:r>
      <w:r>
        <w:rPr>
          <w:rStyle w:val="Tocnumber"/>
          <w:u w:val="single"/>
        </w:rPr>
        <w:instrText> HYPERLINK "https://en.wikipedia.org/wiki/Monophyly" \l "External_links"</w:instrText>
      </w:r>
      <w:r>
        <w:rPr>
          <w:rStyle w:val="Tocnumber"/>
          <w:u w:val="single"/>
        </w:rPr>
        <w:fldChar w:fldCharType="separate"/>
      </w:r>
      <w:r>
        <w:rPr>
          <w:rStyle w:val="Tocnumber"/>
          <w:color w:val="0000FF"/>
          <w:u w:val="single"/>
        </w:rPr>
        <w:t>4</w:t>
      </w:r>
      <w:r>
        <w:rPr>
          <w:rStyle w:val="Tocnumber"/>
          <w:u w:val="single"/>
        </w:rPr>
        <w:fldChar w:fldCharType="end"/>
      </w:r>
      <w:r>
        <w:rPr>
          <w:rStyle w:val="InternetLink"/>
        </w:rPr>
        <w:t xml:space="preserve"> </w:t>
      </w:r>
      <w:r>
        <w:rPr>
          <w:rStyle w:val="Toctext"/>
          <w:color w:val="0000FF"/>
          <w:u w:val="single"/>
        </w:rPr>
        <w:t>External links</w:t>
      </w:r>
    </w:p>
    <w:p>
      <w:pPr>
        <w:pStyle w:val="Heading2"/>
        <w:rPr/>
      </w:pPr>
      <w:r>
        <w:rPr>
          <w:rStyle w:val="Mwheadline"/>
        </w:rPr>
        <w:t>Definitions</w:t>
      </w:r>
    </w:p>
    <w:p>
      <w:pPr>
        <w:pStyle w:val="NormalWeb"/>
        <w:rPr/>
      </w:pPr>
      <w:r>
        <w:rPr/>
        <w:t>On the broadest scale, definitions fall into two groups.</w:t>
      </w:r>
    </w:p>
    <w:p>
      <w:pPr>
        <w:pStyle w:val="Normal"/>
        <w:numPr>
          <w:ilvl w:val="0"/>
          <w:numId w:val="7"/>
        </w:numPr>
        <w:spacing w:before="0" w:after="280"/>
        <w:rPr>
          <w:vertAlign w:val="superscript"/>
        </w:rPr>
      </w:pPr>
      <w:hyperlink r:id="rId114">
        <w:r>
          <w:rPr>
            <w:rStyle w:val="InternetLink"/>
          </w:rPr>
          <w:t>Willi Hennig</w:t>
        </w:r>
      </w:hyperlink>
      <w:r>
        <w:rPr/>
        <w:t xml:space="preserve"> (1966:148) defined monophyly as groups based on </w:t>
      </w:r>
      <w:hyperlink r:id="rId115">
        <w:r>
          <w:rPr>
            <w:rStyle w:val="InternetLink"/>
          </w:rPr>
          <w:t>synapomorphy</w:t>
        </w:r>
      </w:hyperlink>
      <w:r>
        <w:rPr/>
        <w:t xml:space="preserve"> (in contrast to paraphyletic groups, based on </w:t>
      </w:r>
      <w:hyperlink r:id="rId116">
        <w:r>
          <w:rPr>
            <w:rStyle w:val="InternetLink"/>
          </w:rPr>
          <w:t>symplesiomorphy</w:t>
        </w:r>
      </w:hyperlink>
      <w:r>
        <w:rPr/>
        <w:t xml:space="preserve">, and polyphyletic groups, based on </w:t>
      </w:r>
      <w:hyperlink r:id="rId117">
        <w:r>
          <w:rPr>
            <w:rStyle w:val="InternetLink"/>
          </w:rPr>
          <w:t>convergence</w:t>
        </w:r>
      </w:hyperlink>
      <w:r>
        <w:rPr/>
        <w:t>). Some authors have sought to define monophyly to include paraphyly as any two or more groups sharing a common ancestor.</w:t>
      </w:r>
      <w:r>
        <w:fldChar w:fldCharType="begin"/>
      </w:r>
      <w:r>
        <w:rPr>
          <w:rStyle w:val="InternetLink"/>
          <w:vertAlign w:val="superscript"/>
        </w:rPr>
        <w:instrText> HYPERLINK "https://en.wikipedia.org/wiki/Monophyly" \l "cite_note-aub2015-2"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"https://en.wikipedia.org/wiki/Monophyly" \l "cite_note-Colless1972-3"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"https://en.wikipedia.org/wiki/Monophyly" \l "cite_note-Envall2007-4"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"https://en.wikipedia.org/wiki/Monophyly" \l "cite_note-Ashlock1971-5"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However, this broader definition encompasses both monophyletic and paraphyletic groups as defined above. Therefore, most scientists today restrict the term "monophyletic" to refer to groups consisting of all the descendants of one (hypothetical) common ancestor.</w:t>
      </w:r>
      <w:r>
        <w:fldChar w:fldCharType="begin"/>
      </w:r>
      <w:r>
        <w:rPr>
          <w:rStyle w:val="InternetLink"/>
          <w:vertAlign w:val="superscript"/>
        </w:rPr>
        <w:instrText> HYPERLINK "https://en.wikipedia.org/wiki/Monophyly" \l "cite_note-Hennig1966-1"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However, when considering taxonomic groups such as genera and species, the most appropriate nature of their common ancestor is unclear. Assuming that it would be one individual or mating pair is unrealistic for sexually reproducing species, which are by definition interbreeding populations.</w:t>
      </w:r>
      <w:r>
        <w:fldChar w:fldCharType="begin"/>
      </w:r>
      <w:r>
        <w:rPr>
          <w:rStyle w:val="InternetLink"/>
          <w:vertAlign w:val="superscript"/>
        </w:rPr>
        <w:instrText> HYPERLINK "https://en.wikipedia.org/wiki/Monophyly" \l "cite_note-Simpson1961-6"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Normal"/>
        <w:numPr>
          <w:ilvl w:val="0"/>
          <w:numId w:val="3"/>
        </w:numPr>
        <w:spacing w:before="0" w:after="280"/>
        <w:rPr>
          <w:vertAlign w:val="superscript"/>
        </w:rPr>
      </w:pPr>
      <w:r>
        <w:rPr/>
        <w:t>Monophyly and associated terms are restricted to discussions of taxa, and are not necessarily accurate when used to describe what Hennig called tokogenetic relationships—now referred to as genealogies. Some argue that using a broader definition, such as a species and all its descendants, does not really work to define a genus.</w:t>
      </w:r>
      <w:r>
        <w:fldChar w:fldCharType="begin"/>
      </w:r>
      <w:r>
        <w:rPr>
          <w:rStyle w:val="InternetLink"/>
          <w:vertAlign w:val="superscript"/>
        </w:rPr>
        <w:instrText> HYPERLINK "https://en.wikipedia.org/wiki/Monophyly" \l "cite_note-Simpson1961-6"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According to D. M. Stamos, a satisfactory cladistic definition of a species or genus is impossible because many species (and even genera) may form by "budding" from an existing species, leaving the parent species paraphyletic; or the species or genera may be the result of </w:t>
      </w:r>
      <w:hyperlink r:id="rId118">
        <w:r>
          <w:rPr>
            <w:rStyle w:val="InternetLink"/>
          </w:rPr>
          <w:t>hybrid speciation</w:t>
        </w:r>
      </w:hyperlink>
      <w:r>
        <w:rPr/>
        <w:t>.</w:t>
      </w:r>
      <w:r>
        <w:fldChar w:fldCharType="begin"/>
      </w:r>
      <w:r>
        <w:rPr>
          <w:rStyle w:val="InternetLink"/>
          <w:vertAlign w:val="superscript"/>
        </w:rPr>
        <w:instrText> HYPERLINK "https://en.wikipedia.org/wiki/Monophyly" \l "cite_note-7"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p>
    <w:p>
      <w:pPr>
        <w:pStyle w:val="Heading2"/>
        <w:rPr/>
      </w:pPr>
      <w:r>
        <w:rPr>
          <w:rStyle w:val="Mwheadline"/>
        </w:rPr>
        <w:t>See also</w:t>
      </w:r>
    </w:p>
    <w:p>
      <w:pPr>
        <w:pStyle w:val="Normal"/>
        <w:numPr>
          <w:ilvl w:val="0"/>
          <w:numId w:val="4"/>
        </w:numPr>
        <w:spacing w:before="0" w:after="0"/>
        <w:rPr/>
      </w:pPr>
      <w:hyperlink r:id="rId119">
        <w:r>
          <w:rPr>
            <w:rStyle w:val="InternetLink"/>
          </w:rPr>
          <w:t>Glossary of scientific naming</w:t>
        </w:r>
      </w:hyperlink>
    </w:p>
    <w:p>
      <w:pPr>
        <w:pStyle w:val="Normal"/>
        <w:numPr>
          <w:ilvl w:val="0"/>
          <w:numId w:val="4"/>
        </w:numPr>
        <w:spacing w:before="0" w:after="0"/>
        <w:rPr/>
      </w:pPr>
      <w:hyperlink r:id="rId120">
        <w:r>
          <w:rPr>
            <w:rStyle w:val="InternetLink"/>
          </w:rPr>
          <w:t>Clade</w:t>
        </w:r>
      </w:hyperlink>
    </w:p>
    <w:p>
      <w:pPr>
        <w:pStyle w:val="Normal"/>
        <w:numPr>
          <w:ilvl w:val="0"/>
          <w:numId w:val="4"/>
        </w:numPr>
        <w:spacing w:before="0" w:after="0"/>
        <w:rPr/>
      </w:pPr>
      <w:hyperlink r:id="rId121">
        <w:r>
          <w:rPr>
            <w:rStyle w:val="InternetLink"/>
          </w:rPr>
          <w:t>Paraphyly</w:t>
        </w:r>
      </w:hyperlink>
    </w:p>
    <w:p>
      <w:pPr>
        <w:pStyle w:val="Normal"/>
        <w:numPr>
          <w:ilvl w:val="0"/>
          <w:numId w:val="4"/>
        </w:numPr>
        <w:spacing w:before="0" w:after="0"/>
        <w:rPr/>
      </w:pPr>
      <w:hyperlink r:id="rId122">
        <w:r>
          <w:rPr>
            <w:rStyle w:val="InternetLink"/>
          </w:rPr>
          <w:t>Polyphyly</w:t>
        </w:r>
      </w:hyperlink>
    </w:p>
    <w:p>
      <w:pPr>
        <w:pStyle w:val="Normal"/>
        <w:numPr>
          <w:ilvl w:val="0"/>
          <w:numId w:val="4"/>
        </w:numPr>
        <w:spacing w:before="0" w:after="280"/>
        <w:rPr/>
      </w:pPr>
      <w:hyperlink r:id="rId123">
        <w:r>
          <w:rPr>
            <w:rStyle w:val="InternetLink"/>
          </w:rPr>
          <w:t>Crown group</w:t>
        </w:r>
      </w:hyperlink>
    </w:p>
    <w:p>
      <w:pPr>
        <w:pStyle w:val="Heading2"/>
        <w:rPr/>
      </w:pPr>
      <w:r>
        <w:rPr>
          <w:rStyle w:val="Mwheadline"/>
        </w:rPr>
        <w:t>References</w:t>
      </w:r>
    </w:p>
    <w:p>
      <w:pPr>
        <w:pStyle w:val="Normal"/>
        <w:numPr>
          <w:ilvl w:val="0"/>
          <w:numId w:val="8"/>
        </w:numPr>
        <w:spacing w:before="0" w:after="280"/>
        <w:rPr/>
      </w:pPr>
      <w:r>
        <w:rPr/>
      </w:r>
    </w:p>
    <w:p>
      <w:pPr>
        <w:pStyle w:val="Normal"/>
        <w:rPr/>
      </w:pPr>
      <w:r>
        <w:rPr>
          <w:rFonts w:cs="Symbol"/>
        </w:rPr>
        <w:t></w:t>
      </w:r>
      <w:r>
        <w:rPr/>
        <w:t xml:space="preserve">  </w:t>
      </w:r>
      <w:r>
        <w:rPr>
          <w:rStyle w:val="HTMLCite"/>
        </w:rPr>
        <w:t xml:space="preserve">Hennig, Willi; Davis, D. (Translator); Zangerl, R. (Translator) (1999) [1966]. Phylogenetic Systematics (Illinois Reissue ed.). Board of Trustees of the University of Illinois. pp. 72–77. </w:t>
      </w:r>
      <w:hyperlink r:id="rId124">
        <w:r>
          <w:rPr>
            <w:rStyle w:val="InternetLink"/>
            <w:i/>
            <w:iCs/>
          </w:rPr>
          <w:t>ISBN</w:t>
        </w:r>
      </w:hyperlink>
      <w:r>
        <w:rPr>
          <w:rStyle w:val="HTMLCite"/>
        </w:rPr>
        <w:t> </w:t>
      </w:r>
      <w:hyperlink r:id="rId125">
        <w:r>
          <w:rPr>
            <w:rStyle w:val="InternetLink"/>
            <w:i/>
            <w:iCs/>
          </w:rPr>
          <w:t>0-252-06814-9</w:t>
        </w:r>
      </w:hyperlink>
      <w:r>
        <w:rPr>
          <w:rStyle w:val="HTMLCite"/>
        </w:rPr>
        <w:t>.</w:t>
      </w:r>
      <w:r>
        <w:rPr/>
        <w:t xml:space="preserve"> </w:t>
      </w:r>
    </w:p>
    <w:p>
      <w:pPr>
        <w:pStyle w:val="Normal"/>
        <w:rPr/>
      </w:pPr>
      <w:r>
        <w:rPr>
          <w:rFonts w:cs="Symbol"/>
        </w:rPr>
        <w:t></w:t>
      </w:r>
      <w:r>
        <w:rPr/>
        <w:t xml:space="preserve">  </w:t>
      </w:r>
      <w:r>
        <w:rPr>
          <w:rFonts w:cs="Symbol"/>
        </w:rPr>
        <w:t></w:t>
      </w:r>
      <w:r>
        <w:rPr/>
        <w:t xml:space="preserve">  </w:t>
      </w:r>
      <w:r>
        <w:rPr>
          <w:rStyle w:val="Referencetext"/>
        </w:rPr>
        <w:t xml:space="preserve">Aubert, D. 2015. A formal analysis of phylogenetic terminology: Towards a reconsideration of the current paradigm in systematics. </w:t>
      </w:r>
      <w:r>
        <w:rPr>
          <w:rStyle w:val="Referencetext"/>
          <w:i/>
          <w:iCs/>
        </w:rPr>
        <w:t>Phytoneuron</w:t>
      </w:r>
      <w:r>
        <w:rPr>
          <w:rStyle w:val="Referencetext"/>
        </w:rPr>
        <w:t xml:space="preserve"> </w:t>
      </w:r>
      <w:r>
        <w:rPr>
          <w:rStyle w:val="Referencetext"/>
          <w:b/>
          <w:bCs/>
        </w:rPr>
        <w:t>2015-66</w:t>
      </w:r>
      <w:r>
        <w:rPr>
          <w:rStyle w:val="Referencetext"/>
        </w:rPr>
        <w:t>:1–54.</w:t>
      </w:r>
      <w:r>
        <w:rPr/>
        <w:t xml:space="preserve"> </w:t>
      </w:r>
    </w:p>
    <w:p>
      <w:pPr>
        <w:pStyle w:val="Normal"/>
        <w:rPr/>
      </w:pPr>
      <w:r>
        <w:rPr>
          <w:rFonts w:cs="Symbol"/>
        </w:rPr>
        <w:t></w:t>
      </w:r>
      <w:r>
        <w:rPr/>
        <w:t xml:space="preserve">  </w:t>
      </w:r>
      <w:r>
        <w:rPr>
          <w:rFonts w:cs="Symbol"/>
        </w:rPr>
        <w:t></w:t>
      </w:r>
      <w:r>
        <w:rPr/>
        <w:t xml:space="preserve">  </w:t>
      </w:r>
      <w:r>
        <w:rPr>
          <w:rStyle w:val="HTMLCite"/>
        </w:rPr>
        <w:t xml:space="preserve">Colless, Donald H. (March 1972). "Monophyly". Systematic Zoology. Society of Systematic Biologists. </w:t>
      </w:r>
      <w:r>
        <w:rPr>
          <w:rStyle w:val="HTMLCite"/>
          <w:b/>
          <w:bCs/>
        </w:rPr>
        <w:t>21</w:t>
      </w:r>
      <w:r>
        <w:rPr>
          <w:rStyle w:val="HTMLCite"/>
        </w:rPr>
        <w:t xml:space="preserve"> (1): 126–128. </w:t>
      </w:r>
      <w:hyperlink r:id="rId126">
        <w:r>
          <w:rPr>
            <w:rStyle w:val="InternetLink"/>
            <w:i/>
            <w:iCs/>
          </w:rPr>
          <w:t>doi</w:t>
        </w:r>
      </w:hyperlink>
      <w:r>
        <w:rPr>
          <w:rStyle w:val="HTMLCite"/>
        </w:rPr>
        <w:t>:</w:t>
      </w:r>
      <w:hyperlink r:id="rId127">
        <w:r>
          <w:rPr>
            <w:rStyle w:val="InternetLink"/>
            <w:i/>
            <w:iCs/>
          </w:rPr>
          <w:t>10.2307/2412266</w:t>
        </w:r>
      </w:hyperlink>
      <w:r>
        <w:rPr>
          <w:rStyle w:val="HTMLCite"/>
        </w:rPr>
        <w:t xml:space="preserve">. </w:t>
      </w:r>
      <w:hyperlink r:id="rId128">
        <w:r>
          <w:rPr>
            <w:rStyle w:val="InternetLink"/>
            <w:i/>
            <w:iCs/>
          </w:rPr>
          <w:t>JSTOR</w:t>
        </w:r>
      </w:hyperlink>
      <w:r>
        <w:rPr>
          <w:rStyle w:val="HTMLCite"/>
        </w:rPr>
        <w:t> </w:t>
      </w:r>
      <w:hyperlink r:id="rId129">
        <w:r>
          <w:rPr>
            <w:rStyle w:val="InternetLink"/>
            <w:i/>
            <w:iCs/>
          </w:rPr>
          <w:t>2412266</w:t>
        </w:r>
      </w:hyperlink>
      <w:r>
        <w:rPr>
          <w:rStyle w:val="HTMLCite"/>
        </w:rPr>
        <w:t>.</w:t>
      </w:r>
      <w:r>
        <w:rPr/>
        <w:t xml:space="preserve"> </w:t>
      </w:r>
    </w:p>
    <w:p>
      <w:pPr>
        <w:pStyle w:val="Normal"/>
        <w:rPr/>
      </w:pPr>
      <w:r>
        <w:rPr>
          <w:rFonts w:cs="Symbol"/>
        </w:rPr>
        <w:t></w:t>
      </w:r>
      <w:r>
        <w:rPr/>
        <w:t xml:space="preserve">  </w:t>
      </w:r>
      <w:r>
        <w:rPr>
          <w:rFonts w:cs="Symbol"/>
        </w:rPr>
        <w:t></w:t>
      </w:r>
      <w:r>
        <w:rPr/>
        <w:t xml:space="preserve">  </w:t>
      </w:r>
      <w:r>
        <w:rPr>
          <w:rStyle w:val="HTMLCite"/>
        </w:rPr>
        <w:t xml:space="preserve">Envall, Mats (2008). "On the difference between mono-, holo-, and paraphyletic groups: a consistent distinction of process and pattern". Biological Journal of the Linnean Society. </w:t>
      </w:r>
      <w:r>
        <w:rPr>
          <w:rStyle w:val="HTMLCite"/>
          <w:b/>
          <w:bCs/>
        </w:rPr>
        <w:t>94</w:t>
      </w:r>
      <w:r>
        <w:rPr>
          <w:rStyle w:val="HTMLCite"/>
        </w:rPr>
        <w:t xml:space="preserve">: 217. </w:t>
      </w:r>
      <w:hyperlink r:id="rId130">
        <w:r>
          <w:rPr>
            <w:rStyle w:val="InternetLink"/>
            <w:i/>
            <w:iCs/>
          </w:rPr>
          <w:t>doi</w:t>
        </w:r>
      </w:hyperlink>
      <w:r>
        <w:rPr>
          <w:rStyle w:val="HTMLCite"/>
        </w:rPr>
        <w:t>:</w:t>
      </w:r>
      <w:hyperlink r:id="rId131">
        <w:r>
          <w:rPr>
            <w:rStyle w:val="InternetLink"/>
            <w:i/>
            <w:iCs/>
          </w:rPr>
          <w:t>10.1111/j.1095-8312.2008.00984.x</w:t>
        </w:r>
      </w:hyperlink>
      <w:r>
        <w:rPr>
          <w:rStyle w:val="HTMLCite"/>
        </w:rPr>
        <w:t>.</w:t>
      </w:r>
      <w:r>
        <w:rPr/>
        <w:t xml:space="preserve"> </w:t>
      </w:r>
    </w:p>
    <w:p>
      <w:pPr>
        <w:pStyle w:val="Normal"/>
        <w:rPr/>
      </w:pPr>
      <w:r>
        <w:rPr>
          <w:rFonts w:cs="Symbol"/>
        </w:rPr>
        <w:t></w:t>
      </w:r>
      <w:r>
        <w:rPr/>
        <w:t xml:space="preserve">  </w:t>
      </w:r>
      <w:r>
        <w:rPr>
          <w:rFonts w:cs="Symbol"/>
        </w:rPr>
        <w:t></w:t>
      </w:r>
      <w:r>
        <w:rPr/>
        <w:t xml:space="preserve">  </w:t>
      </w:r>
      <w:r>
        <w:rPr>
          <w:rStyle w:val="HTMLCite"/>
        </w:rPr>
        <w:t xml:space="preserve">Ashlock, Peter D. (March 1971). "Monophyly and Associated Terms". Systematic Zoology. Society of Systematic Biologists. </w:t>
      </w:r>
      <w:r>
        <w:rPr>
          <w:rStyle w:val="HTMLCite"/>
          <w:b/>
          <w:bCs/>
        </w:rPr>
        <w:t>20</w:t>
      </w:r>
      <w:r>
        <w:rPr>
          <w:rStyle w:val="HTMLCite"/>
        </w:rPr>
        <w:t xml:space="preserve"> (1): 63–69. </w:t>
      </w:r>
      <w:hyperlink r:id="rId132">
        <w:r>
          <w:rPr>
            <w:rStyle w:val="InternetLink"/>
            <w:i/>
            <w:iCs/>
          </w:rPr>
          <w:t>doi</w:t>
        </w:r>
      </w:hyperlink>
      <w:r>
        <w:rPr>
          <w:rStyle w:val="HTMLCite"/>
        </w:rPr>
        <w:t>:</w:t>
      </w:r>
      <w:hyperlink r:id="rId133">
        <w:r>
          <w:rPr>
            <w:rStyle w:val="InternetLink"/>
            <w:i/>
            <w:iCs/>
          </w:rPr>
          <w:t>10.2307/2412223</w:t>
        </w:r>
      </w:hyperlink>
      <w:r>
        <w:rPr>
          <w:rStyle w:val="HTMLCite"/>
        </w:rPr>
        <w:t xml:space="preserve">. </w:t>
      </w:r>
      <w:hyperlink r:id="rId134">
        <w:r>
          <w:rPr>
            <w:rStyle w:val="InternetLink"/>
            <w:i/>
            <w:iCs/>
          </w:rPr>
          <w:t>JSTOR</w:t>
        </w:r>
      </w:hyperlink>
      <w:r>
        <w:rPr>
          <w:rStyle w:val="HTMLCite"/>
        </w:rPr>
        <w:t> </w:t>
      </w:r>
      <w:hyperlink r:id="rId135">
        <w:r>
          <w:rPr>
            <w:rStyle w:val="InternetLink"/>
            <w:i/>
            <w:iCs/>
          </w:rPr>
          <w:t>2412223</w:t>
        </w:r>
      </w:hyperlink>
      <w:r>
        <w:rPr>
          <w:rStyle w:val="HTMLCite"/>
        </w:rPr>
        <w:t>.</w:t>
      </w:r>
      <w:r>
        <w:rPr/>
        <w:t xml:space="preserve"> </w:t>
      </w:r>
    </w:p>
    <w:p>
      <w:pPr>
        <w:pStyle w:val="Normal"/>
        <w:rPr/>
      </w:pPr>
      <w:r>
        <w:rPr>
          <w:rFonts w:cs="Symbol"/>
        </w:rPr>
        <w:t></w:t>
      </w:r>
      <w:r>
        <w:rPr/>
        <w:t xml:space="preserve">  </w:t>
      </w:r>
      <w:r>
        <w:rPr>
          <w:rFonts w:cs="Symbol"/>
        </w:rPr>
        <w:t></w:t>
      </w:r>
      <w:r>
        <w:rPr/>
        <w:t xml:space="preserve">  </w:t>
      </w:r>
      <w:r>
        <w:rPr>
          <w:rStyle w:val="HTMLCite"/>
        </w:rPr>
        <w:t xml:space="preserve">Simpson, George (1961). Principles of Animal Taxonomy. New York: Columbia University Press. </w:t>
      </w:r>
      <w:hyperlink r:id="rId136">
        <w:r>
          <w:rPr>
            <w:rStyle w:val="InternetLink"/>
            <w:i/>
            <w:iCs/>
          </w:rPr>
          <w:t>ISBN</w:t>
        </w:r>
      </w:hyperlink>
      <w:r>
        <w:rPr>
          <w:rStyle w:val="HTMLCite"/>
        </w:rPr>
        <w:t> </w:t>
      </w:r>
      <w:hyperlink r:id="rId137">
        <w:r>
          <w:rPr>
            <w:rStyle w:val="InternetLink"/>
            <w:i/>
            <w:iCs/>
          </w:rPr>
          <w:t>0-231-02427-4</w:t>
        </w:r>
      </w:hyperlink>
      <w:r>
        <w:rPr>
          <w:rStyle w:val="HTMLCite"/>
        </w:rPr>
        <w:t>.</w:t>
      </w:r>
      <w:r>
        <w:rPr/>
        <w:t xml:space="preserve"> </w:t>
      </w:r>
    </w:p>
    <w:p>
      <w:pPr>
        <w:pStyle w:val="Normal"/>
        <w:rPr/>
      </w:pPr>
      <w:r>
        <w:rPr>
          <w:rFonts w:cs="Symbol"/>
        </w:rPr>
        <w:t></w:t>
      </w:r>
      <w:r>
        <w:rPr/>
        <w:t xml:space="preserve">  </w:t>
      </w:r>
      <w:r>
        <w:rPr>
          <w:rStyle w:val="HTMLCite"/>
        </w:rPr>
        <w:t xml:space="preserve">Stamos, D.N. (2003). </w:t>
      </w:r>
      <w:r>
        <w:fldChar w:fldCharType="begin"/>
      </w:r>
      <w:r>
        <w:rPr>
          <w:rStyle w:val="InternetLink"/>
          <w:i/>
          <w:iCs/>
        </w:rPr>
        <w:instrText> HYPERLINK "https://books.google.com/books?id=jPAjv5FsKMYC&amp;pg=PA260&amp;lpg=PA260&amp;dq=defining+species+cladistically'&amp;source=bl&amp;ots=JAR0SfYZFh&amp;sig=C0KyC4IvpYgCNlEeqhyRWiIVeCA&amp;hl=no&amp;sa=X&amp;ei=z37vUZj2OITptQad04CgCQ&amp;ved=0CFcQ6AEwBg" \l "v=onepage&amp;q=defining spe "</w:instrText>
      </w:r>
      <w:r>
        <w:rPr>
          <w:rStyle w:val="InternetLink"/>
          <w:i/>
          <w:iCs/>
        </w:rPr>
        <w:fldChar w:fldCharType="separate"/>
      </w:r>
      <w:r>
        <w:rPr>
          <w:rStyle w:val="InternetLink"/>
          <w:i/>
          <w:iCs/>
        </w:rPr>
        <w:t>The species problem : biological species, ontology, and the metaphysics of biology</w:t>
      </w:r>
      <w:r>
        <w:rPr>
          <w:rStyle w:val="InternetLink"/>
          <w:i/>
          <w:iCs/>
        </w:rPr>
        <w:fldChar w:fldCharType="end"/>
      </w:r>
      <w:r>
        <w:rPr>
          <w:rStyle w:val="HTMLCite"/>
        </w:rPr>
        <w:t xml:space="preserve">. Lanham, Md. [u.a.]: Lexington Books. pp. 261–268. </w:t>
      </w:r>
      <w:hyperlink r:id="rId138">
        <w:r>
          <w:rPr>
            <w:rStyle w:val="InternetLink"/>
            <w:i/>
            <w:iCs/>
          </w:rPr>
          <w:t>ISBN</w:t>
        </w:r>
      </w:hyperlink>
      <w:r>
        <w:rPr>
          <w:rStyle w:val="HTMLCite"/>
        </w:rPr>
        <w:t> </w:t>
      </w:r>
      <w:hyperlink r:id="rId139">
        <w:r>
          <w:rPr>
            <w:rStyle w:val="InternetLink"/>
            <w:i/>
            <w:iCs/>
          </w:rPr>
          <w:t>0739105035</w:t>
        </w:r>
      </w:hyperlink>
      <w:r>
        <w:rPr>
          <w:rStyle w:val="HTMLCite"/>
        </w:rPr>
        <w:t>.</w:t>
      </w:r>
    </w:p>
    <w:p>
      <w:pPr>
        <w:pStyle w:val="Normal"/>
        <w:rPr/>
      </w:pPr>
      <w:r>
        <w:rPr/>
        <w:drawing>
          <wp:inline distT="0" distB="0" distL="0" distR="0">
            <wp:extent cx="4753610" cy="2223135"/>
            <wp:effectExtent l="0" t="0" r="0" b="0"/>
            <wp:docPr id="11" name="1920px-Clade-grade_II"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20px-Clade-grade_II" descr="" title=""/>
                    <pic:cNvPicPr>
                      <a:picLocks noChangeAspect="1" noChangeArrowheads="1"/>
                    </pic:cNvPicPr>
                  </pic:nvPicPr>
                  <pic:blipFill>
                    <a:blip r:embed="rId140"/>
                    <a:srcRect l="-1" t="-4" r="-1" b="-4"/>
                    <a:stretch>
                      <a:fillRect/>
                    </a:stretch>
                  </pic:blipFill>
                  <pic:spPr bwMode="auto">
                    <a:xfrm>
                      <a:off x="0" y="0"/>
                      <a:ext cx="4753610" cy="2223135"/>
                    </a:xfrm>
                    <a:prstGeom prst="rect">
                      <a:avLst/>
                    </a:prstGeom>
                  </pic:spPr>
                </pic:pic>
              </a:graphicData>
            </a:graphic>
          </wp:inline>
        </w:drawing>
      </w:r>
      <w:hyperlink r:id="rId141">
        <w:r>
          <w:rPr>
            <w:rStyle w:val="InternetLink"/>
          </w:rPr>
          <w:t>Phylogenetic tree</w:t>
        </w:r>
      </w:hyperlink>
      <w:r>
        <w:rPr>
          <w:rStyle w:val="Mwmmvtitle"/>
        </w:rPr>
        <w:t>, the blue (left) and red (right) groups represent monophyletic groups, the green group (centre) being paraphyletic.</w:t>
      </w:r>
      <w:r>
        <w:rPr/>
        <w:t xml:space="preserve"> </w:t>
      </w:r>
      <w:r>
        <w:rPr/>
        <w:drawing>
          <wp:inline distT="0" distB="0" distL="0" distR="0">
            <wp:extent cx="3769995" cy="3126740"/>
            <wp:effectExtent l="0" t="0" r="0" b="0"/>
            <wp:docPr id="12"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l15" descr="" title=""/>
                    <pic:cNvPicPr>
                      <a:picLocks noChangeAspect="1" noChangeArrowheads="1"/>
                    </pic:cNvPicPr>
                  </pic:nvPicPr>
                  <pic:blipFill>
                    <a:blip r:embed="rId142"/>
                    <a:srcRect l="-5" t="-6" r="-5" b="-6"/>
                    <a:stretch>
                      <a:fillRect/>
                    </a:stretch>
                  </pic:blipFill>
                  <pic:spPr bwMode="auto">
                    <a:xfrm>
                      <a:off x="0" y="0"/>
                      <a:ext cx="3769995" cy="3126740"/>
                    </a:xfrm>
                    <a:prstGeom prst="rect">
                      <a:avLst/>
                    </a:prstGeom>
                  </pic:spPr>
                </pic:pic>
              </a:graphicData>
            </a:graphic>
          </wp:inline>
        </w:drawing>
      </w:r>
    </w:p>
    <w:p>
      <w:pPr>
        <w:pStyle w:val="Normal"/>
        <w:rPr/>
      </w:pPr>
      <w:r>
        <w:rPr>
          <w:rStyle w:val="Mwmmvtitle"/>
        </w:rPr>
        <w:t xml:space="preserve">Cladogram of the </w:t>
      </w:r>
      <w:hyperlink r:id="rId143">
        <w:r>
          <w:rPr>
            <w:rStyle w:val="InternetLink"/>
          </w:rPr>
          <w:t>primates</w:t>
        </w:r>
      </w:hyperlink>
      <w:r>
        <w:rPr>
          <w:rStyle w:val="Mwmmvtitle"/>
        </w:rPr>
        <w:t xml:space="preserve">, showing a </w:t>
      </w:r>
      <w:r>
        <w:rPr>
          <w:rStyle w:val="Mwmmvtitle"/>
          <w:b/>
          <w:bCs/>
        </w:rPr>
        <w:t>monophyletic group</w:t>
      </w:r>
      <w:r>
        <w:rPr>
          <w:rStyle w:val="Mwmmvtitle"/>
        </w:rPr>
        <w:t xml:space="preserve"> (the simians, in yellow), a </w:t>
      </w:r>
      <w:hyperlink r:id="rId144">
        <w:r>
          <w:rPr>
            <w:rStyle w:val="InternetLink"/>
            <w:b/>
            <w:bCs/>
          </w:rPr>
          <w:t>paraphyletic group</w:t>
        </w:r>
      </w:hyperlink>
      <w:r>
        <w:rPr>
          <w:rStyle w:val="Mwmmvtitle"/>
        </w:rPr>
        <w:t xml:space="preserve"> (the prosimians, in blue, including the red patch), and a </w:t>
      </w:r>
      <w:hyperlink r:id="rId145">
        <w:r>
          <w:rPr>
            <w:rStyle w:val="InternetLink"/>
            <w:b/>
            <w:bCs/>
          </w:rPr>
          <w:t>polyphyletic group</w:t>
        </w:r>
      </w:hyperlink>
      <w:r>
        <w:rPr>
          <w:rStyle w:val="Mwmmvtitle"/>
        </w:rPr>
        <w:t xml:space="preserve"> (the night-active primates, the </w:t>
      </w:r>
      <w:hyperlink r:id="rId146">
        <w:r>
          <w:rPr>
            <w:rStyle w:val="InternetLink"/>
          </w:rPr>
          <w:t>lorises</w:t>
        </w:r>
      </w:hyperlink>
      <w:r>
        <w:rPr>
          <w:rStyle w:val="Mwmmvtitle"/>
        </w:rPr>
        <w:t xml:space="preserve"> and the </w:t>
      </w:r>
      <w:hyperlink r:id="rId147">
        <w:r>
          <w:rPr>
            <w:rStyle w:val="InternetLink"/>
          </w:rPr>
          <w:t>tarsiers</w:t>
        </w:r>
      </w:hyperlink>
      <w:r>
        <w:rPr>
          <w:rStyle w:val="Mwmmvtitle"/>
        </w:rPr>
        <w:t>, in red)</w:t>
      </w:r>
    </w:p>
    <w:p>
      <w:pPr>
        <w:pStyle w:val="Normal"/>
        <w:rPr/>
      </w:pPr>
      <w:r>
        <w:rPr/>
        <w:drawing>
          <wp:inline distT="0" distB="0" distL="0" distR="0">
            <wp:extent cx="4887595" cy="4358640"/>
            <wp:effectExtent l="0" t="0" r="0" b="0"/>
            <wp:docPr id="13"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l16" descr="" title=""/>
                    <pic:cNvPicPr>
                      <a:picLocks noChangeAspect="1" noChangeArrowheads="1"/>
                    </pic:cNvPicPr>
                  </pic:nvPicPr>
                  <pic:blipFill>
                    <a:blip r:embed="rId148"/>
                    <a:srcRect l="-5" t="-6" r="-5" b="-6"/>
                    <a:stretch>
                      <a:fillRect/>
                    </a:stretch>
                  </pic:blipFill>
                  <pic:spPr bwMode="auto">
                    <a:xfrm>
                      <a:off x="0" y="0"/>
                      <a:ext cx="4887595" cy="4358640"/>
                    </a:xfrm>
                    <a:prstGeom prst="rect">
                      <a:avLst/>
                    </a:prstGeom>
                  </pic:spPr>
                </pic:pic>
              </a:graphicData>
            </a:graphic>
          </wp:inline>
        </w:drawing>
      </w:r>
    </w:p>
    <w:p>
      <w:pPr>
        <w:pStyle w:val="Normal"/>
        <w:rPr/>
      </w:pPr>
      <w:r>
        <w:rPr>
          <w:rStyle w:val="Mwmmvtitle"/>
        </w:rPr>
        <w:t xml:space="preserve">Phylogenetic groups: A monophyletic taxon contains a common ancestor and all of its descendants. Diagram: in yellow, the group of "reptiles and birds". A paraphyletic taxon contains its most recent common ancestor, but does not contain all the descendants of that ancestor. Diagram: in cyan, the reptiles. A polyphyletic taxon does not contain the most recent common ancestor of all its members. Diagram: in red, the group of </w:t>
      </w:r>
      <w:hyperlink r:id="rId149">
        <w:r>
          <w:rPr>
            <w:rStyle w:val="InternetLink"/>
          </w:rPr>
          <w:t>all warm-blooded animals</w:t>
        </w:r>
      </w:hyperlink>
      <w:r>
        <w:rPr>
          <w:rStyle w:val="Mwmmvtitle"/>
        </w:rPr>
        <w:t xml:space="preserve"> is </w:t>
      </w:r>
      <w:hyperlink r:id="rId150">
        <w:r>
          <w:rPr>
            <w:rStyle w:val="InternetLink"/>
          </w:rPr>
          <w:t>polyphyletic</w:t>
        </w:r>
      </w:hyperlink>
      <w:r>
        <w:rPr>
          <w:rStyle w:val="Mwmmvtitle"/>
        </w:rPr>
        <w:t>.</w:t>
      </w:r>
    </w:p>
    <w:sectPr>
      <w:footerReference w:type="default" r:id="rId151"/>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53035" cy="175260"/>
              <wp:effectExtent l="0" t="0" r="0" b="0"/>
              <wp:wrapSquare wrapText="largest"/>
              <wp:docPr id="14"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19.9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vertAlign w:val="superscript"/>
        <w:sz w:val="20"/>
        <w:rFonts w:cs="Symbol"/>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6">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7">
    <w:lvl w:ilvl="0">
      <w:start w:val="1"/>
      <w:numFmt w:val="bullet"/>
      <w:lvlText w:val=""/>
      <w:lvlJc w:val="start"/>
      <w:pPr>
        <w:tabs>
          <w:tab w:val="num" w:pos="720"/>
        </w:tabs>
        <w:ind w:start="720" w:hanging="360"/>
      </w:pPr>
      <w:rPr>
        <w:rFonts w:ascii="Symbol" w:hAnsi="Symbol" w:cs="Symbol" w:hint="default"/>
        <w:vertAlign w:val="superscript"/>
        <w:sz w:val="20"/>
        <w:rFonts w:cs="Symbol"/>
      </w:rPr>
    </w:lvl>
  </w:abstractNum>
  <w:abstractNum w:abstractNumId="8">
    <w:lvl w:ilvl="0">
      <w:start w:val="1"/>
      <w:numFmt w:val="decimal"/>
      <w:lvlText w:val="%1."/>
      <w:lvlJc w:val="start"/>
      <w:pPr>
        <w:tabs>
          <w:tab w:val="num" w:pos="720"/>
        </w:tabs>
        <w:ind w:start="720" w:hanging="360"/>
      </w:pPr>
      <w:rPr/>
    </w:lvl>
  </w:abstractNum>
  <w:abstractNum w:abstractNumId="9">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10">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11">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vertAlign w:val="superscript"/>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vertAlign w:val="superscript"/>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character" w:styleId="Mwheadline">
    <w:name w:val="mw-headline"/>
    <w:basedOn w:val="DefaultParagraphFont"/>
    <w:qFormat/>
    <w:rPr/>
  </w:style>
  <w:style w:type="character" w:styleId="Referencetext">
    <w:name w:val="reference-text"/>
    <w:basedOn w:val="DefaultParagraphFont"/>
    <w:qFormat/>
    <w:rPr/>
  </w:style>
  <w:style w:type="character" w:styleId="HTMLCite">
    <w:name w:val="HTML Cite"/>
    <w:basedOn w:val="DefaultParagraphFont"/>
    <w:qFormat/>
    <w:rPr>
      <w:i/>
      <w:iCs/>
    </w:rPr>
  </w:style>
  <w:style w:type="character" w:styleId="Referenceaccessdate">
    <w:name w:val="reference-accessdate"/>
    <w:basedOn w:val="DefaultParagraphFont"/>
    <w:qFormat/>
    <w:rPr/>
  </w:style>
  <w:style w:type="character" w:styleId="Errorcitationcomment">
    <w:name w:val="error citation-comment"/>
    <w:basedOn w:val="DefaultParagraphFont"/>
    <w:qFormat/>
    <w:rPr/>
  </w:style>
  <w:style w:type="character" w:styleId="HTMLCode">
    <w:name w:val="HTML Code"/>
    <w:basedOn w:val="DefaultParagraphFont"/>
    <w:qFormat/>
    <w:rPr>
      <w:rFonts w:ascii="Courier New" w:hAnsi="Courier New" w:eastAsia="Courier New" w:cs="Courier New"/>
      <w:sz w:val="20"/>
      <w:szCs w:val="20"/>
    </w:rPr>
  </w:style>
  <w:style w:type="character" w:styleId="Nowrap">
    <w:name w:val="nowrap"/>
    <w:basedOn w:val="DefaultParagraphFont"/>
    <w:qFormat/>
    <w:rPr/>
  </w:style>
  <w:style w:type="character" w:styleId="VisitedInternetLink">
    <w:name w:val="Visited Internet Link"/>
    <w:basedOn w:val="DefaultParagraphFont"/>
    <w:rPr>
      <w:color w:val="800080"/>
      <w:u w:val="single"/>
    </w:rPr>
  </w:style>
  <w:style w:type="character" w:styleId="Mwmmvtitle">
    <w:name w:val="mw-mmv-title"/>
    <w:basedOn w:val="DefaultParagraphFont"/>
    <w:qFormat/>
    <w:rPr/>
  </w:style>
  <w:style w:type="character" w:styleId="Tocnumber">
    <w:name w:val="tocnumber"/>
    <w:basedOn w:val="DefaultParagraphFont"/>
    <w:qFormat/>
    <w:rPr/>
  </w:style>
  <w:style w:type="character" w:styleId="Toctext">
    <w:name w:val="toc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NormalWeb">
    <w:name w:val="Normal (Web)"/>
    <w:basedOn w:val="Normal"/>
    <w:qFormat/>
    <w:pPr>
      <w:spacing w:before="280" w:after="28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epidoptera" TargetMode="External"/><Relationship Id="rId3" Type="http://schemas.openxmlformats.org/officeDocument/2006/relationships/hyperlink" Target="https://en.wikipedia.org/wiki/Butterfly" TargetMode="External"/><Relationship Id="rId4" Type="http://schemas.openxmlformats.org/officeDocument/2006/relationships/hyperlink" Target="https://en.wikipedia.org/wiki/Moth" TargetMode="External"/><Relationship Id="rId5" Type="http://schemas.openxmlformats.org/officeDocument/2006/relationships/hyperlink" Target="https://en.wikipedia.org/wiki/Monophyletic" TargetMode="External"/><Relationship Id="rId6" Type="http://schemas.openxmlformats.org/officeDocument/2006/relationships/hyperlink" Target="https://en.wikipedia.org/wiki/Papilionoidea" TargetMode="External"/><Relationship Id="rId7" Type="http://schemas.openxmlformats.org/officeDocument/2006/relationships/hyperlink" Target="https://en.wikipedia.org/wiki/Hesperiidae" TargetMode="External"/><Relationship Id="rId8" Type="http://schemas.openxmlformats.org/officeDocument/2006/relationships/hyperlink" Target="https://en.wikipedia.org/wiki/Hedylidae" TargetMode="External"/><Relationship Id="rId9" Type="http://schemas.openxmlformats.org/officeDocument/2006/relationships/hyperlink" Target="https://en.wikipedia.org/wiki/Ditrysia" TargetMode="External"/><Relationship Id="rId10" Type="http://schemas.openxmlformats.org/officeDocument/2006/relationships/hyperlink" Target="https://en.wikipedia.org/wiki/Papilionoidea" TargetMode="External"/><Relationship Id="rId11" Type="http://schemas.openxmlformats.org/officeDocument/2006/relationships/hyperlink" Target="https://en.wikipedia.org/wiki/Taxonomist" TargetMode="External"/><Relationship Id="rId12" Type="http://schemas.openxmlformats.org/officeDocument/2006/relationships/hyperlink" Target="https://en.wikipedia.org/wiki/Monophyly" TargetMode="External"/><Relationship Id="rId13" Type="http://schemas.openxmlformats.org/officeDocument/2006/relationships/hyperlink" Target="https://en.wikipedia.org/wiki/Swallowtail_butterfly" TargetMode="External"/><Relationship Id="rId14" Type="http://schemas.openxmlformats.org/officeDocument/2006/relationships/hyperlink" Target="https://en.wikipedia.org/wiki/Birdwing" TargetMode="External"/><Relationship Id="rId15" Type="http://schemas.openxmlformats.org/officeDocument/2006/relationships/hyperlink" Target="https://en.wikipedia.org/wiki/Papilionidae" TargetMode="External"/><Relationship Id="rId16" Type="http://schemas.openxmlformats.org/officeDocument/2006/relationships/hyperlink" Target="https://en.wikipedia.org/wiki/Pieridae" TargetMode="External"/><Relationship Id="rId17" Type="http://schemas.openxmlformats.org/officeDocument/2006/relationships/hyperlink" Target="https://en.wikipedia.org/wiki/Pieridae" TargetMode="External"/><Relationship Id="rId18" Type="http://schemas.openxmlformats.org/officeDocument/2006/relationships/hyperlink" Target="https://en.wikipedia.org/wiki/Lycaenidae" TargetMode="External"/><Relationship Id="rId19" Type="http://schemas.openxmlformats.org/officeDocument/2006/relationships/hyperlink" Target="https://en.wikipedia.org/wiki/Lycaenidae" TargetMode="External"/><Relationship Id="rId20" Type="http://schemas.openxmlformats.org/officeDocument/2006/relationships/hyperlink" Target="https://en.wikipedia.org/wiki/Riodinidae" TargetMode="External"/><Relationship Id="rId21" Type="http://schemas.openxmlformats.org/officeDocument/2006/relationships/hyperlink" Target="https://en.wikipedia.org/wiki/Riodinidae" TargetMode="External"/><Relationship Id="rId22" Type="http://schemas.openxmlformats.org/officeDocument/2006/relationships/hyperlink" Target="https://en.wikipedia.org/wiki/Brush-footed_butterfly" TargetMode="External"/><Relationship Id="rId23" Type="http://schemas.openxmlformats.org/officeDocument/2006/relationships/hyperlink" Target="https://en.wikipedia.org/wiki/Nymphalidae" TargetMode="External"/><Relationship Id="rId24" Type="http://schemas.openxmlformats.org/officeDocument/2006/relationships/hyperlink" Target="https://en.wikipedia.org/wiki/Libytheinae" TargetMode="External"/><Relationship Id="rId25" Type="http://schemas.openxmlformats.org/officeDocument/2006/relationships/hyperlink" Target="https://en.wikipedia.org/wiki/Family_(biology)" TargetMode="External"/><Relationship Id="rId26" Type="http://schemas.openxmlformats.org/officeDocument/2006/relationships/hyperlink" Target="https://en.wikipedia.org/wiki/Danainae" TargetMode="External"/><Relationship Id="rId27" Type="http://schemas.openxmlformats.org/officeDocument/2006/relationships/hyperlink" Target="https://en.wikipedia.org/w/index.php?title=Tellervinae&amp;action=edit&amp;redlink=1" TargetMode="External"/><Relationship Id="rId28" Type="http://schemas.openxmlformats.org/officeDocument/2006/relationships/hyperlink" Target="https://en.wikipedia.org/wiki/Ithomiinae" TargetMode="External"/><Relationship Id="rId29" Type="http://schemas.openxmlformats.org/officeDocument/2006/relationships/hyperlink" Target="https://en.wikipedia.org/wiki/Calinaginae" TargetMode="External"/><Relationship Id="rId30" Type="http://schemas.openxmlformats.org/officeDocument/2006/relationships/hyperlink" Target="https://en.wikipedia.org/wiki/Morphinae" TargetMode="External"/><Relationship Id="rId31" Type="http://schemas.openxmlformats.org/officeDocument/2006/relationships/hyperlink" Target="https://en.wikipedia.org/wiki/Satyrinae" TargetMode="External"/><Relationship Id="rId32" Type="http://schemas.openxmlformats.org/officeDocument/2006/relationships/hyperlink" Target="https://en.wikipedia.org/wiki/Charaxinae" TargetMode="External"/><Relationship Id="rId33" Type="http://schemas.openxmlformats.org/officeDocument/2006/relationships/hyperlink" Target="https://en.wikipedia.org/wiki/Biblidinae" TargetMode="External"/><Relationship Id="rId34" Type="http://schemas.openxmlformats.org/officeDocument/2006/relationships/hyperlink" Target="https://en.wikipedia.org/wiki/Apaturinae" TargetMode="External"/><Relationship Id="rId35" Type="http://schemas.openxmlformats.org/officeDocument/2006/relationships/hyperlink" Target="https://en.wikipedia.org/wiki/Nymphalinae" TargetMode="External"/><Relationship Id="rId36" Type="http://schemas.openxmlformats.org/officeDocument/2006/relationships/hyperlink" Target="https://en.wikipedia.org/wiki/Limenitidinae" TargetMode="External"/><Relationship Id="rId37" Type="http://schemas.openxmlformats.org/officeDocument/2006/relationships/hyperlink" Target="https://en.wikipedia.org/wiki/Heliconiinae" TargetMode="External"/><Relationship Id="rId38" Type="http://schemas.openxmlformats.org/officeDocument/2006/relationships/hyperlink" Target="https://en.wikipedia.org/wiki/Hesperiidae" TargetMode="External"/><Relationship Id="rId39" Type="http://schemas.openxmlformats.org/officeDocument/2006/relationships/image" Target="media/image1.jpeg"/><Relationship Id="rId40" Type="http://schemas.openxmlformats.org/officeDocument/2006/relationships/hyperlink" Target="https://en.wikipedia.org/wiki/Heliconius_hecale" TargetMode="External"/><Relationship Id="rId41" Type="http://schemas.openxmlformats.org/officeDocument/2006/relationships/hyperlink" Target="https://en.wikipedia.org/wiki/Antenna_(biology)" TargetMode="External"/><Relationship Id="rId42" Type="http://schemas.openxmlformats.org/officeDocument/2006/relationships/hyperlink" Target="https://en.wikipedia.org/wiki/Castniidae" TargetMode="External"/><Relationship Id="rId43" Type="http://schemas.openxmlformats.org/officeDocument/2006/relationships/hyperlink" Target="https://en.wikipedia.org/wiki/Uraniidae" TargetMode="External"/><Relationship Id="rId44" Type="http://schemas.openxmlformats.org/officeDocument/2006/relationships/hyperlink" Target="https://en.wikipedia.org/wiki/Apoprogonidae" TargetMode="External"/><Relationship Id="rId45" Type="http://schemas.openxmlformats.org/officeDocument/2006/relationships/hyperlink" Target="https://en.wikipedia.org/wiki/Sematuridae" TargetMode="External"/><Relationship Id="rId46" Type="http://schemas.openxmlformats.org/officeDocument/2006/relationships/hyperlink" Target="https://en.wikipedia.org/wiki/Pseudopontia_paradoxa" TargetMode="External"/><Relationship Id="rId47" Type="http://schemas.openxmlformats.org/officeDocument/2006/relationships/hyperlink" Target="https://en.wikipedia.org/wiki/Africa" TargetMode="External"/><Relationship Id="rId48" Type="http://schemas.openxmlformats.org/officeDocument/2006/relationships/hyperlink" Target="https://en.wikipedia.org/wiki/Hesperioidea" TargetMode="External"/><Relationship Id="rId49" Type="http://schemas.openxmlformats.org/officeDocument/2006/relationships/hyperlink" Target="https://en.wikipedia.org/wiki/Frenulum" TargetMode="External"/><Relationship Id="rId50" Type="http://schemas.openxmlformats.org/officeDocument/2006/relationships/hyperlink" Target="https://en.wikipedia.org/wiki/Caterpillars" TargetMode="External"/><Relationship Id="rId51" Type="http://schemas.openxmlformats.org/officeDocument/2006/relationships/hyperlink" Target="https://en.wikipedia.org/wiki/Cocoon_(silk)" TargetMode="External"/><Relationship Id="rId52" Type="http://schemas.openxmlformats.org/officeDocument/2006/relationships/hyperlink" Target="https://en.wikipedia.org/wiki/Metamorphosis_(biology)" TargetMode="External"/><Relationship Id="rId53" Type="http://schemas.openxmlformats.org/officeDocument/2006/relationships/hyperlink" Target="https://en.wikipedia.org/wiki/Pupa" TargetMode="External"/><Relationship Id="rId54" Type="http://schemas.openxmlformats.org/officeDocument/2006/relationships/hyperlink" Target="https://en.wikipedia.org/wiki/Chrysalis" TargetMode="External"/><Relationship Id="rId55" Type="http://schemas.openxmlformats.org/officeDocument/2006/relationships/image" Target="media/image2.jpeg"/><Relationship Id="rId56" Type="http://schemas.openxmlformats.org/officeDocument/2006/relationships/image" Target="media/image3.jpeg"/><Relationship Id="rId57" Type="http://schemas.openxmlformats.org/officeDocument/2006/relationships/hyperlink" Target="https://en.wikipedia.org/wiki/Hawk_moth" TargetMode="External"/><Relationship Id="rId58" Type="http://schemas.openxmlformats.org/officeDocument/2006/relationships/hyperlink" Target="https://en.wikipedia.org/wiki/Gypsy_moth" TargetMode="External"/><Relationship Id="rId59" Type="http://schemas.openxmlformats.org/officeDocument/2006/relationships/hyperlink" Target="https://en.wikipedia.org/wiki/Pterophoridae" TargetMode="External"/><Relationship Id="rId60" Type="http://schemas.openxmlformats.org/officeDocument/2006/relationships/hyperlink" Target="https://en.wikipedia.org/wiki/Pieridae" TargetMode="External"/><Relationship Id="rId61" Type="http://schemas.openxmlformats.org/officeDocument/2006/relationships/hyperlink" Target="https://en.wikipedia.org/wiki/Parnassius" TargetMode="External"/><Relationship Id="rId62" Type="http://schemas.openxmlformats.org/officeDocument/2006/relationships/image" Target="media/image4.jpeg"/><Relationship Id="rId63" Type="http://schemas.openxmlformats.org/officeDocument/2006/relationships/hyperlink" Target="https://en.wikipedia.org/wiki/Pine_Processionary" TargetMode="External"/><Relationship Id="rId64" Type="http://schemas.openxmlformats.org/officeDocument/2006/relationships/hyperlink" Target="https://en.wikipedia.org/wiki/Camouflage" TargetMode="External"/><Relationship Id="rId65" Type="http://schemas.openxmlformats.org/officeDocument/2006/relationships/hyperlink" Target="https://en.wikipedia.org/wiki/Toxicity" TargetMode="External"/><Relationship Id="rId66" Type="http://schemas.openxmlformats.org/officeDocument/2006/relationships/hyperlink" Target="https://en.wikipedia.org/wiki/Pheromone" TargetMode="External"/><Relationship Id="rId67" Type="http://schemas.openxmlformats.org/officeDocument/2006/relationships/hyperlink" Target="https://en.wikipedia.org/wiki/Pieris_rapae" TargetMode="External"/><Relationship Id="rId68" Type="http://schemas.openxmlformats.org/officeDocument/2006/relationships/hyperlink" Target="https://en.wikipedia.org/wiki/Euthalia_aconthea" TargetMode="External"/><Relationship Id="rId69" Type="http://schemas.openxmlformats.org/officeDocument/2006/relationships/hyperlink" Target="https://en.wikipedia.org/wiki/Animal_echolocation" TargetMode="External"/><Relationship Id="rId70" Type="http://schemas.openxmlformats.org/officeDocument/2006/relationships/hyperlink" Target="https://en.wikipedia.org/wiki/Sunlight" TargetMode="External"/><Relationship Id="rId71" Type="http://schemas.openxmlformats.org/officeDocument/2006/relationships/hyperlink" Target="https://en.wikipedia.org/wiki/Zygaenidae" TargetMode="External"/><Relationship Id="rId72" Type="http://schemas.openxmlformats.org/officeDocument/2006/relationships/hyperlink" Target="https://en.wikipedia.org/wiki/Hedyloidea" TargetMode="External"/><Relationship Id="rId73" Type="http://schemas.openxmlformats.org/officeDocument/2006/relationships/hyperlink" Target="https://en.wikipedia.org/wiki/Nocturnal" TargetMode="External"/><Relationship Id="rId74" Type="http://schemas.openxmlformats.org/officeDocument/2006/relationships/hyperlink" Target="https://en.wikipedia.org/wiki/Crepuscular" TargetMode="External"/><Relationship Id="rId75" Type="http://schemas.openxmlformats.org/officeDocument/2006/relationships/hyperlink" Target="https://en.wikipedia.org/wiki/Diurnal_animal" TargetMode="External"/><Relationship Id="rId76" Type="http://schemas.openxmlformats.org/officeDocument/2006/relationships/hyperlink" Target="https://en.wikipedia.org/wiki/Diurnal_animal" TargetMode="External"/><Relationship Id="rId77" Type="http://schemas.openxmlformats.org/officeDocument/2006/relationships/hyperlink" Target="https://en.wikipedia.org/wiki/Gypsy_moth" TargetMode="External"/><Relationship Id="rId78" Type="http://schemas.openxmlformats.org/officeDocument/2006/relationships/hyperlink" Target="https://en.wikipedia.org/wiki/Uraniidae" TargetMode="External"/><Relationship Id="rId79" Type="http://schemas.openxmlformats.org/officeDocument/2006/relationships/hyperlink" Target="https://en.wikipedia.org/wiki/Skipper_(butterfly)" TargetMode="External"/><Relationship Id="rId80" Type="http://schemas.openxmlformats.org/officeDocument/2006/relationships/image" Target="media/image5.jpeg"/><Relationship Id="rId81" Type="http://schemas.openxmlformats.org/officeDocument/2006/relationships/image" Target="media/image6.jpeg"/><Relationship Id="rId82" Type="http://schemas.openxmlformats.org/officeDocument/2006/relationships/image" Target="media/image7.jpeg"/><Relationship Id="rId83" Type="http://schemas.openxmlformats.org/officeDocument/2006/relationships/hyperlink" Target="https://en.wikipedia.org/wiki/Geometridae" TargetMode="External"/><Relationship Id="rId84" Type="http://schemas.openxmlformats.org/officeDocument/2006/relationships/hyperlink" Target="https://en.wikipedia.org/wiki/Winter_moth" TargetMode="External"/><Relationship Id="rId85" Type="http://schemas.openxmlformats.org/officeDocument/2006/relationships/hyperlink" Target="https://en.wikipedia.org/w/index.php?title=Bipectinate&amp;action=edit&amp;redlink=1" TargetMode="External"/><Relationship Id="rId86" Type="http://schemas.openxmlformats.org/officeDocument/2006/relationships/image" Target="media/image8.jpeg"/><Relationship Id="rId87" Type="http://schemas.openxmlformats.org/officeDocument/2006/relationships/hyperlink" Target="https://en.wikipedia.org/wiki/Chrysiridia_rhipheus" TargetMode="External"/><Relationship Id="rId88" Type="http://schemas.openxmlformats.org/officeDocument/2006/relationships/hyperlink" Target="https://en.wikipedia.org/wiki/Uraniidae" TargetMode="External"/><Relationship Id="rId89" Type="http://schemas.openxmlformats.org/officeDocument/2006/relationships/image" Target="media/image9.jpeg"/><Relationship Id="rId90" Type="http://schemas.openxmlformats.org/officeDocument/2006/relationships/hyperlink" Target="https://en.wikipedia.org/wiki/Callidulidae" TargetMode="External"/><Relationship Id="rId91" Type="http://schemas.openxmlformats.org/officeDocument/2006/relationships/image" Target="media/image10.jpeg"/><Relationship Id="rId92" Type="http://schemas.openxmlformats.org/officeDocument/2006/relationships/hyperlink" Target="https://en.wikipedia.org/wiki/Paysandisia_archon" TargetMode="External"/><Relationship Id="rId93" Type="http://schemas.openxmlformats.org/officeDocument/2006/relationships/hyperlink" Target="https://en.wikipedia.org/wiki/Castniidae" TargetMode="External"/><Relationship Id="rId94" Type="http://schemas.openxmlformats.org/officeDocument/2006/relationships/hyperlink" Target="https://en.wikipedia.org/wiki/Lepidoptera" TargetMode="External"/><Relationship Id="rId95" Type="http://schemas.openxmlformats.org/officeDocument/2006/relationships/hyperlink" Target="https://en.wikipedia.org/wiki/Papilionoidea" TargetMode="External"/><Relationship Id="rId96" Type="http://schemas.openxmlformats.org/officeDocument/2006/relationships/hyperlink" Target="https://en.wikipedia.org/wiki/Hesperioidea" TargetMode="External"/><Relationship Id="rId97" Type="http://schemas.openxmlformats.org/officeDocument/2006/relationships/hyperlink" Target="https://en.wikipedia.org/wiki/Caterpillar" TargetMode="External"/><Relationship Id="rId98" Type="http://schemas.openxmlformats.org/officeDocument/2006/relationships/hyperlink" Target="http://australianmuseum.net.au/What-are-the-differences-between-butterflies-and-moths" TargetMode="External"/><Relationship Id="rId99" Type="http://schemas.openxmlformats.org/officeDocument/2006/relationships/hyperlink" Target="http://www.loc.gov/rr/scitech/mysteries/butterflymoth.html" TargetMode="External"/><Relationship Id="rId100" Type="http://schemas.openxmlformats.org/officeDocument/2006/relationships/hyperlink" Target="http://books.google.com/books?id=Oa5m8gZcGjMC&amp;pg=PA94&amp;lpg=PA94&amp;dq=Uraniidae+antenna" TargetMode="External"/><Relationship Id="rId101" Type="http://schemas.openxmlformats.org/officeDocument/2006/relationships/hyperlink" Target="http://www4.lu.se/upload/GreinerThesis.pdf" TargetMode="External"/><Relationship Id="rId102" Type="http://schemas.openxmlformats.org/officeDocument/2006/relationships/hyperlink" Target="https://en.wikipedia.org/wiki/Digital_object_identifier" TargetMode="External"/><Relationship Id="rId103" Type="http://schemas.openxmlformats.org/officeDocument/2006/relationships/hyperlink" Target="https://dx.doi.org/10.1016%2Fj.asd.2006.07.001" TargetMode="External"/><Relationship Id="rId104" Type="http://schemas.openxmlformats.org/officeDocument/2006/relationships/hyperlink" Target="https://en.wikipedia.org/wiki/PubMed_Identifier" TargetMode="External"/><Relationship Id="rId105" Type="http://schemas.openxmlformats.org/officeDocument/2006/relationships/hyperlink" Target="https://www.ncbi.nlm.nih.gov/pubmed/18089084" TargetMode="External"/><Relationship Id="rId106" Type="http://schemas.openxmlformats.org/officeDocument/2006/relationships/hyperlink" Target="https://en.wikipedia.org/wiki/Cladistics" TargetMode="External"/><Relationship Id="rId107" Type="http://schemas.openxmlformats.org/officeDocument/2006/relationships/hyperlink" Target="https://en.wikipedia.org/wiki/Taxon" TargetMode="External"/><Relationship Id="rId108" Type="http://schemas.openxmlformats.org/officeDocument/2006/relationships/hyperlink" Target="https://en.wikipedia.org/wiki/Clade" TargetMode="External"/><Relationship Id="rId109" Type="http://schemas.openxmlformats.org/officeDocument/2006/relationships/hyperlink" Target="https://en.wikipedia.org/wiki/Species" TargetMode="External"/><Relationship Id="rId110" Type="http://schemas.openxmlformats.org/officeDocument/2006/relationships/hyperlink" Target="https://en.wikipedia.org/wiki/Synapomorphy" TargetMode="External"/><Relationship Id="rId111" Type="http://schemas.openxmlformats.org/officeDocument/2006/relationships/hyperlink" Target="https://en.wikipedia.org/wiki/Paraphyly" TargetMode="External"/><Relationship Id="rId112" Type="http://schemas.openxmlformats.org/officeDocument/2006/relationships/hyperlink" Target="https://en.wikipedia.org/wiki/Polyphyly" TargetMode="External"/><Relationship Id="rId113" Type="http://schemas.openxmlformats.org/officeDocument/2006/relationships/hyperlink" Target="https://en.wikipedia.org/wiki/Convergent_evolution" TargetMode="External"/><Relationship Id="rId114" Type="http://schemas.openxmlformats.org/officeDocument/2006/relationships/hyperlink" Target="https://en.wikipedia.org/wiki/Willi_Hennig" TargetMode="External"/><Relationship Id="rId115" Type="http://schemas.openxmlformats.org/officeDocument/2006/relationships/hyperlink" Target="https://en.wikipedia.org/wiki/Synapomorphy" TargetMode="External"/><Relationship Id="rId116" Type="http://schemas.openxmlformats.org/officeDocument/2006/relationships/hyperlink" Target="https://en.wikipedia.org/wiki/Symplesiomorphy" TargetMode="External"/><Relationship Id="rId117" Type="http://schemas.openxmlformats.org/officeDocument/2006/relationships/hyperlink" Target="https://en.wikipedia.org/wiki/Convergent_evolution" TargetMode="External"/><Relationship Id="rId118" Type="http://schemas.openxmlformats.org/officeDocument/2006/relationships/hyperlink" Target="https://en.wikipedia.org/wiki/Hybrid_speciation" TargetMode="External"/><Relationship Id="rId119" Type="http://schemas.openxmlformats.org/officeDocument/2006/relationships/hyperlink" Target="https://en.wikipedia.org/wiki/Glossary_of_scientific_naming" TargetMode="External"/><Relationship Id="rId120" Type="http://schemas.openxmlformats.org/officeDocument/2006/relationships/hyperlink" Target="https://en.wikipedia.org/wiki/Clade" TargetMode="External"/><Relationship Id="rId121" Type="http://schemas.openxmlformats.org/officeDocument/2006/relationships/hyperlink" Target="https://en.wikipedia.org/wiki/Paraphyly" TargetMode="External"/><Relationship Id="rId122" Type="http://schemas.openxmlformats.org/officeDocument/2006/relationships/hyperlink" Target="https://en.wikipedia.org/wiki/Polyphyly" TargetMode="External"/><Relationship Id="rId123" Type="http://schemas.openxmlformats.org/officeDocument/2006/relationships/hyperlink" Target="https://en.wikipedia.org/wiki/Crown_group" TargetMode="External"/><Relationship Id="rId124" Type="http://schemas.openxmlformats.org/officeDocument/2006/relationships/hyperlink" Target="https://en.wikipedia.org/wiki/International_Standard_Book_Number" TargetMode="External"/><Relationship Id="rId125" Type="http://schemas.openxmlformats.org/officeDocument/2006/relationships/hyperlink" Target="https://en.wikipedia.org/wiki/Special:BookSources/0-252-06814-9" TargetMode="External"/><Relationship Id="rId126" Type="http://schemas.openxmlformats.org/officeDocument/2006/relationships/hyperlink" Target="https://en.wikipedia.org/wiki/Digital_object_identifier" TargetMode="External"/><Relationship Id="rId127" Type="http://schemas.openxmlformats.org/officeDocument/2006/relationships/hyperlink" Target="https://dx.doi.org/10.2307%2F2412266" TargetMode="External"/><Relationship Id="rId128" Type="http://schemas.openxmlformats.org/officeDocument/2006/relationships/hyperlink" Target="https://en.wikipedia.org/wiki/JSTOR" TargetMode="External"/><Relationship Id="rId129" Type="http://schemas.openxmlformats.org/officeDocument/2006/relationships/hyperlink" Target="https://www.jstor.org/stable/2412266" TargetMode="External"/><Relationship Id="rId130" Type="http://schemas.openxmlformats.org/officeDocument/2006/relationships/hyperlink" Target="https://en.wikipedia.org/wiki/Digital_object_identifier" TargetMode="External"/><Relationship Id="rId131" Type="http://schemas.openxmlformats.org/officeDocument/2006/relationships/hyperlink" Target="https://dx.doi.org/10.1111%2Fj.1095-8312.2008.00984.x" TargetMode="External"/><Relationship Id="rId132" Type="http://schemas.openxmlformats.org/officeDocument/2006/relationships/hyperlink" Target="https://en.wikipedia.org/wiki/Digital_object_identifier" TargetMode="External"/><Relationship Id="rId133" Type="http://schemas.openxmlformats.org/officeDocument/2006/relationships/hyperlink" Target="https://dx.doi.org/10.2307%2F2412223" TargetMode="External"/><Relationship Id="rId134" Type="http://schemas.openxmlformats.org/officeDocument/2006/relationships/hyperlink" Target="https://en.wikipedia.org/wiki/JSTOR" TargetMode="External"/><Relationship Id="rId135" Type="http://schemas.openxmlformats.org/officeDocument/2006/relationships/hyperlink" Target="https://www.jstor.org/stable/2412223" TargetMode="External"/><Relationship Id="rId136" Type="http://schemas.openxmlformats.org/officeDocument/2006/relationships/hyperlink" Target="https://en.wikipedia.org/wiki/International_Standard_Book_Number" TargetMode="External"/><Relationship Id="rId137" Type="http://schemas.openxmlformats.org/officeDocument/2006/relationships/hyperlink" Target="https://en.wikipedia.org/wiki/Special:BookSources/0-231-02427-4" TargetMode="External"/><Relationship Id="rId138" Type="http://schemas.openxmlformats.org/officeDocument/2006/relationships/hyperlink" Target="https://en.wikipedia.org/wiki/International_Standard_Book_Number" TargetMode="External"/><Relationship Id="rId139" Type="http://schemas.openxmlformats.org/officeDocument/2006/relationships/hyperlink" Target="https://en.wikipedia.org/wiki/Special:BookSources/0739105035" TargetMode="External"/><Relationship Id="rId140" Type="http://schemas.openxmlformats.org/officeDocument/2006/relationships/image" Target="media/image11.png"/><Relationship Id="rId141" Type="http://schemas.openxmlformats.org/officeDocument/2006/relationships/hyperlink" Target="https://en.wikipedia.org/wiki/Phylogenetic_tree" TargetMode="External"/><Relationship Id="rId142" Type="http://schemas.openxmlformats.org/officeDocument/2006/relationships/image" Target="media/image12.jpeg"/><Relationship Id="rId143" Type="http://schemas.openxmlformats.org/officeDocument/2006/relationships/hyperlink" Target="https://en.wikipedia.org/wiki/Primate" TargetMode="External"/><Relationship Id="rId144" Type="http://schemas.openxmlformats.org/officeDocument/2006/relationships/hyperlink" Target="https://en.wikipedia.org/wiki/Paraphyletic_group" TargetMode="External"/><Relationship Id="rId145" Type="http://schemas.openxmlformats.org/officeDocument/2006/relationships/hyperlink" Target="https://en.wikipedia.org/wiki/Polyphyly" TargetMode="External"/><Relationship Id="rId146" Type="http://schemas.openxmlformats.org/officeDocument/2006/relationships/hyperlink" Target="https://en.wikipedia.org/wiki/Loris" TargetMode="External"/><Relationship Id="rId147" Type="http://schemas.openxmlformats.org/officeDocument/2006/relationships/hyperlink" Target="https://en.wikipedia.org/wiki/Tarsier" TargetMode="External"/><Relationship Id="rId148" Type="http://schemas.openxmlformats.org/officeDocument/2006/relationships/image" Target="media/image13.jpeg"/><Relationship Id="rId149" Type="http://schemas.openxmlformats.org/officeDocument/2006/relationships/hyperlink" Target="https://en.wikipedia.org/wiki/Homeothermy" TargetMode="External"/><Relationship Id="rId150" Type="http://schemas.openxmlformats.org/officeDocument/2006/relationships/hyperlink" Target="https://en.wikipedia.org/wiki/Polyphyly" TargetMode="External"/><Relationship Id="rId151" Type="http://schemas.openxmlformats.org/officeDocument/2006/relationships/footer" Target="footer1.xml"/><Relationship Id="rId152" Type="http://schemas.openxmlformats.org/officeDocument/2006/relationships/numbering" Target="numbering.xml"/><Relationship Id="rId153" Type="http://schemas.openxmlformats.org/officeDocument/2006/relationships/fontTable" Target="fontTable.xml"/><Relationship Id="rId1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2016-09-15T18:24:00Z</dcterms:created>
  <dc:creator>owner</dc:creator>
  <dc:description/>
  <dc:language>en-US</dc:language>
  <cp:lastModifiedBy>owner</cp:lastModifiedBy>
  <cp:lastPrinted>2016-09-15T20:42:00Z</cp:lastPrinted>
  <dcterms:modified xsi:type="dcterms:W3CDTF">2016-09-15T19:48:00Z</dcterms:modified>
  <cp:revision>2</cp:revision>
  <dc:subject/>
  <dc:title>Arc-Lepidoptera</dc:title>
</cp:coreProperties>
</file>