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/>
        <w:t>DIS-AM,C-Taino-Celt-Petaloid</w:t>
      </w:r>
    </w:p>
    <w:p>
      <w:pPr>
        <w:pStyle w:val="Normal"/>
        <w:rPr>
          <w:rFonts w:ascii="Arial" w:hAnsi="Arial" w:cs="Arial"/>
          <w:b/>
          <w:b/>
          <w:bCs/>
          <w:sz w:val="27"/>
          <w:szCs w:val="27"/>
        </w:rPr>
      </w:pPr>
      <w:r>
        <w:rPr>
          <w:rFonts w:cs="Arial" w:ascii="Arial" w:hAnsi="Arial"/>
          <w:b/>
          <w:bCs/>
          <w:sz w:val="27"/>
          <w:szCs w:val="27"/>
        </w:rPr>
        <w:t>LARGE TAINO STONE CELT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Country:</w:t>
      </w:r>
      <w:r>
        <w:rPr>
          <w:rStyle w:val="Appletabspan"/>
          <w:rFonts w:cs="Arial" w:ascii="Arial" w:hAnsi="Arial"/>
          <w:sz w:val="27"/>
          <w:szCs w:val="27"/>
        </w:rPr>
        <w:t xml:space="preserve"> </w:t>
      </w:r>
      <w:r>
        <w:rPr>
          <w:rFonts w:cs="Arial" w:ascii="Arial" w:hAnsi="Arial"/>
          <w:sz w:val="27"/>
          <w:szCs w:val="27"/>
        </w:rPr>
        <w:t>Hispaniola, Caribbean</w:t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Period:</w:t>
      </w:r>
      <w:r>
        <w:rPr>
          <w:rStyle w:val="Appletabspan"/>
          <w:rFonts w:cs="Arial" w:ascii="Arial" w:hAnsi="Arial"/>
          <w:sz w:val="27"/>
          <w:szCs w:val="27"/>
        </w:rPr>
        <w:t xml:space="preserve"> </w:t>
      </w:r>
      <w:r>
        <w:rPr>
          <w:rFonts w:cs="Arial" w:ascii="Arial" w:hAnsi="Arial"/>
          <w:sz w:val="27"/>
          <w:szCs w:val="27"/>
        </w:rPr>
        <w:t>800 - 1500 A.D.</w:t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Size:</w:t>
      </w:r>
      <w:r>
        <w:rPr>
          <w:rStyle w:val="Appletabspan"/>
          <w:rFonts w:cs="Arial" w:ascii="Arial" w:hAnsi="Arial"/>
          <w:sz w:val="27"/>
          <w:szCs w:val="27"/>
        </w:rPr>
        <w:t xml:space="preserve">  </w:t>
      </w:r>
      <w:r>
        <w:rPr>
          <w:rFonts w:cs="Arial" w:ascii="Arial" w:hAnsi="Arial"/>
          <w:sz w:val="27"/>
          <w:szCs w:val="27"/>
        </w:rPr>
        <w:t>7-3/4 (19.5 cm) 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Description: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Large cream-green stone, petaloid celt, beautifully fashioned and retains its original matte finish.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The slender body terminates in a fine point, convex faces and rounded cutting edge tapers to a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sharp blade edge.  Nice smooth surface with some mineral deposits.  Some scratches on surface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otherwise intact.  A free custom display stand is included. 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(Please note that it photographs more brown than cream.)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Provenance:</w:t>
      </w:r>
      <w:r>
        <w:rPr>
          <w:rStyle w:val="Appletabspan"/>
          <w:rFonts w:cs="Arial" w:ascii="Arial" w:hAnsi="Arial"/>
          <w:sz w:val="27"/>
          <w:szCs w:val="27"/>
        </w:rPr>
        <w:t xml:space="preserve"> </w:t>
      </w:r>
      <w:r>
        <w:rPr>
          <w:rFonts w:cs="Arial" w:ascii="Arial" w:hAnsi="Arial"/>
          <w:sz w:val="27"/>
          <w:szCs w:val="27"/>
        </w:rPr>
        <w:t>Private collection, NYC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95775" cy="9315450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52950" cy="9220200"/>
            <wp:effectExtent l="0" t="0" r="0" b="0"/>
            <wp:docPr id="2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67200" cy="9372600"/>
            <wp:effectExtent l="0" t="0" r="0" b="0"/>
            <wp:docPr id="3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486275" cy="9058275"/>
            <wp:effectExtent l="0" t="0" r="0" b="0"/>
            <wp:docPr id="4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57675" cy="9696450"/>
            <wp:effectExtent l="0" t="0" r="0" b="0"/>
            <wp:docPr id="5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72100" cy="9544050"/>
            <wp:effectExtent l="0" t="0" r="0" b="0"/>
            <wp:docPr id="6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Dec 24, 2015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Dec 30,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7500" cy="3810000"/>
            <wp:effectExtent l="0" t="0" r="0" b="0"/>
            <wp:docPr id="7" name="1518916093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8916093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PRE-COLUMBIAN TAINO STONE CELT - LARGE</w:t>
        </w:r>
      </w:hyperlink>
      <w:r>
        <w:rPr/>
        <w:t xml:space="preserve"> </w:t>
      </w:r>
    </w:p>
    <w:tbl>
      <w:tblPr>
        <w:tblW w:w="57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9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9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9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9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151891609333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9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 Large Flat Rate Box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tabs>
          <w:tab w:val="clear" w:pos="720"/>
          <w:tab w:val="left" w:pos="399" w:leader="none"/>
        </w:tabs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20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0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$1,071.94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$21.94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$1,093.88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ppletabspan">
    <w:name w:val="apple-tab-span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www.ebay.com/itm/151891609333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2015-12-21T15:49:00Z</dcterms:created>
  <dc:creator>owner</dc:creator>
  <dc:description/>
  <dc:language>en-US</dc:language>
  <cp:lastModifiedBy>owner</cp:lastModifiedBy>
  <dcterms:modified xsi:type="dcterms:W3CDTF">2015-12-21T16:04:00Z</dcterms:modified>
  <cp:revision>2</cp:revision>
  <dc:subject/>
  <dc:title>DIS-AM,C-Taino-Celt-Petaloid</dc:title>
</cp:coreProperties>
</file>