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DIS-AM,C-Taino-Conch Shell-Anthropomorphic Statuette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29300" cy="8658225"/>
            <wp:effectExtent l="0" t="0" r="0" b="0"/>
            <wp:docPr id="1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57850" cy="7972425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86525" cy="7381875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800850" cy="6819900"/>
            <wp:effectExtent l="0" t="0" r="0" b="0"/>
            <wp:docPr id="4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2016-04-14T10:40:00Z</dcterms:created>
  <dc:creator>owner</dc:creator>
  <dc:description/>
  <dc:language>en-US</dc:language>
  <cp:lastModifiedBy>owner</cp:lastModifiedBy>
  <dcterms:modified xsi:type="dcterms:W3CDTF">2016-04-14T10:42:00Z</dcterms:modified>
  <cp:revision>2</cp:revision>
  <dc:subject/>
  <dc:title>DIS-AM,C-Taino-Conch Shell-Anthropomorphic Statuette</dc:title>
</cp:coreProperties>
</file>