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DIS-AM,C-Taino-Tripointer- Second type-Rhyolite</w:t>
      </w:r>
    </w:p>
    <w:p>
      <w:pPr>
        <w:pStyle w:val="Normal"/>
        <w:rPr/>
      </w:pPr>
      <w:r>
        <w:rPr/>
        <w:drawing>
          <wp:inline distT="0" distB="0" distL="0" distR="0">
            <wp:extent cx="5505450" cy="4781550"/>
            <wp:effectExtent l="0" t="0" r="0" b="0"/>
            <wp:docPr id="1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05550" cy="5600700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28390" cy="1720850"/>
            <wp:effectExtent l="0" t="0" r="0" b="0"/>
            <wp:docPr id="3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484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Feb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Feb 18,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1855"/>
            <wp:effectExtent l="0" t="0" r="0" b="0"/>
            <wp:docPr id="4" name="3317344903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17344903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8" w:tgtFrame="_blank">
        <w:r>
          <w:rPr>
            <w:rStyle w:val="InternetLink"/>
          </w:rPr>
          <w:t>Taino stone Tripointer in excellent condition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331734490398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guayacanex" TargetMode="External"/><Relationship Id="rId6" Type="http://schemas.openxmlformats.org/officeDocument/2006/relationships/hyperlink" Target="http://feedback.ebay.com/ws/eBayISAPI.dll?ViewFeedback&amp;userid=guayacanex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33173449039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2015-12-20T13:05:00Z</dcterms:created>
  <dc:creator>owner</dc:creator>
  <dc:description/>
  <dc:language>en-US</dc:language>
  <cp:lastModifiedBy>owner</cp:lastModifiedBy>
  <dcterms:modified xsi:type="dcterms:W3CDTF">2015-12-20T13:18:00Z</dcterms:modified>
  <cp:revision>3</cp:revision>
  <dc:subject/>
  <dc:title>DIS-AM,C-Taino-Tripointer- Second type-Rhyolite</dc:title>
</cp:coreProperties>
</file>