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MEX-Michoacan-Nayarit-Female Figure</w:t>
      </w:r>
    </w:p>
    <w:p>
      <w:pPr>
        <w:pStyle w:val="Normal"/>
        <w:rPr/>
      </w:pPr>
      <w:r>
        <w:rPr/>
      </w:r>
    </w:p>
    <w:p>
      <w:pPr>
        <w:pStyle w:val="Normal"/>
        <w:rPr/>
      </w:pPr>
      <w:r>
        <w:rPr/>
        <w:t>Nayarit female figure for auction at no reserve. This ancient lady was crafted by the Nayarit Culture of Western Mexico. Nayarit was part of the Shaft Tomb Culture which included Nayarit, Colima, Jalisco, and Michoacan. This large female figure has a headdress or hat, ear spools, a necklace, and a skirt which is still packed with ancient dirt from when it was excavated. She is holding an offering on her shoulder. The arm to the shoulder was repaired at some point, but isn't noticeable. SHe has a great red slip. She stands on her own and displays very, very nicely.</w:t>
      </w:r>
    </w:p>
    <w:p>
      <w:pPr>
        <w:pStyle w:val="Normal"/>
        <w:rPr/>
      </w:pPr>
      <w:r>
        <w:rPr/>
        <w:drawing>
          <wp:inline distT="0" distB="0" distL="0" distR="0">
            <wp:extent cx="2722245" cy="6781165"/>
            <wp:effectExtent l="0" t="0" r="0" b="0"/>
            <wp:docPr id="1" name="sc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 descr="" title=""/>
                    <pic:cNvPicPr>
                      <a:picLocks noChangeAspect="1" noChangeArrowheads="1"/>
                    </pic:cNvPicPr>
                  </pic:nvPicPr>
                  <pic:blipFill>
                    <a:blip r:embed="rId2"/>
                    <a:srcRect l="-12" t="-4" r="-12" b="-4"/>
                    <a:stretch>
                      <a:fillRect/>
                    </a:stretch>
                  </pic:blipFill>
                  <pic:spPr bwMode="auto">
                    <a:xfrm>
                      <a:off x="0" y="0"/>
                      <a:ext cx="2722245" cy="6781165"/>
                    </a:xfrm>
                    <a:prstGeom prst="rect">
                      <a:avLst/>
                    </a:prstGeom>
                  </pic:spPr>
                </pic:pic>
              </a:graphicData>
            </a:graphic>
          </wp:inline>
        </w:drawing>
      </w:r>
    </w:p>
    <w:p>
      <w:pPr>
        <w:pStyle w:val="Normal"/>
        <w:rPr/>
      </w:pPr>
      <w:r>
        <w:rPr/>
        <w:drawing>
          <wp:inline distT="0" distB="0" distL="0" distR="0">
            <wp:extent cx="9058275" cy="9696450"/>
            <wp:effectExtent l="0" t="0" r="0" b="0"/>
            <wp:docPr id="2"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2" descr="" title=""/>
                    <pic:cNvPicPr>
                      <a:picLocks noChangeAspect="1" noChangeArrowheads="1"/>
                    </pic:cNvPicPr>
                  </pic:nvPicPr>
                  <pic:blipFill>
                    <a:blip r:embed="rId3"/>
                    <a:srcRect l="-5" t="-4" r="-5" b="-4"/>
                    <a:stretch>
                      <a:fillRect/>
                    </a:stretch>
                  </pic:blipFill>
                  <pic:spPr bwMode="auto">
                    <a:xfrm>
                      <a:off x="0" y="0"/>
                      <a:ext cx="9058275" cy="9696450"/>
                    </a:xfrm>
                    <a:prstGeom prst="rect">
                      <a:avLst/>
                    </a:prstGeom>
                  </pic:spPr>
                </pic:pic>
              </a:graphicData>
            </a:graphic>
          </wp:inline>
        </w:drawing>
      </w:r>
    </w:p>
    <w:p>
      <w:pPr>
        <w:pStyle w:val="Normal"/>
        <w:rPr/>
      </w:pPr>
      <w:r>
        <w:rPr/>
        <w:drawing>
          <wp:inline distT="0" distB="0" distL="0" distR="0">
            <wp:extent cx="2990850" cy="9820275"/>
            <wp:effectExtent l="0" t="0" r="0" b="0"/>
            <wp:docPr id="3"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3" descr="" title=""/>
                    <pic:cNvPicPr>
                      <a:picLocks noChangeAspect="1" noChangeArrowheads="1"/>
                    </pic:cNvPicPr>
                  </pic:nvPicPr>
                  <pic:blipFill>
                    <a:blip r:embed="rId4"/>
                    <a:srcRect l="-16" t="-4" r="-16" b="-4"/>
                    <a:stretch>
                      <a:fillRect/>
                    </a:stretch>
                  </pic:blipFill>
                  <pic:spPr bwMode="auto">
                    <a:xfrm>
                      <a:off x="0" y="0"/>
                      <a:ext cx="2990850" cy="9820275"/>
                    </a:xfrm>
                    <a:prstGeom prst="rect">
                      <a:avLst/>
                    </a:prstGeom>
                  </pic:spPr>
                </pic:pic>
              </a:graphicData>
            </a:graphic>
          </wp:inline>
        </w:drawing>
      </w:r>
    </w:p>
    <w:p>
      <w:pPr>
        <w:pStyle w:val="Normal"/>
        <w:rPr/>
      </w:pPr>
      <w:r>
        <w:rPr/>
        <w:drawing>
          <wp:inline distT="0" distB="0" distL="0" distR="0">
            <wp:extent cx="3752850" cy="9820275"/>
            <wp:effectExtent l="0" t="0" r="0" b="0"/>
            <wp:docPr id="4"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4" descr="" title=""/>
                    <pic:cNvPicPr>
                      <a:picLocks noChangeAspect="1" noChangeArrowheads="1"/>
                    </pic:cNvPicPr>
                  </pic:nvPicPr>
                  <pic:blipFill>
                    <a:blip r:embed="rId5"/>
                    <a:srcRect l="-12" t="-4" r="-12" b="-4"/>
                    <a:stretch>
                      <a:fillRect/>
                    </a:stretch>
                  </pic:blipFill>
                  <pic:spPr bwMode="auto">
                    <a:xfrm>
                      <a:off x="0" y="0"/>
                      <a:ext cx="3752850" cy="9820275"/>
                    </a:xfrm>
                    <a:prstGeom prst="rect">
                      <a:avLst/>
                    </a:prstGeom>
                  </pic:spPr>
                </pic:pic>
              </a:graphicData>
            </a:graphic>
          </wp:inline>
        </w:drawing>
      </w:r>
    </w:p>
    <w:p>
      <w:pPr>
        <w:pStyle w:val="Normal"/>
        <w:rPr/>
      </w:pPr>
      <w:r>
        <w:rPr/>
        <w:drawing>
          <wp:inline distT="0" distB="0" distL="0" distR="0">
            <wp:extent cx="3838575" cy="9620250"/>
            <wp:effectExtent l="0" t="0" r="0" b="0"/>
            <wp:docPr id="5"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5" descr="" title=""/>
                    <pic:cNvPicPr>
                      <a:picLocks noChangeAspect="1" noChangeArrowheads="1"/>
                    </pic:cNvPicPr>
                  </pic:nvPicPr>
                  <pic:blipFill>
                    <a:blip r:embed="rId6"/>
                    <a:srcRect l="-12" t="-5" r="-12" b="-5"/>
                    <a:stretch>
                      <a:fillRect/>
                    </a:stretch>
                  </pic:blipFill>
                  <pic:spPr bwMode="auto">
                    <a:xfrm>
                      <a:off x="0" y="0"/>
                      <a:ext cx="3838575" cy="9620250"/>
                    </a:xfrm>
                    <a:prstGeom prst="rect">
                      <a:avLst/>
                    </a:prstGeom>
                  </pic:spPr>
                </pic:pic>
              </a:graphicData>
            </a:graphic>
          </wp:inline>
        </w:drawing>
      </w:r>
    </w:p>
    <w:p>
      <w:pPr>
        <w:pStyle w:val="Normal"/>
        <w:rPr/>
      </w:pPr>
      <w:r>
        <w:rPr/>
        <w:drawing>
          <wp:inline distT="0" distB="0" distL="0" distR="0">
            <wp:extent cx="5305425" cy="9791700"/>
            <wp:effectExtent l="0" t="0" r="0" b="0"/>
            <wp:docPr id="6"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6" descr="" title=""/>
                    <pic:cNvPicPr>
                      <a:picLocks noChangeAspect="1" noChangeArrowheads="1"/>
                    </pic:cNvPicPr>
                  </pic:nvPicPr>
                  <pic:blipFill>
                    <a:blip r:embed="rId7"/>
                    <a:srcRect l="-9" t="-4" r="-9" b="-4"/>
                    <a:stretch>
                      <a:fillRect/>
                    </a:stretch>
                  </pic:blipFill>
                  <pic:spPr bwMode="auto">
                    <a:xfrm>
                      <a:off x="0" y="0"/>
                      <a:ext cx="5305425" cy="9791700"/>
                    </a:xfrm>
                    <a:prstGeom prst="rect">
                      <a:avLst/>
                    </a:prstGeom>
                  </pic:spPr>
                </pic:pic>
              </a:graphicData>
            </a:graphic>
          </wp:inline>
        </w:drawing>
      </w:r>
    </w:p>
    <w:p>
      <w:pPr>
        <w:pStyle w:val="Heading1"/>
        <w:rPr/>
      </w:pPr>
      <w:r>
        <w:rPr/>
        <w:t>Order details</w:t>
      </w:r>
    </w:p>
    <w:p>
      <w:pPr>
        <w:pStyle w:val="Heading2"/>
        <w:rPr/>
      </w:pPr>
      <w:r>
        <w:rPr/>
        <w:t>Sales order</w:t>
      </w:r>
    </w:p>
    <w:p>
      <w:pPr>
        <w:pStyle w:val="Normal"/>
        <w:rPr/>
      </w:pPr>
      <w:r>
        <w:rPr/>
        <w:t xml:space="preserve">Sold by </w:t>
      </w:r>
      <w:hyperlink r:id="rId8" w:tgtFrame="_blank">
        <w:r>
          <w:rPr>
            <w:rStyle w:val="StrongEmphasis"/>
            <w:color w:val="0000FF"/>
            <w:u w:val="single"/>
          </w:rPr>
          <w:t>bobski117</w:t>
        </w:r>
      </w:hyperlink>
      <w:r>
        <w:rPr/>
        <w:t xml:space="preserve"> ( </w:t>
      </w:r>
      <w:hyperlink r:id="rId9" w:tgtFrame="_blank">
        <w:r>
          <w:rPr>
            <w:rStyle w:val="InternetLink"/>
          </w:rPr>
          <w:t>2813</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Thursday, Dec 31, 2015</w:t>
      </w:r>
      <w:r>
        <w:rPr>
          <w:rStyle w:val="Ngbindingngscope"/>
        </w:rPr>
        <w:t xml:space="preserve"> </w:t>
      </w:r>
      <w:r>
        <w:rPr>
          <w:rStyle w:val="StrongEmphasis"/>
        </w:rPr>
        <w:t>- Tuesday, Jan 5, 2016</w:t>
      </w:r>
      <w:r>
        <w:rPr>
          <w:rStyle w:val="Ngbindingngscope"/>
        </w:rPr>
        <w:t xml:space="preserve"> </w:t>
      </w:r>
    </w:p>
    <w:p>
      <w:pPr>
        <w:pStyle w:val="Normal"/>
        <w:rPr/>
      </w:pPr>
      <w:r>
        <w:rPr/>
        <w:drawing>
          <wp:inline distT="0" distB="0" distL="0" distR="0">
            <wp:extent cx="3810000" cy="2857500"/>
            <wp:effectExtent l="0" t="0" r="0" b="0"/>
            <wp:docPr id="7" name="121846040301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1846040301_itemImage" descr="" title=""/>
                    <pic:cNvPicPr>
                      <a:picLocks noChangeAspect="1" noChangeArrowheads="1"/>
                    </pic:cNvPicPr>
                  </pic:nvPicPr>
                  <pic:blipFill>
                    <a:blip r:embed="rId10"/>
                    <a:srcRect l="-29" t="-39" r="-29" b="-39"/>
                    <a:stretch>
                      <a:fillRect/>
                    </a:stretch>
                  </pic:blipFill>
                  <pic:spPr bwMode="auto">
                    <a:xfrm>
                      <a:off x="0" y="0"/>
                      <a:ext cx="3810000" cy="2857500"/>
                    </a:xfrm>
                    <a:prstGeom prst="rect">
                      <a:avLst/>
                    </a:prstGeom>
                  </pic:spPr>
                </pic:pic>
              </a:graphicData>
            </a:graphic>
          </wp:inline>
        </w:drawing>
      </w:r>
    </w:p>
    <w:p>
      <w:pPr>
        <w:pStyle w:val="Heading4"/>
        <w:spacing w:lineRule="atLeast" w:line="150"/>
        <w:ind w:start="38" w:hanging="0"/>
        <w:rPr/>
      </w:pPr>
      <w:hyperlink r:id="rId11" w:tgtFrame="_blank">
        <w:r>
          <w:rPr>
            <w:rStyle w:val="InternetLink"/>
          </w:rPr>
          <w:t>Large Nayarit Woman Shaft Tomb Pre-Columbian Ancient Artifact Colima Aztec Mayan</w:t>
        </w:r>
      </w:hyperlink>
      <w:r>
        <w:rPr/>
        <w:t xml:space="preserve"> </w:t>
      </w:r>
    </w:p>
    <w:tbl>
      <w:tblPr>
        <w:tblW w:w="3698" w:type="dxa"/>
        <w:jc w:val="start"/>
        <w:tblInd w:w="-60" w:type="dxa"/>
        <w:tblBorders/>
        <w:tblCellMar>
          <w:top w:w="15" w:type="dxa"/>
          <w:start w:w="15" w:type="dxa"/>
          <w:bottom w:w="15" w:type="dxa"/>
          <w:end w:w="15" w:type="dxa"/>
        </w:tblCellMar>
      </w:tblPr>
      <w:tblGrid>
        <w:gridCol w:w="1712"/>
        <w:gridCol w:w="1986"/>
      </w:tblGrid>
      <w:tr>
        <w:trPr/>
        <w:tc>
          <w:tcPr>
            <w:tcW w:w="1712" w:type="dxa"/>
            <w:tcBorders/>
            <w:shd w:fill="auto" w:val="clear"/>
            <w:vAlign w:val="center"/>
          </w:tcPr>
          <w:p>
            <w:pPr>
              <w:pStyle w:val="Normal"/>
              <w:rPr/>
            </w:pPr>
            <w:r>
              <w:rPr/>
              <w:t>Item price</w:t>
            </w:r>
          </w:p>
        </w:tc>
        <w:tc>
          <w:tcPr>
            <w:tcW w:w="1986" w:type="dxa"/>
            <w:tcBorders/>
            <w:shd w:fill="auto" w:val="clear"/>
            <w:vAlign w:val="center"/>
          </w:tcPr>
          <w:p>
            <w:pPr>
              <w:pStyle w:val="Normal"/>
              <w:rPr/>
            </w:pPr>
            <w:r>
              <w:rPr/>
              <w:t>$177.50</w:t>
            </w:r>
          </w:p>
        </w:tc>
      </w:tr>
      <w:tr>
        <w:trPr/>
        <w:tc>
          <w:tcPr>
            <w:tcW w:w="1712" w:type="dxa"/>
            <w:tcBorders/>
            <w:shd w:fill="auto" w:val="clear"/>
            <w:vAlign w:val="center"/>
          </w:tcPr>
          <w:p>
            <w:pPr>
              <w:pStyle w:val="Normal"/>
              <w:rPr/>
            </w:pPr>
            <w:r>
              <w:rPr/>
              <w:t>Quantity</w:t>
            </w:r>
          </w:p>
        </w:tc>
        <w:tc>
          <w:tcPr>
            <w:tcW w:w="1986"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1986" w:type="dxa"/>
            <w:tcBorders/>
            <w:shd w:fill="auto" w:val="clear"/>
            <w:vAlign w:val="center"/>
          </w:tcPr>
          <w:p>
            <w:pPr>
              <w:pStyle w:val="Normal"/>
              <w:rPr/>
            </w:pPr>
            <w:r>
              <w:rPr/>
              <w:t>121846040301</w:t>
            </w:r>
          </w:p>
        </w:tc>
      </w:tr>
      <w:tr>
        <w:trPr/>
        <w:tc>
          <w:tcPr>
            <w:tcW w:w="1712" w:type="dxa"/>
            <w:tcBorders/>
            <w:shd w:fill="auto" w:val="clear"/>
            <w:vAlign w:val="center"/>
          </w:tcPr>
          <w:p>
            <w:pPr>
              <w:pStyle w:val="Normal"/>
              <w:rPr/>
            </w:pPr>
            <w:r>
              <w:rPr/>
              <w:t>Shipping service</w:t>
            </w:r>
          </w:p>
        </w:tc>
        <w:tc>
          <w:tcPr>
            <w:tcW w:w="1986" w:type="dxa"/>
            <w:tcBorders/>
            <w:shd w:fill="auto" w:val="clear"/>
            <w:vAlign w:val="center"/>
          </w:tcPr>
          <w:p>
            <w:pPr>
              <w:pStyle w:val="Normal"/>
              <w:rPr/>
            </w:pPr>
            <w:r>
              <w:rPr>
                <w:rStyle w:val="Ngbindingngscope"/>
              </w:rPr>
              <w:t>USPS Priority Mail</w:t>
            </w:r>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Ngbindingngscope">
    <w:name w:val="ng-binding ng-scop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myworld.ebay.com/bobski117" TargetMode="External"/><Relationship Id="rId9" Type="http://schemas.openxmlformats.org/officeDocument/2006/relationships/hyperlink" Target="http://feedback.ebay.com/ws/eBayISAPI.dll?ViewFeedback&amp;userid=bobski117" TargetMode="External"/><Relationship Id="rId10" Type="http://schemas.openxmlformats.org/officeDocument/2006/relationships/image" Target="media/image7.jpeg"/><Relationship Id="rId11" Type="http://schemas.openxmlformats.org/officeDocument/2006/relationships/hyperlink" Target="http://www.ebay.com/itm/121846040301"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2015-12-29T03:47:00Z</dcterms:created>
  <dc:creator>owner</dc:creator>
  <dc:description/>
  <dc:language>en-US</dc:language>
  <cp:lastModifiedBy>owner</cp:lastModifiedBy>
  <dcterms:modified xsi:type="dcterms:W3CDTF">2015-12-29T03:52:00Z</dcterms:modified>
  <cp:revision>2</cp:revision>
  <dc:subject/>
  <dc:title>MEX-Michoacan-Nayarit-Female Figure</dc:title>
</cp:coreProperties>
</file>