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DIS-CAN-Kwakiutl-</w:t>
      </w:r>
      <w:r>
        <w:rPr>
          <w:color w:val="000000"/>
          <w:sz w:val="20"/>
          <w:szCs w:val="20"/>
        </w:rPr>
        <w:t xml:space="preserve"> Noohlmahl Mask</w:t>
      </w:r>
    </w:p>
    <w:p>
      <w:pPr>
        <w:pStyle w:val="Normal"/>
        <w:rPr/>
      </w:pPr>
      <w:r>
        <w:rPr/>
      </w:r>
    </w:p>
    <w:tbl>
      <w:tblPr>
        <w:tblW w:w="7500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125"/>
        <w:gridCol w:w="7375"/>
      </w:tblGrid>
      <w:tr>
        <w:trPr/>
        <w:tc>
          <w:tcPr>
            <w:tcW w:w="125" w:type="dxa"/>
            <w:tcBorders/>
            <w:shd w:fill="auto" w:val="clear"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7375" w:type="dxa"/>
            <w:tcBorders/>
            <w:shd w:fill="auto" w:val="clear"/>
          </w:tcPr>
          <w:p>
            <w:pPr>
              <w:pStyle w:val="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Kwakiutl Noohlmahl Mask. Wooden face mask of Noohlmahl/Nuhl'amahl/Nul'amal carved in cedar but with appearance and characteristics of basswood. Inserts around eyes of abalone and human hair attached to upper rim of the mask. MASK/from/N.W. Coast of America, used by the/Makah Indians, in dancing performances/ after their five days secret ceremonies./(see Annual Report of the Bureau of Ethnology. 1881-'82)./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2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2016-04-25T16:55:00Z</dcterms:created>
  <dc:creator>owner</dc:creator>
  <dc:description/>
  <dc:language>en-US</dc:language>
  <cp:lastModifiedBy>owner</cp:lastModifiedBy>
  <dcterms:modified xsi:type="dcterms:W3CDTF">2016-04-25T20:34:00Z</dcterms:modified>
  <cp:revision>1</cp:revision>
  <dc:subject/>
  <dc:title>DIS-CAN-Kwakiutl- Noohlmahl Mask</dc:title>
</cp:coreProperties>
</file>