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media/image7.jpeg" ContentType="image/jpeg"/>
  <Override PartName="/word/media/image6.jpeg" ContentType="image/jpeg"/>
  <Override PartName="/word/media/image5.jpeg" ContentType="image/jpeg"/>
  <Override PartName="/word/media/image4.jpeg" ContentType="image/jpeg"/>
  <Override PartName="/word/media/image3.jpeg" ContentType="image/jpeg"/>
  <Override PartName="/word/media/image2.jpeg" ContentType="image/jpeg"/>
  <Override PartName="/word/media/image1.jpeg" ContentType="image/jpeg"/>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rPr>
      </w:pPr>
      <w:r>
        <w:rPr/>
        <w:t>DIS-</w:t>
      </w:r>
      <w:r>
        <w:rPr>
          <w:rFonts w:cs="Arial" w:ascii="Arial" w:hAnsi="Arial"/>
        </w:rPr>
        <w:t xml:space="preserve"> Moche- Tumi Ring-Copper-1200-1400 </w:t>
      </w:r>
      <w:r>
        <w:rPr>
          <w:rFonts w:cs="Arial" w:ascii="Arial" w:hAnsi="Arial"/>
          <w:b/>
          <w:bCs/>
        </w:rPr>
        <w:t>B.C.E.</w:t>
      </w:r>
    </w:p>
    <w:p>
      <w:pPr>
        <w:pStyle w:val="Normal"/>
        <w:rPr>
          <w:rFonts w:ascii="Arial" w:hAnsi="Arial" w:cs="Arial"/>
        </w:rPr>
      </w:pPr>
      <w:r>
        <w:rPr>
          <w:rFonts w:cs="Arial" w:ascii="Arial" w:hAnsi="Arial"/>
        </w:rPr>
        <w:t>1200-1400 A.D. Pre-Columbian Bronze Tumi Ring. The Tumi is a sacrificial ceremonial axe distinctly characterized by a semi-circular blade, usually made of either bronze or copper made of one piece and used by some Inca and pre-Inca cultures in the Peruvian Coastal Region. In Andean mythology, the Moche, Chimu and Incas were descendants of the Sun, which had to be worshiped annually with an extravagant celebration. During this important religious ceremony, the High Priest would sacrifice a completely black or white llama. Using a tumi, he would open the animal's chest and with his hands pull out its throbbing heart, lungs and viscera, so that observing those elements he could foretell the future. Later, the animal and its parts were completely incinerated.</w:t>
      </w:r>
    </w:p>
    <w:p>
      <w:pPr>
        <w:pStyle w:val="Normal"/>
        <w:spacing w:before="280" w:after="280"/>
        <w:rPr>
          <w:rFonts w:ascii="Arial" w:hAnsi="Arial" w:cs="Arial"/>
        </w:rPr>
      </w:pPr>
      <w:r>
        <w:rPr>
          <w:rFonts w:cs="Arial" w:ascii="Arial" w:hAnsi="Arial"/>
        </w:rPr>
        <w:t>Other Andean cultures have used the tumi for the neurological procedure of skull trepanation. Many of these operations were carefully performed, suggesting that the surgery was done for the relief of some body disturbance other than that associated with injury, perhaps an organic or mental condition.</w:t>
      </w:r>
    </w:p>
    <w:p>
      <w:pPr>
        <w:pStyle w:val="Normal"/>
        <w:spacing w:before="280" w:after="280"/>
        <w:rPr>
          <w:rFonts w:ascii="Arial" w:hAnsi="Arial" w:cs="Arial"/>
        </w:rPr>
      </w:pPr>
      <w:r>
        <w:rPr>
          <w:rFonts w:cs="Arial" w:ascii="Arial" w:hAnsi="Arial"/>
        </w:rPr>
        <w:t>In Peru, to hang a tumi on a wall means good luck.</w:t>
      </w:r>
    </w:p>
    <w:p>
      <w:pPr>
        <w:pStyle w:val="Normal"/>
        <w:spacing w:before="280" w:after="280"/>
        <w:rPr>
          <w:rFonts w:ascii="Arial" w:hAnsi="Arial" w:cs="Arial"/>
        </w:rPr>
      </w:pPr>
      <w:r>
        <w:rPr>
          <w:rFonts w:cs="Arial" w:ascii="Arial" w:hAnsi="Arial"/>
        </w:rPr>
        <w:t>This ring is a symbolic form of a real tumi which is actually a large blade (8-12 in. across). Perhaps this is meant to bring luck to its wearer. It measures approx. 1.5 in. tall and, though adjustable, the ring size is around a 10. </w:t>
      </w:r>
    </w:p>
    <w:p>
      <w:pPr>
        <w:pStyle w:val="Normal"/>
        <w:spacing w:before="280" w:after="280"/>
        <w:rPr>
          <w:rFonts w:ascii="Arial" w:hAnsi="Arial" w:cs="Arial"/>
        </w:rPr>
      </w:pPr>
      <w:r>
        <w:rPr/>
        <w:drawing>
          <wp:inline distT="0" distB="0" distL="0" distR="0">
            <wp:extent cx="2524125" cy="3400425"/>
            <wp:effectExtent l="0" t="0" r="0" b="0"/>
            <wp:docPr id="1" name="scl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l5" descr="" title=""/>
                    <pic:cNvPicPr>
                      <a:picLocks noChangeAspect="1" noChangeArrowheads="1"/>
                    </pic:cNvPicPr>
                  </pic:nvPicPr>
                  <pic:blipFill>
                    <a:blip r:embed="rId2"/>
                    <a:srcRect l="-19" t="-14" r="-19" b="-14"/>
                    <a:stretch>
                      <a:fillRect/>
                    </a:stretch>
                  </pic:blipFill>
                  <pic:spPr bwMode="auto">
                    <a:xfrm>
                      <a:off x="0" y="0"/>
                      <a:ext cx="2524125" cy="3400425"/>
                    </a:xfrm>
                    <a:prstGeom prst="rect">
                      <a:avLst/>
                    </a:prstGeom>
                  </pic:spPr>
                </pic:pic>
              </a:graphicData>
            </a:graphic>
          </wp:inline>
        </w:drawing>
      </w:r>
      <w:r>
        <w:rPr/>
        <w:t xml:space="preserve"> </w:t>
      </w:r>
      <w:r>
        <w:rPr/>
        <w:drawing>
          <wp:inline distT="0" distB="0" distL="0" distR="0">
            <wp:extent cx="2952750" cy="4286250"/>
            <wp:effectExtent l="0" t="0" r="0" b="0"/>
            <wp:docPr id="2" name="scl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l6" descr="" title=""/>
                    <pic:cNvPicPr>
                      <a:picLocks noChangeAspect="1" noChangeArrowheads="1"/>
                    </pic:cNvPicPr>
                  </pic:nvPicPr>
                  <pic:blipFill>
                    <a:blip r:embed="rId3"/>
                    <a:srcRect l="-16" t="-11" r="-16" b="-11"/>
                    <a:stretch>
                      <a:fillRect/>
                    </a:stretch>
                  </pic:blipFill>
                  <pic:spPr bwMode="auto">
                    <a:xfrm>
                      <a:off x="0" y="0"/>
                      <a:ext cx="2952750" cy="4286250"/>
                    </a:xfrm>
                    <a:prstGeom prst="rect">
                      <a:avLst/>
                    </a:prstGeom>
                  </pic:spPr>
                </pic:pic>
              </a:graphicData>
            </a:graphic>
          </wp:inline>
        </w:drawing>
      </w:r>
      <w:r>
        <w:rPr/>
        <w:t xml:space="preserve"> </w:t>
      </w:r>
      <w:r>
        <w:rPr/>
        <w:drawing>
          <wp:inline distT="0" distB="0" distL="0" distR="0">
            <wp:extent cx="3000375" cy="4105275"/>
            <wp:effectExtent l="0" t="0" r="0" b="0"/>
            <wp:docPr id="3" name="scl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l7" descr="" title=""/>
                    <pic:cNvPicPr>
                      <a:picLocks noChangeAspect="1" noChangeArrowheads="1"/>
                    </pic:cNvPicPr>
                  </pic:nvPicPr>
                  <pic:blipFill>
                    <a:blip r:embed="rId4"/>
                    <a:srcRect l="-16" t="-11" r="-16" b="-11"/>
                    <a:stretch>
                      <a:fillRect/>
                    </a:stretch>
                  </pic:blipFill>
                  <pic:spPr bwMode="auto">
                    <a:xfrm>
                      <a:off x="0" y="0"/>
                      <a:ext cx="3000375" cy="4105275"/>
                    </a:xfrm>
                    <a:prstGeom prst="rect">
                      <a:avLst/>
                    </a:prstGeom>
                  </pic:spPr>
                </pic:pic>
              </a:graphicData>
            </a:graphic>
          </wp:inline>
        </w:drawing>
      </w:r>
      <w:r>
        <w:br w:type="page"/>
      </w:r>
    </w:p>
    <w:p>
      <w:pPr>
        <w:pStyle w:val="Normal"/>
        <w:spacing w:before="280" w:after="280"/>
        <w:rPr>
          <w:rFonts w:ascii="Arial" w:hAnsi="Arial" w:cs="Arial"/>
        </w:rPr>
      </w:pPr>
      <w:r>
        <w:rPr>
          <w:rFonts w:cs="Arial" w:ascii="Arial" w:hAnsi="Arial"/>
        </w:rPr>
      </w:r>
    </w:p>
    <w:p>
      <w:pPr>
        <w:pStyle w:val="Heading3"/>
        <w:rPr/>
      </w:pPr>
      <w:r>
        <w:rPr/>
        <w:t xml:space="preserve">Delivery package 1 of 1 </w:t>
      </w:r>
    </w:p>
    <w:p>
      <w:pPr>
        <w:pStyle w:val="Normal"/>
        <w:rPr/>
      </w:pPr>
      <w:r>
        <w:rPr>
          <w:rStyle w:val="Ngbindingngscope"/>
        </w:rPr>
        <w:t xml:space="preserve">Estimated delivery </w:t>
      </w:r>
      <w:r>
        <w:rPr>
          <w:rStyle w:val="StrongEmphasis"/>
        </w:rPr>
        <w:t>Wednesday, Dec 23, 2015</w:t>
      </w:r>
      <w:r>
        <w:rPr>
          <w:rStyle w:val="Ngbindingngscope"/>
        </w:rPr>
        <w:t xml:space="preserve"> </w:t>
      </w:r>
      <w:r>
        <w:rPr>
          <w:rStyle w:val="StrongEmphasis"/>
        </w:rPr>
        <w:t>- Monday, Dec 28, 2015</w:t>
      </w:r>
      <w:r>
        <w:rPr>
          <w:rStyle w:val="Ngbindingngscope"/>
        </w:rPr>
        <w:t xml:space="preserve"> </w:t>
      </w:r>
    </w:p>
    <w:p>
      <w:pPr>
        <w:pStyle w:val="Normal"/>
        <w:rPr/>
      </w:pPr>
      <w:r>
        <w:rPr/>
        <w:drawing>
          <wp:inline distT="0" distB="0" distL="0" distR="0">
            <wp:extent cx="3115310" cy="3810635"/>
            <wp:effectExtent l="0" t="0" r="0" b="0"/>
            <wp:docPr id="4" name="121840433680_itemImag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21840433680_itemImage" descr="" title=""/>
                    <pic:cNvPicPr>
                      <a:picLocks noChangeAspect="1" noChangeArrowheads="1"/>
                    </pic:cNvPicPr>
                  </pic:nvPicPr>
                  <pic:blipFill>
                    <a:blip r:embed="rId5"/>
                    <a:srcRect l="-18" t="-14" r="-18" b="-14"/>
                    <a:stretch>
                      <a:fillRect/>
                    </a:stretch>
                  </pic:blipFill>
                  <pic:spPr bwMode="auto">
                    <a:xfrm>
                      <a:off x="0" y="0"/>
                      <a:ext cx="3115310" cy="3810635"/>
                    </a:xfrm>
                    <a:prstGeom prst="rect">
                      <a:avLst/>
                    </a:prstGeom>
                  </pic:spPr>
                </pic:pic>
              </a:graphicData>
            </a:graphic>
          </wp:inline>
        </w:drawing>
      </w:r>
    </w:p>
    <w:p>
      <w:pPr>
        <w:pStyle w:val="Heading4"/>
        <w:spacing w:lineRule="atLeast" w:line="360"/>
        <w:ind w:start="90" w:hanging="0"/>
        <w:rPr/>
      </w:pPr>
      <w:hyperlink r:id="rId6" w:tgtFrame="_blank">
        <w:r>
          <w:rPr>
            <w:rStyle w:val="InternetLink"/>
          </w:rPr>
          <w:t xml:space="preserve">Guaranteed 100 % Authentic Pre-Columbian Peru Bronze Tumi Ring </w:t>
        </w:r>
      </w:hyperlink>
    </w:p>
    <w:tbl>
      <w:tblPr>
        <w:tblW w:w="3698" w:type="dxa"/>
        <w:jc w:val="start"/>
        <w:tblInd w:w="-60" w:type="dxa"/>
        <w:tblBorders/>
        <w:tblCellMar>
          <w:top w:w="15" w:type="dxa"/>
          <w:start w:w="15" w:type="dxa"/>
          <w:bottom w:w="15" w:type="dxa"/>
          <w:end w:w="15" w:type="dxa"/>
        </w:tblCellMar>
      </w:tblPr>
      <w:tblGrid>
        <w:gridCol w:w="1712"/>
        <w:gridCol w:w="1986"/>
      </w:tblGrid>
      <w:tr>
        <w:trPr/>
        <w:tc>
          <w:tcPr>
            <w:tcW w:w="1712" w:type="dxa"/>
            <w:tcBorders/>
            <w:shd w:fill="auto" w:val="clear"/>
            <w:vAlign w:val="center"/>
          </w:tcPr>
          <w:p>
            <w:pPr>
              <w:pStyle w:val="Normal"/>
              <w:rPr/>
            </w:pPr>
            <w:r>
              <w:rPr/>
              <w:t>Item price</w:t>
            </w:r>
          </w:p>
        </w:tc>
        <w:tc>
          <w:tcPr>
            <w:tcW w:w="1986" w:type="dxa"/>
            <w:tcBorders/>
            <w:shd w:fill="auto" w:val="clear"/>
            <w:vAlign w:val="center"/>
          </w:tcPr>
          <w:p>
            <w:pPr>
              <w:pStyle w:val="Normal"/>
              <w:rPr/>
            </w:pPr>
            <w:r>
              <w:rPr/>
              <w:t>$65.00</w:t>
            </w:r>
          </w:p>
        </w:tc>
      </w:tr>
      <w:tr>
        <w:trPr/>
        <w:tc>
          <w:tcPr>
            <w:tcW w:w="1712" w:type="dxa"/>
            <w:tcBorders/>
            <w:shd w:fill="auto" w:val="clear"/>
            <w:vAlign w:val="center"/>
          </w:tcPr>
          <w:p>
            <w:pPr>
              <w:pStyle w:val="Normal"/>
              <w:rPr/>
            </w:pPr>
            <w:r>
              <w:rPr/>
              <w:t>Quantity</w:t>
            </w:r>
          </w:p>
        </w:tc>
        <w:tc>
          <w:tcPr>
            <w:tcW w:w="1986" w:type="dxa"/>
            <w:tcBorders/>
            <w:shd w:fill="auto" w:val="clear"/>
            <w:vAlign w:val="center"/>
          </w:tcPr>
          <w:p>
            <w:pPr>
              <w:pStyle w:val="Normal"/>
              <w:rPr/>
            </w:pPr>
            <w:r>
              <w:rPr/>
              <w:t>1</w:t>
            </w:r>
          </w:p>
        </w:tc>
      </w:tr>
      <w:tr>
        <w:trPr/>
        <w:tc>
          <w:tcPr>
            <w:tcW w:w="1712" w:type="dxa"/>
            <w:tcBorders/>
            <w:shd w:fill="auto" w:val="clear"/>
            <w:vAlign w:val="center"/>
          </w:tcPr>
          <w:p>
            <w:pPr>
              <w:pStyle w:val="Normal"/>
              <w:rPr/>
            </w:pPr>
            <w:r>
              <w:rPr/>
              <w:t>Item number</w:t>
            </w:r>
          </w:p>
        </w:tc>
        <w:tc>
          <w:tcPr>
            <w:tcW w:w="1986" w:type="dxa"/>
            <w:tcBorders/>
            <w:shd w:fill="auto" w:val="clear"/>
            <w:vAlign w:val="center"/>
          </w:tcPr>
          <w:p>
            <w:pPr>
              <w:pStyle w:val="Normal"/>
              <w:rPr/>
            </w:pPr>
            <w:r>
              <w:rPr/>
              <w:t>121840433680</w:t>
            </w:r>
          </w:p>
        </w:tc>
      </w:tr>
      <w:tr>
        <w:trPr/>
        <w:tc>
          <w:tcPr>
            <w:tcW w:w="1712" w:type="dxa"/>
            <w:tcBorders/>
            <w:shd w:fill="auto" w:val="clear"/>
            <w:vAlign w:val="center"/>
          </w:tcPr>
          <w:p>
            <w:pPr>
              <w:pStyle w:val="Normal"/>
              <w:rPr/>
            </w:pPr>
            <w:r>
              <w:rPr/>
              <w:t>Shipping service</w:t>
            </w:r>
          </w:p>
        </w:tc>
        <w:tc>
          <w:tcPr>
            <w:tcW w:w="1986" w:type="dxa"/>
            <w:tcBorders/>
            <w:shd w:fill="auto" w:val="clear"/>
            <w:vAlign w:val="center"/>
          </w:tcPr>
          <w:p>
            <w:pPr>
              <w:pStyle w:val="Normal"/>
              <w:rPr/>
            </w:pPr>
            <w:r>
              <w:rPr>
                <w:rStyle w:val="Ngbindingngscope"/>
              </w:rPr>
              <w:t>USPS Priority Mail</w:t>
            </w:r>
          </w:p>
        </w:tc>
      </w:tr>
    </w:tbl>
    <w:p>
      <w:pPr>
        <w:pStyle w:val="Normal"/>
        <w:spacing w:before="280" w:after="280"/>
        <w:rPr/>
      </w:pPr>
      <w:r>
        <w:rPr/>
      </w:r>
    </w:p>
    <w:p>
      <w:pPr>
        <w:pStyle w:val="Normal"/>
        <w:rPr/>
      </w:pPr>
      <w:r>
        <w:rPr/>
      </w:r>
    </w:p>
    <w:p>
      <w:pPr>
        <w:pStyle w:val="Normal"/>
        <w:rPr/>
      </w:pPr>
      <w:r>
        <w:rPr/>
        <w:drawing>
          <wp:inline distT="0" distB="0" distL="0" distR="0">
            <wp:extent cx="2486025" cy="3562350"/>
            <wp:effectExtent l="0" t="0" r="0" b="0"/>
            <wp:docPr id="5" name="scl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l2" descr="" title=""/>
                    <pic:cNvPicPr>
                      <a:picLocks noChangeAspect="1" noChangeArrowheads="1"/>
                    </pic:cNvPicPr>
                  </pic:nvPicPr>
                  <pic:blipFill>
                    <a:blip r:embed="rId7"/>
                    <a:srcRect l="-19" t="-13" r="-19" b="-13"/>
                    <a:stretch>
                      <a:fillRect/>
                    </a:stretch>
                  </pic:blipFill>
                  <pic:spPr bwMode="auto">
                    <a:xfrm>
                      <a:off x="0" y="0"/>
                      <a:ext cx="2486025" cy="3562350"/>
                    </a:xfrm>
                    <a:prstGeom prst="rect">
                      <a:avLst/>
                    </a:prstGeom>
                  </pic:spPr>
                </pic:pic>
              </a:graphicData>
            </a:graphic>
          </wp:inline>
        </w:drawing>
      </w:r>
      <w:r>
        <w:rPr/>
        <w:t xml:space="preserve"> </w:t>
      </w:r>
      <w:r>
        <w:rPr/>
        <w:drawing>
          <wp:inline distT="0" distB="0" distL="0" distR="0">
            <wp:extent cx="2981325" cy="4210050"/>
            <wp:effectExtent l="0" t="0" r="0" b="0"/>
            <wp:docPr id="6" name="scl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l3" descr="" title=""/>
                    <pic:cNvPicPr>
                      <a:picLocks noChangeAspect="1" noChangeArrowheads="1"/>
                    </pic:cNvPicPr>
                  </pic:nvPicPr>
                  <pic:blipFill>
                    <a:blip r:embed="rId8"/>
                    <a:srcRect l="-16" t="-11" r="-16" b="-11"/>
                    <a:stretch>
                      <a:fillRect/>
                    </a:stretch>
                  </pic:blipFill>
                  <pic:spPr bwMode="auto">
                    <a:xfrm>
                      <a:off x="0" y="0"/>
                      <a:ext cx="2981325" cy="4210050"/>
                    </a:xfrm>
                    <a:prstGeom prst="rect">
                      <a:avLst/>
                    </a:prstGeom>
                  </pic:spPr>
                </pic:pic>
              </a:graphicData>
            </a:graphic>
          </wp:inline>
        </w:drawing>
      </w:r>
      <w:r>
        <w:rPr/>
        <w:t xml:space="preserve"> </w:t>
      </w:r>
      <w:r>
        <w:rPr/>
        <w:drawing>
          <wp:inline distT="0" distB="0" distL="0" distR="0">
            <wp:extent cx="2695575" cy="4038600"/>
            <wp:effectExtent l="0" t="0" r="0" b="0"/>
            <wp:docPr id="7" name="scl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l4" descr="" title=""/>
                    <pic:cNvPicPr>
                      <a:picLocks noChangeAspect="1" noChangeArrowheads="1"/>
                    </pic:cNvPicPr>
                  </pic:nvPicPr>
                  <pic:blipFill>
                    <a:blip r:embed="rId9"/>
                    <a:srcRect l="-17" t="-11" r="-17" b="-11"/>
                    <a:stretch>
                      <a:fillRect/>
                    </a:stretch>
                  </pic:blipFill>
                  <pic:spPr bwMode="auto">
                    <a:xfrm>
                      <a:off x="0" y="0"/>
                      <a:ext cx="2695575" cy="4038600"/>
                    </a:xfrm>
                    <a:prstGeom prst="rect">
                      <a:avLst/>
                    </a:prstGeom>
                  </pic:spPr>
                </pic:pic>
              </a:graphicData>
            </a:graphic>
          </wp:inline>
        </w:drawing>
      </w:r>
    </w:p>
    <w:sectPr>
      <w:type w:val="nextPage"/>
      <w:pgSz w:w="12240" w:h="15840"/>
      <w:pgMar w:left="1440" w:right="576" w:header="0" w:top="576" w:footer="0" w:bottom="576"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start"/>
      <w:pPr>
        <w:ind w:start="0" w:hanging="0"/>
      </w:pPr>
    </w:lvl>
    <w:lvl w:ilvl="1">
      <w:start w:val="1"/>
      <w:numFmt w:val="none"/>
      <w:suff w:val="nothing"/>
      <w:lvlText w:val=""/>
      <w:lvlJc w:val="start"/>
      <w:pPr>
        <w:ind w:start="0" w:hanging="0"/>
      </w:pPr>
    </w:lvl>
    <w:lvl w:ilvl="2">
      <w:start w:val="1"/>
      <w:pStyle w:val="Heading3"/>
      <w:numFmt w:val="none"/>
      <w:suff w:val="nothing"/>
      <w:lvlText w:val=""/>
      <w:lvlJc w:val="start"/>
      <w:pPr>
        <w:ind w:start="0" w:hanging="0"/>
      </w:pPr>
    </w:lvl>
    <w:lvl w:ilvl="3">
      <w:start w:val="1"/>
      <w:pStyle w:val="Heading4"/>
      <w:numFmt w:val="none"/>
      <w:suff w:val="nothing"/>
      <w:lvlText w:val=""/>
      <w:lvlJc w:val="start"/>
      <w:pPr>
        <w:ind w:start="0" w:hanging="0"/>
      </w:pPr>
    </w:lvl>
    <w:lvl w:ilvl="4">
      <w:start w:val="1"/>
      <w:numFmt w:val="none"/>
      <w:suff w:val="nothing"/>
      <w:lvlText w:val=""/>
      <w:lvlJc w:val="start"/>
      <w:pPr>
        <w:ind w:start="0" w:hanging="0"/>
      </w:pPr>
    </w:lvl>
    <w:lvl w:ilvl="5">
      <w:start w:val="1"/>
      <w:numFmt w:val="none"/>
      <w:suff w:val="nothing"/>
      <w:lvlText w:val=""/>
      <w:lvlJc w:val="start"/>
      <w:pPr>
        <w:ind w:start="0" w:hanging="0"/>
      </w:pPr>
    </w:lvl>
    <w:lvl w:ilvl="6">
      <w:start w:val="1"/>
      <w:numFmt w:val="none"/>
      <w:suff w:val="nothing"/>
      <w:lvlText w:val=""/>
      <w:lvlJc w:val="start"/>
      <w:pPr>
        <w:ind w:start="0" w:hanging="0"/>
      </w:pPr>
    </w:lvl>
    <w:lvl w:ilvl="7">
      <w:start w:val="1"/>
      <w:numFmt w:val="none"/>
      <w:suff w:val="nothing"/>
      <w:lvlText w:val=""/>
      <w:lvlJc w:val="start"/>
      <w:pPr>
        <w:ind w:start="0" w:hanging="0"/>
      </w:pPr>
    </w:lvl>
    <w:lvl w:ilvl="8">
      <w:start w:val="1"/>
      <w:numFmt w:val="none"/>
      <w:suff w:val="nothing"/>
      <w:lvlText w:val=""/>
      <w:lvlJc w:val="start"/>
      <w:pPr>
        <w:ind w:start="0" w:hanging="0"/>
      </w:pPr>
    </w:lvl>
  </w:abstractNum>
  <w:num w:numId="1">
    <w:abstractNumId w:val="1"/>
  </w:num>
</w:numbering>
</file>

<file path=word/settings.xml><?xml version="1.0" encoding="utf-8"?>
<w:settings xmlns:w="http://schemas.openxmlformats.org/wordprocessingml/2006/main">
  <w:zoom w:percent="2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n-US" w:bidi="ar-SA" w:eastAsia="zh-CN"/>
    </w:rPr>
  </w:style>
  <w:style w:type="paragraph" w:styleId="Heading3">
    <w:name w:val="Heading 3"/>
    <w:basedOn w:val="Normal"/>
    <w:next w:val="TextBody"/>
    <w:qFormat/>
    <w:pPr>
      <w:numPr>
        <w:ilvl w:val="2"/>
        <w:numId w:val="1"/>
      </w:numPr>
      <w:spacing w:before="280" w:after="280"/>
      <w:outlineLvl w:val="2"/>
    </w:pPr>
    <w:rPr>
      <w:b/>
      <w:bCs/>
      <w:sz w:val="27"/>
      <w:szCs w:val="27"/>
    </w:rPr>
  </w:style>
  <w:style w:type="paragraph" w:styleId="Heading4">
    <w:name w:val="Heading 4"/>
    <w:basedOn w:val="Normal"/>
    <w:next w:val="TextBody"/>
    <w:qFormat/>
    <w:pPr>
      <w:numPr>
        <w:ilvl w:val="3"/>
        <w:numId w:val="1"/>
      </w:numPr>
      <w:spacing w:before="280" w:after="280"/>
      <w:outlineLvl w:val="3"/>
    </w:pPr>
    <w:rPr>
      <w:b/>
      <w:bCs/>
    </w:rPr>
  </w:style>
  <w:style w:type="character" w:styleId="DefaultParagraphFont">
    <w:name w:val="Default Paragraph Font"/>
    <w:qFormat/>
    <w:rPr/>
  </w:style>
  <w:style w:type="character" w:styleId="Ngbindingngscope">
    <w:name w:val="ng-binding ng-scope"/>
    <w:basedOn w:val="DefaultParagraphFont"/>
    <w:qFormat/>
    <w:rPr/>
  </w:style>
  <w:style w:type="character" w:styleId="StrongEmphasis">
    <w:name w:val="Strong Emphasis"/>
    <w:basedOn w:val="DefaultParagraphFont"/>
    <w:qFormat/>
    <w:rPr>
      <w:b/>
      <w:bCs/>
    </w:rPr>
  </w:style>
  <w:style w:type="character" w:styleId="InternetLink">
    <w:name w:val="Internet Link"/>
    <w:basedOn w:val="DefaultParagraphFont"/>
    <w:rPr>
      <w:color w:val="0000FF"/>
      <w:u w:val="single"/>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hyperlink" Target="http://www.ebay.com/itm/121840433680" TargetMode="External"/><Relationship Id="rId7" Type="http://schemas.openxmlformats.org/officeDocument/2006/relationships/image" Target="media/image5.jpeg"/><Relationship Id="rId8" Type="http://schemas.openxmlformats.org/officeDocument/2006/relationships/image" Target="media/image6.jpeg"/><Relationship Id="rId9" Type="http://schemas.openxmlformats.org/officeDocument/2006/relationships/image" Target="media/image7.jpeg"/><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5</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2015-12-21T15:42:00Z</dcterms:created>
  <dc:creator>owner</dc:creator>
  <dc:description/>
  <dc:language>en-US</dc:language>
  <cp:lastModifiedBy>owner</cp:lastModifiedBy>
  <dcterms:modified xsi:type="dcterms:W3CDTF">2015-12-21T15:48:00Z</dcterms:modified>
  <cp:revision>3</cp:revision>
  <dc:subject/>
  <dc:title>DIS- Moche- Tumi Ring-Copper-1200-1400 B</dc:title>
</cp:coreProperties>
</file>