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5575F7">
      <w:r>
        <w:t>Dis-</w:t>
      </w:r>
      <w:proofErr w:type="gramStart"/>
      <w:r w:rsidR="00594517">
        <w:t>AM,S</w:t>
      </w:r>
      <w:proofErr w:type="gramEnd"/>
      <w:r w:rsidR="00594517">
        <w:t>-Peru-Moche-</w:t>
      </w:r>
      <w:proofErr w:type="spellStart"/>
      <w:r>
        <w:t>Tumi</w:t>
      </w:r>
      <w:proofErr w:type="spellEnd"/>
      <w:r>
        <w:t xml:space="preserve"> Stirrup Bottle-200-400 AD/CE</w:t>
      </w:r>
    </w:p>
    <w:p w:rsidR="00594517" w:rsidRPr="00594517" w:rsidRDefault="00594517" w:rsidP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517">
        <w:rPr>
          <w:rFonts w:ascii="FuturaStd-HeavyOblique" w:hAnsi="FuturaStd-HeavyOblique" w:cs="FuturaStd-HeavyOblique"/>
          <w:iCs/>
          <w:color w:val="000000"/>
          <w:sz w:val="24"/>
          <w:szCs w:val="24"/>
        </w:rPr>
        <w:t>Stirrup Bottle</w:t>
      </w:r>
      <w:r w:rsidRPr="00594517">
        <w:rPr>
          <w:rFonts w:ascii="FuturaStd-HeavyOblique" w:hAnsi="FuturaStd-HeavyOblique" w:cs="FuturaStd-HeavyOblique"/>
          <w:iCs/>
          <w:color w:val="000000"/>
          <w:sz w:val="24"/>
          <w:szCs w:val="24"/>
        </w:rPr>
        <w:t xml:space="preserve"> 200-400</w:t>
      </w:r>
      <w:r w:rsidRPr="00594517">
        <w:rPr>
          <w:rFonts w:ascii="FuturaStd-Heavy" w:hAnsi="FuturaStd-Heavy" w:cs="FuturaStd-Heavy"/>
          <w:color w:val="808080"/>
          <w:sz w:val="24"/>
          <w:szCs w:val="24"/>
        </w:rPr>
        <w:t xml:space="preserve"> </w:t>
      </w:r>
      <w:r>
        <w:rPr>
          <w:rFonts w:ascii="FuturaStd-Heavy" w:hAnsi="FuturaStd-Heavy" w:cs="FuturaStd-Heavy"/>
          <w:color w:val="808080"/>
          <w:sz w:val="24"/>
          <w:szCs w:val="24"/>
        </w:rPr>
        <w:t>AD</w:t>
      </w:r>
      <w:r w:rsidR="00A96EFA">
        <w:rPr>
          <w:rFonts w:ascii="FuturaStd-Heavy" w:hAnsi="FuturaStd-Heavy" w:cs="FuturaStd-Heavy"/>
          <w:color w:val="808080"/>
          <w:sz w:val="24"/>
          <w:szCs w:val="24"/>
        </w:rPr>
        <w:t>-</w:t>
      </w:r>
      <w:r>
        <w:rPr>
          <w:rFonts w:ascii="FuturaStd-Heavy" w:hAnsi="FuturaStd-Heavy" w:cs="FuturaStd-Heavy"/>
          <w:color w:val="808080"/>
          <w:sz w:val="24"/>
          <w:szCs w:val="24"/>
        </w:rPr>
        <w:t>CE</w:t>
      </w:r>
    </w:p>
    <w:p w:rsidR="005575F7" w:rsidRDefault="005575F7" w:rsidP="005575F7">
      <w:pPr>
        <w:rPr>
          <w:rStyle w:val="Strong"/>
        </w:rPr>
      </w:pPr>
    </w:p>
    <w:p w:rsidR="005575F7" w:rsidRDefault="005575F7" w:rsidP="005575F7">
      <w:pPr>
        <w:rPr>
          <w:rStyle w:val="Strong"/>
        </w:rPr>
      </w:pPr>
      <w:r>
        <w:rPr>
          <w:rStyle w:val="Strong"/>
        </w:rPr>
        <w:t>Formal Label:</w:t>
      </w:r>
      <w:r w:rsidR="00A96EFA">
        <w:rPr>
          <w:rStyle w:val="Strong"/>
        </w:rPr>
        <w:t xml:space="preserve"> Moche Stirrup Bottle-200-400 AD-CE with </w:t>
      </w:r>
      <w:proofErr w:type="spellStart"/>
      <w:r w:rsidR="00A96EFA">
        <w:rPr>
          <w:rStyle w:val="Strong"/>
        </w:rPr>
        <w:t>Tumi</w:t>
      </w:r>
      <w:proofErr w:type="spellEnd"/>
      <w:r w:rsidR="00A96EFA">
        <w:rPr>
          <w:rStyle w:val="Strong"/>
        </w:rPr>
        <w:t xml:space="preserve"> design</w:t>
      </w:r>
    </w:p>
    <w:p w:rsidR="005575F7" w:rsidRDefault="005575F7" w:rsidP="005575F7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5575F7" w:rsidRDefault="005575F7" w:rsidP="005575F7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A96EFA">
        <w:t>200-400 AD-CE</w:t>
      </w:r>
    </w:p>
    <w:p w:rsidR="005575F7" w:rsidRDefault="005575F7" w:rsidP="005575F7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A96EFA">
        <w:t>Peru</w:t>
      </w:r>
    </w:p>
    <w:p w:rsidR="005575F7" w:rsidRDefault="005575F7" w:rsidP="005575F7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A96EFA">
        <w:t xml:space="preserve">Moche </w:t>
      </w:r>
    </w:p>
    <w:p w:rsidR="005575F7" w:rsidRDefault="005575F7" w:rsidP="005575F7">
      <w:pPr>
        <w:spacing w:after="0"/>
      </w:pPr>
      <w:r>
        <w:rPr>
          <w:rStyle w:val="Strong"/>
        </w:rPr>
        <w:t>Medium:</w:t>
      </w:r>
      <w:r>
        <w:t xml:space="preserve"> </w:t>
      </w:r>
      <w:r w:rsidR="00A96EFA">
        <w:t>Ceramic</w:t>
      </w:r>
    </w:p>
    <w:p w:rsidR="005575F7" w:rsidRDefault="005575F7" w:rsidP="005575F7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575F7" w:rsidRDefault="005575F7" w:rsidP="005575F7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5575F7" w:rsidRDefault="005575F7" w:rsidP="005575F7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5575F7" w:rsidRPr="004043CB" w:rsidRDefault="005575F7" w:rsidP="005575F7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5575F7" w:rsidRPr="004043CB" w:rsidRDefault="005575F7" w:rsidP="005575F7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5575F7" w:rsidRPr="00050BD4" w:rsidRDefault="005575F7" w:rsidP="005575F7">
      <w:pPr>
        <w:spacing w:after="0"/>
        <w:rPr>
          <w:b/>
        </w:rPr>
      </w:pPr>
      <w:r w:rsidRPr="00050BD4">
        <w:rPr>
          <w:b/>
        </w:rPr>
        <w:t>References:</w:t>
      </w:r>
    </w:p>
    <w:p w:rsidR="005575F7" w:rsidRDefault="00A96EFA" w:rsidP="005575F7">
      <w:r>
        <w:t>Map:</w:t>
      </w:r>
    </w:p>
    <w:p w:rsidR="00A96EFA" w:rsidRDefault="00A96EFA" w:rsidP="005575F7">
      <w:r>
        <w:rPr>
          <w:noProof/>
        </w:rPr>
        <w:drawing>
          <wp:inline distT="0" distB="0" distL="0" distR="0" wp14:anchorId="7CBD3C1F" wp14:editId="02B8754A">
            <wp:extent cx="1013460" cy="141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91" cy="14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7" w:rsidRPr="00594517" w:rsidRDefault="00594517" w:rsidP="00594517">
      <w:pPr>
        <w:autoSpaceDE w:val="0"/>
        <w:autoSpaceDN w:val="0"/>
        <w:adjustRightInd w:val="0"/>
        <w:spacing w:after="0" w:line="240" w:lineRule="auto"/>
        <w:rPr>
          <w:rFonts w:ascii="FuturaStd-Heavy" w:hAnsi="FuturaStd-Heavy" w:cs="FuturaStd-Heavy"/>
          <w:color w:val="000000" w:themeColor="text1"/>
          <w:sz w:val="24"/>
          <w:szCs w:val="24"/>
        </w:rPr>
      </w:pPr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 xml:space="preserve">Peru, Moche or </w:t>
      </w:r>
      <w:proofErr w:type="spellStart"/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>Mochica</w:t>
      </w:r>
      <w:proofErr w:type="spellEnd"/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 xml:space="preserve"> culture</w:t>
      </w:r>
    </w:p>
    <w:p w:rsidR="00594517" w:rsidRDefault="00594517" w:rsidP="00594517">
      <w:pPr>
        <w:rPr>
          <w:rFonts w:ascii="FuturaStd-Heavy" w:hAnsi="FuturaStd-Heavy" w:cs="FuturaStd-Heavy"/>
          <w:color w:val="000000" w:themeColor="text1"/>
          <w:sz w:val="24"/>
          <w:szCs w:val="24"/>
        </w:rPr>
      </w:pPr>
      <w:r w:rsidRPr="00594517">
        <w:rPr>
          <w:rFonts w:ascii="FuturaStd-Heavy" w:hAnsi="FuturaStd-Heavy" w:cs="FuturaStd-Heavy"/>
          <w:color w:val="000000" w:themeColor="text1"/>
          <w:sz w:val="24"/>
          <w:szCs w:val="24"/>
        </w:rPr>
        <w:t>Ceramic, buff clay with brown, red, and cream sl</w:t>
      </w:r>
      <w:r>
        <w:rPr>
          <w:rFonts w:ascii="FuturaStd-Heavy" w:hAnsi="FuturaStd-Heavy" w:cs="FuturaStd-Heavy"/>
          <w:color w:val="000000" w:themeColor="text1"/>
          <w:sz w:val="24"/>
          <w:szCs w:val="24"/>
        </w:rPr>
        <w:t>ip</w:t>
      </w:r>
    </w:p>
    <w:p w:rsidR="00594517" w:rsidRDefault="00594517" w:rsidP="00594517">
      <w:r>
        <w:t xml:space="preserve">Moche </w:t>
      </w:r>
      <w:r w:rsidR="00A96EFA">
        <w:t>p</w:t>
      </w:r>
      <w:r>
        <w:t>ainted Stirrup Bottle f</w:t>
      </w:r>
      <w:r w:rsidR="00A96EFA">
        <w:t xml:space="preserve">rom Peru, ca. 200-400 AD-CE </w:t>
      </w:r>
      <w:r>
        <w:t xml:space="preserve">with a cream </w:t>
      </w:r>
      <w:r w:rsidR="00A96EFA">
        <w:t>slip</w:t>
      </w:r>
      <w:r>
        <w:t xml:space="preserve"> ground </w:t>
      </w:r>
      <w:r w:rsidR="00A96EFA">
        <w:t xml:space="preserve">and painted </w:t>
      </w:r>
      <w:r>
        <w:t>in orange, brown, and rare purple/ plum paints.</w:t>
      </w:r>
      <w:r w:rsidR="005575F7">
        <w:t xml:space="preserve"> </w:t>
      </w:r>
      <w:r>
        <w:t xml:space="preserve">The </w:t>
      </w:r>
      <w:bookmarkStart w:id="0" w:name="_GoBack"/>
      <w:bookmarkEnd w:id="0"/>
      <w:r>
        <w:t>round body features an orange band at the center with a purple band above having pointed designs, and on the upper body of the vessel is an intertwined undulating band with long effigies with bird heads and long plumed bodies. A very colorful bottle with a rarely found paint color.</w:t>
      </w:r>
    </w:p>
    <w:p w:rsidR="005575F7" w:rsidRDefault="005575F7" w:rsidP="005575F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Tumi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sacrificial knife</w:t>
      </w:r>
    </w:p>
    <w:p w:rsidR="005575F7" w:rsidRPr="005575F7" w:rsidRDefault="005575F7" w:rsidP="005575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75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Origins </w:t>
      </w:r>
    </w:p>
    <w:p w:rsidR="005575F7" w:rsidRPr="005575F7" w:rsidRDefault="005575F7" w:rsidP="00557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The origins of the 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 is found in the Moche culture. According to one source, the word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’ is derived from the language of the Moche people. Based on oral tradition, the Moche are said to have been navigating along the 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Chancay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 River in order to find a suitable place to settle down. Whilst they were travelling along the river, they spotted some sea lions on a shore. They took this as a divine sign, and decided to make their home there. Apparently in their language the word for sea lion was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>’. As these sea lions were regarded as a sign form the gods, the word ‘</w:t>
      </w:r>
      <w:proofErr w:type="spellStart"/>
      <w:r w:rsidRPr="005575F7">
        <w:rPr>
          <w:rFonts w:ascii="Times New Roman" w:eastAsia="Times New Roman" w:hAnsi="Times New Roman" w:cs="Times New Roman"/>
          <w:sz w:val="24"/>
          <w:szCs w:val="24"/>
        </w:rPr>
        <w:t>tumi</w:t>
      </w:r>
      <w:proofErr w:type="spellEnd"/>
      <w:r w:rsidRPr="005575F7">
        <w:rPr>
          <w:rFonts w:ascii="Times New Roman" w:eastAsia="Times New Roman" w:hAnsi="Times New Roman" w:cs="Times New Roman"/>
          <w:sz w:val="24"/>
          <w:szCs w:val="24"/>
        </w:rPr>
        <w:t xml:space="preserve">’ took on a divine association from then on. </w:t>
      </w:r>
    </w:p>
    <w:p w:rsidR="005575F7" w:rsidRPr="00594517" w:rsidRDefault="005575F7" w:rsidP="00594517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</w:p>
    <w:p w:rsidR="00594517" w:rsidRDefault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94517" w:rsidRDefault="0059451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D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Order details</w:t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D21">
        <w:rPr>
          <w:rFonts w:ascii="Times New Roman" w:eastAsia="Times New Roman" w:hAnsi="Times New Roman" w:cs="Times New Roman"/>
          <w:b/>
          <w:bCs/>
          <w:sz w:val="36"/>
          <w:szCs w:val="36"/>
        </w:rPr>
        <w:t>Sales order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Sold by </w:t>
      </w:r>
      <w:hyperlink r:id="rId5" w:tgtFrame="_blank" w:tooltip="opens in new window or tab" w:history="1">
        <w:proofErr w:type="spellStart"/>
        <w:r w:rsidRPr="000F7D2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ancientgas</w:t>
        </w:r>
        <w:proofErr w:type="spellEnd"/>
      </w:hyperlink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6" w:tgtFrame="_blank" w:tooltip="opens in new window or tab" w:history="1">
        <w:r w:rsidRPr="000F7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992</w:t>
        </w:r>
      </w:hyperlink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94517" w:rsidRPr="000F7D21" w:rsidRDefault="00594517" w:rsidP="0059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D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Delivery package 1 of 1 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Estimated delivery </w:t>
      </w:r>
      <w:r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Dec 30, 2015</w:t>
      </w: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>- Monday, Jan 4, 2016</w:t>
      </w:r>
      <w:r w:rsidRPr="000F7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4517" w:rsidRPr="000F7D21" w:rsidRDefault="00594517" w:rsidP="0059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B3EDB" wp14:editId="0D2728EF">
            <wp:extent cx="3169920" cy="4762500"/>
            <wp:effectExtent l="0" t="0" r="0" b="0"/>
            <wp:docPr id="12" name="Picture 12" descr="Moche IV Blow Bottle 400-600AD Weapon Bundle And Wave + Step Mo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952944734_itemImage" descr="Moche IV Blow Bottle 400-600AD Weapon Bundle And Wave + Step Mo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17" w:rsidRPr="000F7D21" w:rsidRDefault="00594517" w:rsidP="00594517">
      <w:pPr>
        <w:spacing w:before="100" w:beforeAutospacing="1" w:after="100" w:afterAutospacing="1" w:line="300" w:lineRule="atLeast"/>
        <w:ind w:left="75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tgtFrame="_blank" w:tooltip="opens in new window or tab" w:history="1">
        <w:r w:rsidRPr="000F7D2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Moche IV Blow Bottle 400-600AD Weapon Bundle And Wave + Step Motif</w:t>
        </w:r>
      </w:hyperlink>
      <w:r w:rsidRPr="000F7D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969"/>
      </w:tblGrid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Item price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$400.00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Item number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221952944734</w:t>
            </w:r>
          </w:p>
        </w:tc>
      </w:tr>
      <w:tr w:rsidR="00594517" w:rsidRPr="000F7D21" w:rsidTr="0004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:rsidR="00594517" w:rsidRPr="000F7D21" w:rsidRDefault="00594517" w:rsidP="0004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USPS Priority Mail Large Flat Rate Box </w:t>
            </w:r>
          </w:p>
        </w:tc>
      </w:tr>
    </w:tbl>
    <w:p w:rsidR="00594517" w:rsidRDefault="00594517"/>
    <w:sectPr w:rsidR="0059451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Std-Heavy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17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E717C"/>
    <w:rsid w:val="000F0EE4"/>
    <w:rsid w:val="000F1A69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0F4C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17A65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D98"/>
    <w:rsid w:val="0045385F"/>
    <w:rsid w:val="00454BD4"/>
    <w:rsid w:val="00456A93"/>
    <w:rsid w:val="004620F2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BA"/>
    <w:rsid w:val="004E4F31"/>
    <w:rsid w:val="004E5D86"/>
    <w:rsid w:val="004E6DB0"/>
    <w:rsid w:val="004E70BC"/>
    <w:rsid w:val="004F7A42"/>
    <w:rsid w:val="00502CB4"/>
    <w:rsid w:val="00507034"/>
    <w:rsid w:val="0052225D"/>
    <w:rsid w:val="00530A21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575F7"/>
    <w:rsid w:val="00567AC6"/>
    <w:rsid w:val="005712DD"/>
    <w:rsid w:val="00571722"/>
    <w:rsid w:val="00577D40"/>
    <w:rsid w:val="00577D4F"/>
    <w:rsid w:val="00581A25"/>
    <w:rsid w:val="0058549A"/>
    <w:rsid w:val="00590B9E"/>
    <w:rsid w:val="00594517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E10B5"/>
    <w:rsid w:val="009F1E61"/>
    <w:rsid w:val="009F4A61"/>
    <w:rsid w:val="009F4E00"/>
    <w:rsid w:val="00A04001"/>
    <w:rsid w:val="00A155BD"/>
    <w:rsid w:val="00A15646"/>
    <w:rsid w:val="00A16C35"/>
    <w:rsid w:val="00A274BA"/>
    <w:rsid w:val="00A34114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85589"/>
    <w:rsid w:val="00A93E33"/>
    <w:rsid w:val="00A96EFA"/>
    <w:rsid w:val="00AA413C"/>
    <w:rsid w:val="00AB06EA"/>
    <w:rsid w:val="00AB7332"/>
    <w:rsid w:val="00AC785E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2A12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7BAE"/>
  <w15:chartTrackingRefBased/>
  <w15:docId w15:val="{D637D5A3-CF48-49B2-8D2E-5AC89A3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75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5F7"/>
    <w:rPr>
      <w:i/>
      <w:iCs/>
    </w:rPr>
  </w:style>
  <w:style w:type="character" w:styleId="Strong">
    <w:name w:val="Strong"/>
    <w:qFormat/>
    <w:rsid w:val="00557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2219529447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edback.ebay.com/ws/eBayISAPI.dll?ViewFeedback&amp;userid=ancientgas" TargetMode="External"/><Relationship Id="rId5" Type="http://schemas.openxmlformats.org/officeDocument/2006/relationships/hyperlink" Target="http://myworld.ebay.com/ancientga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2016-12-28T18:43:00Z</dcterms:created>
  <dcterms:modified xsi:type="dcterms:W3CDTF">2016-12-28T19:51:00Z</dcterms:modified>
</cp:coreProperties>
</file>