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CF196A">
      <w:bookmarkStart w:id="0" w:name="_GoBack"/>
      <w:r>
        <w:t>A1316</w:t>
      </w:r>
      <w:r w:rsidR="00413B5B">
        <w:t>-</w:t>
      </w:r>
      <w:r w:rsidR="007A70E9">
        <w:t>AM</w:t>
      </w:r>
      <w:proofErr w:type="gramStart"/>
      <w:r w:rsidR="007A70E9">
        <w:t>,S</w:t>
      </w:r>
      <w:proofErr w:type="gramEnd"/>
      <w:r w:rsidR="007A70E9">
        <w:t>-Peru-Paracas-Figurine-Terracotta</w:t>
      </w:r>
      <w:r>
        <w:t>-800-100 BCE</w:t>
      </w:r>
    </w:p>
    <w:bookmarkEnd w:id="0"/>
    <w:p w:rsidR="00622587" w:rsidRDefault="00E55931">
      <w:r>
        <w:rPr>
          <w:noProof/>
        </w:rPr>
        <w:drawing>
          <wp:inline distT="0" distB="0" distL="0" distR="0" wp14:anchorId="721EAFAF" wp14:editId="3D94374C">
            <wp:extent cx="2491232" cy="417153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93013" cy="41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EE4F7" wp14:editId="2D3C8D16">
            <wp:extent cx="1610644" cy="4205908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35000" contrast="47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080" cy="42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B8DE9" wp14:editId="41263698">
            <wp:extent cx="2496245" cy="4218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5000" contrast="18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294" cy="42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E9" w:rsidRDefault="007A70E9" w:rsidP="006149FC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color w:val="222222"/>
          <w:sz w:val="21"/>
          <w:szCs w:val="21"/>
        </w:rPr>
        <w:t>The </w:t>
      </w:r>
      <w:proofErr w:type="spellStart"/>
      <w:r>
        <w:rPr>
          <w:rFonts w:ascii="Arial" w:hAnsi="Arial" w:cs="Arial"/>
          <w:b/>
          <w:bCs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b/>
          <w:bCs/>
          <w:color w:val="222222"/>
          <w:sz w:val="21"/>
          <w:szCs w:val="21"/>
        </w:rPr>
        <w:t xml:space="preserve"> culture</w:t>
      </w:r>
      <w:r>
        <w:rPr>
          <w:rFonts w:ascii="Arial" w:hAnsi="Arial" w:cs="Arial"/>
          <w:color w:val="222222"/>
          <w:sz w:val="21"/>
          <w:szCs w:val="21"/>
        </w:rPr>
        <w:t> (800-</w:t>
      </w:r>
      <w:r w:rsidR="00413B5B">
        <w:rPr>
          <w:rFonts w:ascii="Arial" w:hAnsi="Arial" w:cs="Arial"/>
          <w:color w:val="222222"/>
          <w:sz w:val="21"/>
          <w:szCs w:val="21"/>
        </w:rPr>
        <w:t>10</w:t>
      </w:r>
      <w:r>
        <w:rPr>
          <w:rFonts w:ascii="Arial" w:hAnsi="Arial" w:cs="Arial"/>
          <w:color w:val="222222"/>
          <w:sz w:val="21"/>
          <w:szCs w:val="21"/>
        </w:rPr>
        <w:t xml:space="preserve">0 BCE) was focused at the large seaside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</w:t>
      </w:r>
      <w:r w:rsidRPr="006149FC">
        <w:rPr>
          <w:rFonts w:ascii="Arial" w:hAnsi="Arial" w:cs="Arial"/>
          <w:color w:val="222222"/>
          <w:sz w:val="21"/>
          <w:szCs w:val="21"/>
        </w:rPr>
        <w:t>site</w:t>
      </w:r>
      <w:r>
        <w:rPr>
          <w:rFonts w:ascii="Arial" w:hAnsi="Arial" w:cs="Arial"/>
          <w:color w:val="222222"/>
          <w:sz w:val="21"/>
          <w:szCs w:val="21"/>
        </w:rPr>
        <w:t> on the </w:t>
      </w:r>
      <w:proofErr w:type="spellStart"/>
      <w:r w:rsidRPr="006149FC"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 w:rsidRPr="006149FC">
        <w:rPr>
          <w:rFonts w:ascii="Arial" w:hAnsi="Arial" w:cs="Arial"/>
          <w:color w:val="222222"/>
          <w:sz w:val="21"/>
          <w:szCs w:val="21"/>
        </w:rPr>
        <w:t xml:space="preserve"> Peninsula</w:t>
      </w:r>
      <w:r>
        <w:rPr>
          <w:rFonts w:ascii="Arial" w:hAnsi="Arial" w:cs="Arial"/>
          <w:color w:val="222222"/>
          <w:sz w:val="21"/>
          <w:szCs w:val="21"/>
        </w:rPr>
        <w:t xml:space="preserve"> in the </w:t>
      </w:r>
      <w:r w:rsidRPr="006149FC">
        <w:rPr>
          <w:rFonts w:ascii="Arial" w:hAnsi="Arial" w:cs="Arial"/>
          <w:color w:val="222222"/>
          <w:sz w:val="21"/>
          <w:szCs w:val="21"/>
        </w:rPr>
        <w:t>Ica Region</w:t>
      </w:r>
      <w:r>
        <w:rPr>
          <w:rFonts w:ascii="Arial" w:hAnsi="Arial" w:cs="Arial"/>
          <w:color w:val="222222"/>
          <w:sz w:val="21"/>
          <w:szCs w:val="21"/>
        </w:rPr>
        <w:t> of </w:t>
      </w:r>
      <w:r w:rsidRPr="006149FC">
        <w:rPr>
          <w:rFonts w:ascii="Arial" w:hAnsi="Arial" w:cs="Arial"/>
          <w:color w:val="222222"/>
          <w:sz w:val="21"/>
          <w:szCs w:val="21"/>
        </w:rPr>
        <w:t>Peru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, </w:t>
      </w:r>
      <w:r>
        <w:rPr>
          <w:rFonts w:ascii="Arial" w:hAnsi="Arial" w:cs="Arial"/>
          <w:color w:val="222222"/>
          <w:sz w:val="21"/>
          <w:szCs w:val="21"/>
        </w:rPr>
        <w:t>first investigated by the Peruvian archaeologist </w:t>
      </w:r>
      <w:r w:rsidRPr="006149FC">
        <w:rPr>
          <w:rFonts w:ascii="Arial" w:hAnsi="Arial" w:cs="Arial"/>
          <w:color w:val="222222"/>
          <w:sz w:val="21"/>
          <w:szCs w:val="21"/>
        </w:rPr>
        <w:t xml:space="preserve">Julio </w:t>
      </w:r>
      <w:proofErr w:type="spellStart"/>
      <w:r w:rsidRPr="006149FC">
        <w:rPr>
          <w:rFonts w:ascii="Arial" w:hAnsi="Arial" w:cs="Arial"/>
          <w:color w:val="222222"/>
          <w:sz w:val="21"/>
          <w:szCs w:val="21"/>
        </w:rPr>
        <w:t>Tello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in the 1920s.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i/>
          <w:iCs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</w:rPr>
        <w:t>Cavernas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> are </w:t>
      </w:r>
      <w:r w:rsidRPr="006149FC">
        <w:rPr>
          <w:rFonts w:ascii="Arial" w:hAnsi="Arial" w:cs="Arial"/>
          <w:color w:val="222222"/>
          <w:sz w:val="21"/>
          <w:szCs w:val="21"/>
        </w:rPr>
        <w:t>shaft tombs</w:t>
      </w:r>
      <w:r>
        <w:rPr>
          <w:rFonts w:ascii="Arial" w:hAnsi="Arial" w:cs="Arial"/>
          <w:color w:val="222222"/>
          <w:sz w:val="21"/>
          <w:szCs w:val="21"/>
        </w:rPr>
        <w:t xml:space="preserve"> set into the </w:t>
      </w:r>
      <w:r w:rsidRPr="006149FC">
        <w:rPr>
          <w:rFonts w:ascii="Arial" w:hAnsi="Arial" w:cs="Arial"/>
          <w:color w:val="222222"/>
          <w:sz w:val="21"/>
          <w:szCs w:val="21"/>
        </w:rPr>
        <w:t>Cerro Colorado</w:t>
      </w:r>
      <w:r>
        <w:rPr>
          <w:rFonts w:ascii="Arial" w:hAnsi="Arial" w:cs="Arial"/>
          <w:color w:val="222222"/>
          <w:sz w:val="21"/>
          <w:szCs w:val="21"/>
        </w:rPr>
        <w:t>, each containing multiple burials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</w:t>
      </w:r>
      <w:r w:rsidR="006149FC">
        <w:rPr>
          <w:rFonts w:ascii="Arial" w:hAnsi="Arial" w:cs="Arial"/>
          <w:color w:val="222222"/>
          <w:sz w:val="21"/>
          <w:szCs w:val="21"/>
        </w:rPr>
        <w:t>probably</w:t>
      </w:r>
      <w:r>
        <w:rPr>
          <w:rFonts w:ascii="Arial" w:hAnsi="Arial" w:cs="Arial"/>
          <w:color w:val="222222"/>
          <w:sz w:val="21"/>
          <w:szCs w:val="21"/>
        </w:rPr>
        <w:t xml:space="preserve"> reused over centuries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 with</w:t>
      </w:r>
      <w:r>
        <w:rPr>
          <w:rFonts w:ascii="Arial" w:hAnsi="Arial" w:cs="Arial"/>
          <w:color w:val="222222"/>
          <w:sz w:val="21"/>
          <w:szCs w:val="21"/>
        </w:rPr>
        <w:t xml:space="preserve"> heads of 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previous </w:t>
      </w:r>
      <w:r>
        <w:rPr>
          <w:rFonts w:ascii="Arial" w:hAnsi="Arial" w:cs="Arial"/>
          <w:color w:val="222222"/>
          <w:sz w:val="21"/>
          <w:szCs w:val="21"/>
        </w:rPr>
        <w:t xml:space="preserve">deceased </w:t>
      </w:r>
      <w:r w:rsidR="006149FC">
        <w:rPr>
          <w:rFonts w:ascii="Arial" w:hAnsi="Arial" w:cs="Arial"/>
          <w:color w:val="222222"/>
          <w:sz w:val="21"/>
          <w:szCs w:val="21"/>
        </w:rPr>
        <w:t>families exhumed</w:t>
      </w:r>
      <w:r>
        <w:rPr>
          <w:rFonts w:ascii="Arial" w:hAnsi="Arial" w:cs="Arial"/>
          <w:color w:val="222222"/>
          <w:sz w:val="21"/>
          <w:szCs w:val="21"/>
        </w:rPr>
        <w:t xml:space="preserve">, </w:t>
      </w:r>
      <w:r w:rsidR="006149FC">
        <w:rPr>
          <w:rFonts w:ascii="Arial" w:hAnsi="Arial" w:cs="Arial"/>
          <w:color w:val="222222"/>
          <w:sz w:val="21"/>
          <w:szCs w:val="21"/>
        </w:rPr>
        <w:t xml:space="preserve">subjected to rituals </w:t>
      </w:r>
      <w:r>
        <w:rPr>
          <w:rFonts w:ascii="Arial" w:hAnsi="Arial" w:cs="Arial"/>
          <w:color w:val="222222"/>
          <w:sz w:val="21"/>
          <w:szCs w:val="21"/>
        </w:rPr>
        <w:t xml:space="preserve">and </w:t>
      </w:r>
      <w:r w:rsidR="00413B5B">
        <w:rPr>
          <w:rFonts w:ascii="Arial" w:hAnsi="Arial" w:cs="Arial"/>
          <w:color w:val="222222"/>
          <w:sz w:val="21"/>
          <w:szCs w:val="21"/>
        </w:rPr>
        <w:t>reburied.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6149FC">
        <w:rPr>
          <w:rFonts w:ascii="Arial" w:hAnsi="Arial" w:cs="Arial"/>
          <w:color w:val="222222"/>
          <w:sz w:val="21"/>
          <w:szCs w:val="21"/>
        </w:rPr>
        <w:t>T</w:t>
      </w:r>
      <w:r>
        <w:rPr>
          <w:rFonts w:ascii="Arial" w:hAnsi="Arial" w:cs="Arial"/>
          <w:color w:val="222222"/>
          <w:sz w:val="21"/>
          <w:szCs w:val="21"/>
        </w:rPr>
        <w:t>extiles include many complex </w:t>
      </w:r>
      <w:r w:rsidRPr="006149FC">
        <w:rPr>
          <w:rFonts w:ascii="Arial" w:hAnsi="Arial" w:cs="Arial"/>
          <w:color w:val="222222"/>
          <w:sz w:val="21"/>
          <w:szCs w:val="21"/>
        </w:rPr>
        <w:t>weave</w:t>
      </w:r>
      <w:r>
        <w:rPr>
          <w:rFonts w:ascii="Arial" w:hAnsi="Arial" w:cs="Arial"/>
          <w:color w:val="222222"/>
          <w:sz w:val="21"/>
          <w:szCs w:val="21"/>
        </w:rPr>
        <w:t> structures as well as elaborate plaiting and knotting techniques.</w:t>
      </w:r>
    </w:p>
    <w:p w:rsidR="007A70E9" w:rsidRDefault="007A70E9" w:rsidP="007A70E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  <w:r>
        <w:rPr>
          <w:rFonts w:ascii="Arial" w:hAnsi="Arial" w:cs="Arial"/>
          <w:i/>
          <w:iCs/>
          <w:color w:val="222222"/>
          <w:sz w:val="21"/>
          <w:szCs w:val="21"/>
        </w:rPr>
        <w:t xml:space="preserve">Wari </w:t>
      </w:r>
      <w:proofErr w:type="spellStart"/>
      <w:r>
        <w:rPr>
          <w:rFonts w:ascii="Arial" w:hAnsi="Arial" w:cs="Arial"/>
          <w:i/>
          <w:iCs/>
          <w:color w:val="222222"/>
          <w:sz w:val="21"/>
          <w:szCs w:val="21"/>
        </w:rPr>
        <w:t>Kayan</w:t>
      </w:r>
      <w:r w:rsidR="00413B5B">
        <w:rPr>
          <w:rFonts w:ascii="Arial" w:hAnsi="Arial" w:cs="Arial"/>
          <w:i/>
          <w:iCs/>
          <w:color w:val="222222"/>
          <w:sz w:val="21"/>
          <w:szCs w:val="21"/>
        </w:rPr>
        <w:t>’s</w:t>
      </w:r>
      <w:proofErr w:type="spellEnd"/>
      <w:proofErr w:type="gramStart"/>
      <w:r>
        <w:rPr>
          <w:rFonts w:ascii="Arial" w:hAnsi="Arial" w:cs="Arial"/>
          <w:color w:val="222222"/>
          <w:sz w:val="21"/>
          <w:szCs w:val="21"/>
        </w:rPr>
        <w:t>  burials</w:t>
      </w:r>
      <w:proofErr w:type="gramEnd"/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were excavated </w:t>
      </w:r>
      <w:r>
        <w:rPr>
          <w:rFonts w:ascii="Arial" w:hAnsi="Arial" w:cs="Arial"/>
          <w:color w:val="222222"/>
          <w:sz w:val="21"/>
          <w:szCs w:val="21"/>
        </w:rPr>
        <w:t>on the steep north slope of Cerro Colorado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inside </w:t>
      </w:r>
      <w:proofErr w:type="spellStart"/>
      <w:r w:rsidR="00413B5B">
        <w:rPr>
          <w:rFonts w:ascii="Arial" w:hAnsi="Arial" w:cs="Arial"/>
          <w:color w:val="222222"/>
          <w:sz w:val="21"/>
          <w:szCs w:val="21"/>
        </w:rPr>
        <w:t>theseburials</w:t>
      </w:r>
      <w:proofErr w:type="spellEnd"/>
      <w:r w:rsidR="00413B5B">
        <w:rPr>
          <w:rFonts w:ascii="Arial" w:hAnsi="Arial" w:cs="Arial"/>
          <w:color w:val="222222"/>
          <w:sz w:val="21"/>
          <w:szCs w:val="21"/>
        </w:rPr>
        <w:t xml:space="preserve"> were mortuary artifacts including </w:t>
      </w:r>
      <w:r>
        <w:rPr>
          <w:rFonts w:ascii="Arial" w:hAnsi="Arial" w:cs="Arial"/>
          <w:color w:val="222222"/>
          <w:sz w:val="21"/>
          <w:szCs w:val="21"/>
        </w:rPr>
        <w:t xml:space="preserve">fine plain wares with white and red slips </w:t>
      </w:r>
      <w:r w:rsidR="00413B5B">
        <w:rPr>
          <w:rFonts w:ascii="Arial" w:hAnsi="Arial" w:cs="Arial"/>
          <w:color w:val="222222"/>
          <w:sz w:val="21"/>
          <w:szCs w:val="21"/>
        </w:rPr>
        <w:t>and</w:t>
      </w:r>
      <w:r>
        <w:rPr>
          <w:rFonts w:ascii="Arial" w:hAnsi="Arial" w:cs="Arial"/>
          <w:color w:val="222222"/>
          <w:sz w:val="21"/>
          <w:szCs w:val="21"/>
        </w:rPr>
        <w:t xml:space="preserve"> pattern-burnished decoration</w:t>
      </w:r>
      <w:r w:rsidR="00413B5B">
        <w:rPr>
          <w:rFonts w:ascii="Arial" w:hAnsi="Arial" w:cs="Arial"/>
          <w:color w:val="222222"/>
          <w:sz w:val="21"/>
          <w:szCs w:val="21"/>
        </w:rPr>
        <w:t>s with intrusive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Topara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413B5B">
        <w:rPr>
          <w:rFonts w:ascii="Arial" w:hAnsi="Arial" w:cs="Arial"/>
          <w:color w:val="222222"/>
          <w:sz w:val="21"/>
          <w:szCs w:val="21"/>
        </w:rPr>
        <w:t>wares</w:t>
      </w:r>
      <w:r>
        <w:rPr>
          <w:rFonts w:ascii="Arial" w:hAnsi="Arial" w:cs="Arial"/>
          <w:color w:val="222222"/>
          <w:sz w:val="21"/>
          <w:szCs w:val="21"/>
        </w:rPr>
        <w:t xml:space="preserve">. </w:t>
      </w:r>
      <w:r w:rsidR="00413B5B">
        <w:rPr>
          <w:rFonts w:ascii="Arial" w:hAnsi="Arial" w:cs="Arial"/>
          <w:color w:val="222222"/>
          <w:sz w:val="21"/>
          <w:szCs w:val="21"/>
        </w:rPr>
        <w:t>C</w:t>
      </w:r>
      <w:r>
        <w:rPr>
          <w:rFonts w:ascii="Arial" w:hAnsi="Arial" w:cs="Arial"/>
          <w:color w:val="222222"/>
          <w:sz w:val="21"/>
          <w:szCs w:val="21"/>
        </w:rPr>
        <w:t xml:space="preserve">onical textile-wrapped 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mortuary </w:t>
      </w:r>
      <w:r>
        <w:rPr>
          <w:rFonts w:ascii="Arial" w:hAnsi="Arial" w:cs="Arial"/>
          <w:color w:val="222222"/>
          <w:sz w:val="21"/>
          <w:szCs w:val="21"/>
        </w:rPr>
        <w:t>bundle</w:t>
      </w:r>
      <w:r w:rsidR="00413B5B">
        <w:rPr>
          <w:rFonts w:ascii="Arial" w:hAnsi="Arial" w:cs="Arial"/>
          <w:color w:val="222222"/>
          <w:sz w:val="21"/>
          <w:szCs w:val="21"/>
        </w:rPr>
        <w:t>s house</w:t>
      </w:r>
      <w:r>
        <w:rPr>
          <w:rFonts w:ascii="Arial" w:hAnsi="Arial" w:cs="Arial"/>
          <w:color w:val="222222"/>
          <w:sz w:val="21"/>
          <w:szCs w:val="21"/>
        </w:rPr>
        <w:t xml:space="preserve"> 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single bodies </w:t>
      </w:r>
      <w:r>
        <w:rPr>
          <w:rFonts w:ascii="Arial" w:hAnsi="Arial" w:cs="Arial"/>
          <w:color w:val="222222"/>
          <w:sz w:val="21"/>
          <w:szCs w:val="21"/>
        </w:rPr>
        <w:t>in a seated position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and after binding with cord have additional wrappings of </w:t>
      </w:r>
      <w:r>
        <w:rPr>
          <w:rFonts w:ascii="Arial" w:hAnsi="Arial" w:cs="Arial"/>
          <w:color w:val="222222"/>
          <w:sz w:val="21"/>
          <w:szCs w:val="21"/>
        </w:rPr>
        <w:t>intricate, ornate, and finely woven textiles</w:t>
      </w:r>
      <w:r w:rsidR="00413B5B">
        <w:rPr>
          <w:rFonts w:ascii="Arial" w:hAnsi="Arial" w:cs="Arial"/>
          <w:color w:val="222222"/>
          <w:sz w:val="21"/>
          <w:szCs w:val="21"/>
        </w:rPr>
        <w:t xml:space="preserve"> many like those of early Nazca</w:t>
      </w:r>
      <w:r>
        <w:rPr>
          <w:rFonts w:ascii="Arial" w:hAnsi="Arial" w:cs="Arial"/>
          <w:color w:val="222222"/>
          <w:sz w:val="21"/>
          <w:szCs w:val="21"/>
        </w:rPr>
        <w:t xml:space="preserve">.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Necropolis embroideries are some of the finest ever produced by </w:t>
      </w:r>
      <w:r w:rsidRPr="006149FC">
        <w:rPr>
          <w:rFonts w:ascii="Arial" w:hAnsi="Arial" w:cs="Arial"/>
          <w:color w:val="222222"/>
          <w:sz w:val="21"/>
          <w:szCs w:val="21"/>
        </w:rPr>
        <w:t>Pre-Columbian</w:t>
      </w:r>
      <w:r>
        <w:rPr>
          <w:rFonts w:ascii="Arial" w:hAnsi="Arial" w:cs="Arial"/>
          <w:color w:val="222222"/>
          <w:sz w:val="21"/>
          <w:szCs w:val="21"/>
        </w:rPr>
        <w:t xml:space="preserve"> Andean societies, and are the primary works of art by which </w:t>
      </w:r>
      <w:proofErr w:type="spellStart"/>
      <w:r>
        <w:rPr>
          <w:rFonts w:ascii="Arial" w:hAnsi="Arial" w:cs="Arial"/>
          <w:color w:val="222222"/>
          <w:sz w:val="21"/>
          <w:szCs w:val="21"/>
        </w:rPr>
        <w:t>Paracas</w:t>
      </w:r>
      <w:proofErr w:type="spellEnd"/>
      <w:r>
        <w:rPr>
          <w:rFonts w:ascii="Arial" w:hAnsi="Arial" w:cs="Arial"/>
          <w:color w:val="222222"/>
          <w:sz w:val="21"/>
          <w:szCs w:val="21"/>
        </w:rPr>
        <w:t xml:space="preserve"> is known. </w:t>
      </w:r>
    </w:p>
    <w:p w:rsidR="007A70E9" w:rsidRDefault="007A70E9"/>
    <w:p w:rsidR="007A70E9" w:rsidRDefault="007A70E9"/>
    <w:sectPr w:rsidR="007A70E9" w:rsidSect="00E559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0E9"/>
    <w:rsid w:val="00151F1C"/>
    <w:rsid w:val="00413B5B"/>
    <w:rsid w:val="006149FC"/>
    <w:rsid w:val="00622587"/>
    <w:rsid w:val="007A70E9"/>
    <w:rsid w:val="00CF196A"/>
    <w:rsid w:val="00D36834"/>
    <w:rsid w:val="00E55931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A1001F-440D-4B34-BC8C-5D102220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 w:themeColor="text1"/>
        <w:kern w:val="32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7A70E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7A70E9"/>
    <w:pPr>
      <w:spacing w:before="100" w:beforeAutospacing="1" w:after="100" w:afterAutospacing="1" w:line="240" w:lineRule="auto"/>
    </w:pPr>
    <w:rPr>
      <w:rFonts w:eastAsia="Times New Roman"/>
      <w:bCs w:val="0"/>
      <w:color w:val="auto"/>
      <w:kern w:val="0"/>
    </w:rPr>
  </w:style>
  <w:style w:type="character" w:customStyle="1" w:styleId="imgt">
    <w:name w:val="imgt"/>
    <w:basedOn w:val="DefaultParagraphFont"/>
    <w:rsid w:val="006225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73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2017-10-23T21:15:00Z</dcterms:created>
  <dcterms:modified xsi:type="dcterms:W3CDTF">2017-10-27T21:13:00Z</dcterms:modified>
</cp:coreProperties>
</file>