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DIS-AM,C-Mochca-Figure-bone</w:t>
      </w:r>
    </w:p>
    <w:p>
      <w:pPr>
        <w:pStyle w:val="Normal"/>
        <w:rPr/>
      </w:pPr>
      <w:r>
        <w:rPr/>
        <w:drawing>
          <wp:inline distT="0" distB="0" distL="0" distR="0">
            <wp:extent cx="1435100" cy="3187065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15" r="-3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239645" cy="5304155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13" r="-3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12670" cy="5245735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15" r="-3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2015-12-18T16:46:00Z</dcterms:created>
  <dc:creator>owner</dc:creator>
  <dc:description/>
  <dc:language>en-US</dc:language>
  <cp:lastModifiedBy>owner</cp:lastModifiedBy>
  <dcterms:modified xsi:type="dcterms:W3CDTF">2015-12-18T17:52:00Z</dcterms:modified>
  <cp:revision>1</cp:revision>
  <dc:subject/>
  <dc:title>DIS-AM,C-Mochca-Figure-bone</dc:title>
</cp:coreProperties>
</file>