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3.png" ContentType="image/png"/>
  <Override PartName="/word/media/image10.png" ContentType="image/png"/>
  <Override PartName="/word/media/image9.png" ContentType="image/png"/>
  <Override PartName="/word/media/image8.png" ContentType="image/png"/>
  <Override PartName="/word/media/image7.jpeg" ContentType="image/jpeg"/>
  <Override PartName="/word/media/image5.jpeg" ContentType="image/jpeg"/>
  <Override PartName="/word/media/image12.png" ContentType="image/png"/>
  <Override PartName="/word/media/image6.jpeg" ContentType="image/jpeg"/>
  <Override PartName="/word/media/image4.png" ContentType="image/png"/>
  <Override PartName="/word/media/image16.png" ContentType="image/png"/>
  <Override PartName="/word/media/image3.jpeg" ContentType="image/jpeg"/>
  <Override PartName="/word/media/image2.jpeg" ContentType="image/jpeg"/>
  <Override PartName="/word/media/image11.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 Afr-Nigeria-Ita Yemoo-Ife-Oni in coronation-Bronze-19</w:t>
      </w:r>
      <w:r>
        <w:rPr>
          <w:vertAlign w:val="superscript"/>
        </w:rPr>
        <w:t>th</w:t>
      </w:r>
      <w:r>
        <w:rPr/>
        <w:t xml:space="preserve"> c</w:t>
      </w:r>
    </w:p>
    <w:p>
      <w:pPr>
        <w:pStyle w:val="Normal"/>
        <w:rPr/>
      </w:pPr>
      <w:r>
        <w:rPr/>
      </w:r>
    </w:p>
    <w:p>
      <w:pPr>
        <w:pStyle w:val="Normal"/>
        <w:rPr/>
      </w:pPr>
      <w:r>
        <w:rPr/>
        <w:drawing>
          <wp:inline distT="0" distB="0" distL="0" distR="0">
            <wp:extent cx="2299970" cy="583501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7" t="-6" r="-17" b="-6"/>
                    <a:stretch>
                      <a:fillRect/>
                    </a:stretch>
                  </pic:blipFill>
                  <pic:spPr bwMode="auto">
                    <a:xfrm>
                      <a:off x="0" y="0"/>
                      <a:ext cx="2299970" cy="5835015"/>
                    </a:xfrm>
                    <a:prstGeom prst="rect">
                      <a:avLst/>
                    </a:prstGeom>
                  </pic:spPr>
                </pic:pic>
              </a:graphicData>
            </a:graphic>
          </wp:inline>
        </w:drawing>
      </w:r>
      <w:r>
        <w:rPr/>
        <w:drawing>
          <wp:inline distT="0" distB="0" distL="0" distR="0">
            <wp:extent cx="2549525" cy="586676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4" t="-6" r="-14" b="-6"/>
                    <a:stretch>
                      <a:fillRect/>
                    </a:stretch>
                  </pic:blipFill>
                  <pic:spPr bwMode="auto">
                    <a:xfrm>
                      <a:off x="0" y="0"/>
                      <a:ext cx="2549525" cy="5866765"/>
                    </a:xfrm>
                    <a:prstGeom prst="rect">
                      <a:avLst/>
                    </a:prstGeom>
                  </pic:spPr>
                </pic:pic>
              </a:graphicData>
            </a:graphic>
          </wp:inline>
        </w:drawing>
      </w:r>
      <w:r>
        <w:rPr/>
        <w:drawing>
          <wp:inline distT="0" distB="0" distL="0" distR="0">
            <wp:extent cx="2026285" cy="586168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8" t="-6" r="-18" b="-6"/>
                    <a:stretch>
                      <a:fillRect/>
                    </a:stretch>
                  </pic:blipFill>
                  <pic:spPr bwMode="auto">
                    <a:xfrm>
                      <a:off x="0" y="0"/>
                      <a:ext cx="2026285" cy="5861685"/>
                    </a:xfrm>
                    <a:prstGeom prst="rect">
                      <a:avLst/>
                    </a:prstGeom>
                  </pic:spPr>
                </pic:pic>
              </a:graphicData>
            </a:graphic>
          </wp:inline>
        </w:drawing>
      </w:r>
    </w:p>
    <w:p>
      <w:pPr>
        <w:pStyle w:val="Normal"/>
        <w:rPr/>
      </w:pPr>
      <w:r>
        <w:rPr/>
        <w:t>Figs. 1-3. Afr-Nigeria-Ita Yemoo-Ife-Oni in coronation-Bronze-19</w:t>
      </w:r>
      <w:r>
        <w:rPr>
          <w:vertAlign w:val="superscript"/>
        </w:rPr>
        <w:t>th</w:t>
      </w:r>
      <w:r>
        <w:rPr/>
        <w:t xml:space="preserve"> c</w:t>
      </w:r>
    </w:p>
    <w:p>
      <w:pPr>
        <w:pStyle w:val="Normal"/>
        <w:rPr/>
      </w:pPr>
      <w:r>
        <w:rPr/>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Afr-Nigeria-Ita Yemoo-Ife-Oni in coronation-Bronze-19</w:t>
      </w:r>
      <w:r>
        <w:rPr>
          <w:vertAlign w:val="superscript"/>
        </w:rPr>
        <w:t>th</w:t>
      </w:r>
      <w:r>
        <w:rPr/>
        <w:t xml:space="preserve"> c</w:t>
      </w:r>
    </w:p>
    <w:p>
      <w:pPr>
        <w:pStyle w:val="Normal"/>
        <w:rPr>
          <w:b/>
          <w:b/>
        </w:rPr>
      </w:pPr>
      <w:r>
        <w:rPr>
          <w:b/>
        </w:rPr>
        <w:t>Display Description:</w:t>
      </w:r>
    </w:p>
    <w:p>
      <w:pPr>
        <w:pStyle w:val="Normal"/>
        <w:rPr>
          <w:b/>
          <w:b/>
        </w:rPr>
      </w:pPr>
      <w:r>
        <w:rPr>
          <w:b/>
        </w:rPr>
        <w:tab/>
      </w:r>
      <w:r>
        <w:rPr/>
        <w:t xml:space="preserve">This Ife bronze figure of an </w:t>
      </w:r>
      <w:r>
        <w:rPr>
          <w:i/>
          <w:iCs/>
        </w:rPr>
        <w:t>Oni</w:t>
      </w:r>
      <w:r>
        <w:rPr/>
        <w:t xml:space="preserve"> in coronation dress (height 41 cm., weight: 3.7 kg.) is similar to one that was found at Ita Yemoo, Nigeria, in 1957 (height 48 cm.) and the upper half of the one found at the Wundomjie compound in 1939 (Shaw 1978: 134). Ife was the center of as many as 400 religious cults whose traditions were manipulated to political advantage by the </w:t>
      </w:r>
      <w:r>
        <w:rPr>
          <w:rStyle w:val="Emphasis"/>
        </w:rPr>
        <w:t>Oni</w:t>
      </w:r>
      <w:r>
        <w:rPr/>
        <w:t xml:space="preserve"> (king) in the days of the kingdom's greatness. Ife also lay at the center of a trading network with the north. The </w:t>
      </w:r>
      <w:r>
        <w:rPr>
          <w:rStyle w:val="Emphasis"/>
        </w:rPr>
        <w:t>Oni</w:t>
      </w:r>
      <w:r>
        <w:rPr/>
        <w:t xml:space="preserve"> supported his court with tolls levied on trade, tribute exacted from dependencies, and tithes due him as a religious leader. One of Ife's greatest legacies to modern Nigeria is its beautiful sculpture associated with this tradition. </w:t>
      </w:r>
    </w:p>
    <w:p>
      <w:pPr>
        <w:pStyle w:val="NormalWeb"/>
        <w:rPr/>
      </w:pPr>
      <w:r>
        <w:rPr/>
        <w:tab/>
        <w:t xml:space="preserve">The </w:t>
      </w:r>
      <w:r>
        <w:rPr>
          <w:rStyle w:val="Emphasis"/>
        </w:rPr>
        <w:t>Oni</w:t>
      </w:r>
      <w:r>
        <w:rPr/>
        <w:t xml:space="preserve"> was chosen on a rotating basis from one of several branches of the ruling dynasty, which was composed of a clan with several thousand members. Once elected, he went into seclusion in the palace compound and was not seen again by his people. Below the </w:t>
      </w:r>
      <w:r>
        <w:rPr>
          <w:rStyle w:val="Emphasis"/>
        </w:rPr>
        <w:t>Oni</w:t>
      </w:r>
      <w:r>
        <w:rPr/>
        <w:t xml:space="preserve"> in the state hierarchy were palace officials, town chiefs, and the rulers of outlying dependencies. The palace officials were spokesmen for the </w:t>
      </w:r>
      <w:r>
        <w:rPr>
          <w:rStyle w:val="Emphasis"/>
        </w:rPr>
        <w:t>Oni</w:t>
      </w:r>
      <w:r>
        <w:rPr/>
        <w:t xml:space="preserve"> and the rulers of dependencies who had their own subordinate officials. All offices, even that of the </w:t>
      </w:r>
      <w:r>
        <w:rPr>
          <w:rStyle w:val="Emphasis"/>
        </w:rPr>
        <w:t>Oni</w:t>
      </w:r>
      <w:r>
        <w:rPr/>
        <w:t xml:space="preserve">, were elective and depended on broad support within the community. Each official was chosen from among the eligible clan members who had hereditary right to the office. Members of the royal dynasty often were assigned to govern dependencies, while the sons of palace officials assumed lesser roles as functionaries, bodyguards to the </w:t>
      </w:r>
      <w:r>
        <w:rPr>
          <w:rStyle w:val="Emphasis"/>
        </w:rPr>
        <w:t>Oni</w:t>
      </w:r>
      <w:r>
        <w:rPr/>
        <w:t xml:space="preserve">, and judges. </w:t>
      </w:r>
    </w:p>
    <w:p>
      <w:pPr>
        <w:pStyle w:val="Normal"/>
        <w:rPr>
          <w:b/>
          <w:b/>
        </w:rPr>
      </w:pPr>
      <w:r>
        <w:rPr>
          <w:b/>
        </w:rPr>
        <w:t>LC Classification:</w:t>
      </w:r>
    </w:p>
    <w:p>
      <w:pPr>
        <w:pStyle w:val="Normal"/>
        <w:rPr>
          <w:b/>
          <w:b/>
        </w:rPr>
      </w:pPr>
      <w:r>
        <w:rPr>
          <w:b/>
        </w:rPr>
        <w:t xml:space="preserve">Date or Time Horizon: </w:t>
      </w:r>
      <w:r>
        <w:rPr/>
        <w:t>19</w:t>
      </w:r>
      <w:r>
        <w:rPr>
          <w:vertAlign w:val="superscript"/>
        </w:rPr>
        <w:t>th</w:t>
      </w:r>
      <w:r>
        <w:rPr/>
        <w:t xml:space="preserve"> c</w:t>
      </w:r>
    </w:p>
    <w:p>
      <w:pPr>
        <w:pStyle w:val="Normal"/>
        <w:rPr>
          <w:b/>
          <w:b/>
        </w:rPr>
      </w:pPr>
      <w:r>
        <w:rPr>
          <w:b/>
        </w:rPr>
        <w:t xml:space="preserve">Geographical Area: </w:t>
      </w:r>
      <w:r>
        <w:rPr/>
        <w:t>Ita Yemoo, Nigeria</w:t>
      </w:r>
    </w:p>
    <w:p>
      <w:pPr>
        <w:pStyle w:val="Normal"/>
        <w:rPr/>
      </w:pPr>
      <w:r>
        <w:rPr>
          <w:b/>
        </w:rPr>
        <w:t xml:space="preserve">Map: </w:t>
      </w:r>
    </w:p>
    <w:p>
      <w:pPr>
        <w:pStyle w:val="Normal"/>
        <w:rPr>
          <w:lang w:val="en-US" w:eastAsia="en-US"/>
        </w:rPr>
      </w:pPr>
      <w:r>
        <w:rPr>
          <w:lang w:val="en-US" w:eastAsia="en-US"/>
        </w:rPr>
        <w:drawing>
          <wp:inline distT="0" distB="0" distL="0" distR="0">
            <wp:extent cx="4762500" cy="4067175"/>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0" t="-11" r="-10" b="-11"/>
                    <a:stretch>
                      <a:fillRect/>
                    </a:stretch>
                  </pic:blipFill>
                  <pic:spPr bwMode="auto">
                    <a:xfrm>
                      <a:off x="0" y="0"/>
                      <a:ext cx="4762500" cy="4067175"/>
                    </a:xfrm>
                    <a:prstGeom prst="rect">
                      <a:avLst/>
                    </a:prstGeom>
                  </pic:spPr>
                </pic:pic>
              </a:graphicData>
            </a:graphic>
          </wp:inline>
        </w:drawing>
      </w:r>
    </w:p>
    <w:p>
      <w:pPr>
        <w:pStyle w:val="Normal"/>
        <w:rPr>
          <w:lang w:val="en-US" w:eastAsia="en-US"/>
        </w:rPr>
      </w:pPr>
      <w:r>
        <w:rPr>
          <w:color w:val="000000"/>
          <w:highlight w:val="white"/>
        </w:rPr>
        <w:t>Location of Ita Yemoo, Nigeria. SOURCE: National Geospatial-Intelligence Agency, Bethesda, MD, USA, https://geographic.org/geographic_names/name.php?uni=-2800328&amp;fid=4293&amp;c=nigeria</w:t>
      </w:r>
    </w:p>
    <w:p>
      <w:pPr>
        <w:pStyle w:val="Normal"/>
        <w:rPr>
          <w:b/>
          <w:b/>
          <w:lang w:val="en-US" w:eastAsia="en-US"/>
        </w:rPr>
      </w:pPr>
      <w:r>
        <w:rPr>
          <w:b/>
          <w:lang w:val="en-US" w:eastAsia="en-US"/>
        </w:rPr>
      </w:r>
    </w:p>
    <w:p>
      <w:pPr>
        <w:pStyle w:val="Normal"/>
        <w:rPr>
          <w:b/>
          <w:b/>
        </w:rPr>
      </w:pPr>
      <w:r>
        <w:rPr>
          <w:b/>
        </w:rPr>
        <w:t xml:space="preserve">GPS coordinates: </w:t>
      </w:r>
      <w:r>
        <w:rPr/>
        <w:t>7° 28' 00" N; 4° 34' 00" E</w:t>
      </w:r>
    </w:p>
    <w:p>
      <w:pPr>
        <w:pStyle w:val="Normal"/>
        <w:rPr>
          <w:b/>
          <w:b/>
        </w:rPr>
      </w:pPr>
      <w:r>
        <w:rPr>
          <w:b/>
        </w:rPr>
        <w:t>Cultural Affiliation: Ife</w:t>
      </w:r>
    </w:p>
    <w:p>
      <w:pPr>
        <w:pStyle w:val="Normal"/>
        <w:rPr>
          <w:b/>
          <w:b/>
        </w:rPr>
      </w:pPr>
      <w:r>
        <w:rPr>
          <w:b/>
        </w:rPr>
        <w:t>Medium: bronze</w:t>
      </w:r>
    </w:p>
    <w:p>
      <w:pPr>
        <w:pStyle w:val="Normal"/>
        <w:rPr>
          <w:b/>
          <w:b/>
        </w:rPr>
      </w:pPr>
      <w:r>
        <w:rPr>
          <w:b/>
        </w:rPr>
        <w:t xml:space="preserve">Dimensions: </w:t>
      </w:r>
    </w:p>
    <w:p>
      <w:pPr>
        <w:pStyle w:val="Normal"/>
        <w:rPr>
          <w:b/>
          <w:b/>
        </w:rPr>
      </w:pPr>
      <w:r>
        <w:rPr>
          <w:b/>
        </w:rPr>
        <w:t xml:space="preserve">Weight:  </w:t>
      </w:r>
    </w:p>
    <w:p>
      <w:pPr>
        <w:pStyle w:val="Normal"/>
        <w:rPr>
          <w:b/>
          <w:b/>
        </w:rPr>
      </w:pPr>
      <w:r>
        <w:rPr>
          <w:b/>
        </w:rPr>
        <w:t>Condition: original</w:t>
      </w:r>
    </w:p>
    <w:p>
      <w:pPr>
        <w:pStyle w:val="Normal"/>
        <w:rPr>
          <w:b/>
          <w:b/>
        </w:rPr>
      </w:pPr>
      <w:r>
        <w:rPr>
          <w:b/>
        </w:rPr>
        <w:t xml:space="preserve">Provenance: </w:t>
      </w:r>
    </w:p>
    <w:p>
      <w:pPr>
        <w:pStyle w:val="Normal"/>
        <w:rPr>
          <w:b/>
          <w:b/>
        </w:rPr>
      </w:pPr>
      <w:r>
        <w:rPr>
          <w:b/>
        </w:rPr>
        <w:t>Discussion:</w:t>
      </w:r>
    </w:p>
    <w:p>
      <w:pPr>
        <w:pStyle w:val="NormalWeb"/>
        <w:rPr/>
      </w:pPr>
      <w:r>
        <w:rPr/>
        <w:t xml:space="preserve">During the fifteenth century, Oyo and Benin surpassed Ife as political and economic powers, although Ife preserved its status as a religious center even after its decline. Respect for the priestly functions of the </w:t>
      </w:r>
      <w:r>
        <w:rPr>
          <w:rStyle w:val="Emphasis"/>
        </w:rPr>
        <w:t>Oni</w:t>
      </w:r>
      <w:r>
        <w:rPr/>
        <w:t xml:space="preserve"> of Ife and recognition of the common tradition of origin were crucial factors in the evolution of Yoruba ethnicity. The </w:t>
      </w:r>
      <w:r>
        <w:rPr>
          <w:rStyle w:val="Emphasis"/>
        </w:rPr>
        <w:t>Oni</w:t>
      </w:r>
      <w:r>
        <w:rPr/>
        <w:t xml:space="preserve"> of Ife was recognized as the senior political official not only among the Yoruba but also at Benin, and he invested Benin's rulers with the symbols of temporal power. </w:t>
      </w:r>
    </w:p>
    <w:p>
      <w:pPr>
        <w:pStyle w:val="Normal"/>
        <w:rPr>
          <w:b/>
          <w:b/>
        </w:rPr>
      </w:pPr>
      <w:r>
        <w:rPr>
          <w:b/>
        </w:rPr>
      </w:r>
    </w:p>
    <w:p>
      <w:pPr>
        <w:pStyle w:val="Normal"/>
        <w:rPr>
          <w:b/>
          <w:b/>
        </w:rPr>
      </w:pPr>
      <w:r>
        <w:rPr>
          <w:b/>
        </w:rPr>
        <w:t>References:</w:t>
      </w:r>
      <w:r>
        <w:rPr/>
        <w:t xml:space="preserve"> </w:t>
      </w:r>
    </w:p>
    <w:p>
      <w:pPr>
        <w:pStyle w:val="Normal"/>
        <w:rPr/>
      </w:pPr>
      <w:r>
        <w:rPr/>
        <w:t>Shaw, Thurston. 1978. The art of Benin through the eyes of the artist, the art historian, the ethnographer and the archaeologist. In Art and society , studies in style culture and aesthetics , edited by Michael Greenhalgh and Vincent Megaw. New York: St. Martin's Press.</w:t>
      </w:r>
    </w:p>
    <w:p>
      <w:pPr>
        <w:pStyle w:val="Normal"/>
        <w:rPr/>
      </w:pPr>
      <w:r>
        <w:rPr>
          <w:b/>
        </w:rPr>
        <w:t>Appendix:</w:t>
      </w:r>
      <w:r>
        <w:rPr/>
        <w:t xml:space="preserve"> Detailed views of statue</w:t>
      </w:r>
    </w:p>
    <w:p>
      <w:pPr>
        <w:pStyle w:val="Normal"/>
        <w:rPr/>
      </w:pPr>
      <w:r>
        <w:rPr/>
        <w:drawing>
          <wp:inline distT="0" distB="0" distL="0" distR="0">
            <wp:extent cx="2964180" cy="740981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16" t="-6" r="-16" b="-6"/>
                    <a:stretch>
                      <a:fillRect/>
                    </a:stretch>
                  </pic:blipFill>
                  <pic:spPr bwMode="auto">
                    <a:xfrm>
                      <a:off x="0" y="0"/>
                      <a:ext cx="2964180" cy="7409815"/>
                    </a:xfrm>
                    <a:prstGeom prst="rect">
                      <a:avLst/>
                    </a:prstGeom>
                  </pic:spPr>
                </pic:pic>
              </a:graphicData>
            </a:graphic>
          </wp:inline>
        </w:drawing>
      </w:r>
      <w:r>
        <w:rPr/>
        <w:drawing>
          <wp:inline distT="0" distB="0" distL="0" distR="0">
            <wp:extent cx="2371725" cy="73914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20" t="-6" r="-20" b="-6"/>
                    <a:stretch>
                      <a:fillRect/>
                    </a:stretch>
                  </pic:blipFill>
                  <pic:spPr bwMode="auto">
                    <a:xfrm>
                      <a:off x="0" y="0"/>
                      <a:ext cx="2371725" cy="7391400"/>
                    </a:xfrm>
                    <a:prstGeom prst="rect">
                      <a:avLst/>
                    </a:prstGeom>
                  </pic:spPr>
                </pic:pic>
              </a:graphicData>
            </a:graphic>
          </wp:inline>
        </w:drawing>
      </w:r>
    </w:p>
    <w:p>
      <w:pPr>
        <w:pStyle w:val="Normal"/>
        <w:rPr/>
      </w:pPr>
      <w:r>
        <w:rPr/>
        <w:drawing>
          <wp:inline distT="0" distB="0" distL="0" distR="0">
            <wp:extent cx="4391025" cy="78105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11" t="-6" r="-11" b="-6"/>
                    <a:stretch>
                      <a:fillRect/>
                    </a:stretch>
                  </pic:blipFill>
                  <pic:spPr bwMode="auto">
                    <a:xfrm>
                      <a:off x="0" y="0"/>
                      <a:ext cx="4391025" cy="7810500"/>
                    </a:xfrm>
                    <a:prstGeom prst="rect">
                      <a:avLst/>
                    </a:prstGeom>
                  </pic:spPr>
                </pic:pic>
              </a:graphicData>
            </a:graphic>
          </wp:inline>
        </w:drawing>
      </w:r>
      <w:r>
        <w:br w:type="page"/>
      </w:r>
    </w:p>
    <w:p>
      <w:pPr>
        <w:pStyle w:val="Normal"/>
        <w:rPr/>
      </w:pPr>
      <w:r>
        <w:rPr/>
      </w:r>
    </w:p>
    <w:tbl>
      <w:tblPr>
        <w:tblW w:w="2840" w:type="dxa"/>
        <w:jc w:val="start"/>
        <w:tblInd w:w="0" w:type="dxa"/>
        <w:tblBorders/>
        <w:tblCellMar>
          <w:top w:w="0" w:type="dxa"/>
          <w:start w:w="0" w:type="dxa"/>
          <w:bottom w:w="0" w:type="dxa"/>
          <w:end w:w="0" w:type="dxa"/>
        </w:tblCellMar>
      </w:tblPr>
      <w:tblGrid>
        <w:gridCol w:w="2840"/>
      </w:tblGrid>
      <w:tr>
        <w:trPr>
          <w:tblHeader w:val="true"/>
        </w:trPr>
        <w:tc>
          <w:tcPr>
            <w:tcW w:w="284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5000" t="-5000" r="-5000" b="-5000"/>
                          <a:stretch>
                            <a:fillRect/>
                          </a:stretch>
                        </pic:blipFill>
                        <pic:spPr bwMode="auto">
                          <a:xfrm>
                            <a:off x="0" y="0"/>
                            <a:ext cx="15875" cy="15875"/>
                          </a:xfrm>
                          <a:prstGeom prst="rect">
                            <a:avLst/>
                          </a:prstGeom>
                        </pic:spPr>
                      </pic:pic>
                    </a:graphicData>
                  </a:graphic>
                </wp:inline>
              </w:drawing>
            </w:r>
          </w:p>
        </w:tc>
      </w:tr>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659"/>
        <w:gridCol w:w="2218"/>
        <w:gridCol w:w="3326"/>
        <w:gridCol w:w="1885"/>
      </w:tblGrid>
      <w:tr>
        <w:trPr/>
        <w:tc>
          <w:tcPr>
            <w:tcW w:w="3659" w:type="dxa"/>
            <w:tcBorders/>
            <w:shd w:fill="auto" w:val="clear"/>
            <w:vAlign w:val="center"/>
          </w:tcPr>
          <w:p>
            <w:pPr>
              <w:pStyle w:val="Normal"/>
              <w:jc w:val="center"/>
              <w:rPr>
                <w:b/>
                <w:b/>
                <w:bCs/>
              </w:rPr>
            </w:pPr>
            <w:r>
              <w:rPr>
                <w:b/>
                <w:bCs/>
              </w:rPr>
              <w:t xml:space="preserve">Item title </w:t>
            </w:r>
          </w:p>
        </w:tc>
        <w:tc>
          <w:tcPr>
            <w:tcW w:w="2218" w:type="dxa"/>
            <w:tcBorders/>
            <w:shd w:fill="auto" w:val="clear"/>
            <w:tcMar>
              <w:top w:w="99" w:type="dxa"/>
              <w:start w:w="649" w:type="dxa"/>
              <w:bottom w:w="99"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326" w:type="dxa"/>
            <w:tcBorders/>
            <w:shd w:fill="auto" w:val="clear"/>
            <w:tcMar>
              <w:top w:w="99" w:type="dxa"/>
              <w:start w:w="424" w:type="dxa"/>
              <w:bottom w:w="99"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885"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rcRect l="-317" t="-317" r="-317" b="-317"/>
                    <a:stretch>
                      <a:fillRect/>
                    </a:stretch>
                  </pic:blipFill>
                  <pic:spPr bwMode="auto">
                    <a:xfrm>
                      <a:off x="0" y="0"/>
                      <a:ext cx="152400" cy="152400"/>
                    </a:xfrm>
                    <a:prstGeom prst="rect">
                      <a:avLst/>
                    </a:prstGeom>
                  </pic:spPr>
                </pic:pic>
              </a:graphicData>
            </a:graphic>
          </wp:inline>
        </w:drawing>
      </w:r>
      <w:hyperlink r:id="rId11">
        <w:r>
          <w:rPr>
            <w:rStyle w:val="InternetLink"/>
          </w:rPr>
          <w:t>Printer version</w:t>
        </w:r>
      </w:hyperlink>
    </w:p>
    <w:tbl>
      <w:tblPr>
        <w:tblW w:w="8223" w:type="dxa"/>
        <w:jc w:val="start"/>
        <w:tblInd w:w="-45" w:type="dxa"/>
        <w:tblBorders/>
        <w:tblCellMar>
          <w:top w:w="15" w:type="dxa"/>
          <w:start w:w="15" w:type="dxa"/>
          <w:bottom w:w="28" w:type="dxa"/>
          <w:end w:w="15" w:type="dxa"/>
        </w:tblCellMar>
      </w:tblPr>
      <w:tblGrid>
        <w:gridCol w:w="702"/>
        <w:gridCol w:w="6119"/>
        <w:gridCol w:w="1402"/>
      </w:tblGrid>
      <w:tr>
        <w:trPr/>
        <w:tc>
          <w:tcPr>
            <w:tcW w:w="702" w:type="dxa"/>
            <w:tcBorders/>
            <w:shd w:fill="auto" w:val="clear"/>
            <w:vAlign w:val="center"/>
          </w:tcPr>
          <w:p>
            <w:pPr>
              <w:pStyle w:val="Normal"/>
              <w:rPr/>
            </w:pPr>
            <w:r>
              <w:rPr/>
              <w:t>Seller:</w:t>
            </w:r>
          </w:p>
        </w:tc>
        <w:tc>
          <w:tcPr>
            <w:tcW w:w="6119" w:type="dxa"/>
            <w:tcBorders/>
            <w:shd w:fill="auto" w:val="clear"/>
            <w:tcMar>
              <w:bottom w:w="14" w:type="dxa"/>
            </w:tcMar>
            <w:vAlign w:val="center"/>
          </w:tcPr>
          <w:p>
            <w:pPr>
              <w:pStyle w:val="Normal"/>
              <w:rPr/>
            </w:pPr>
            <w:hyperlink r:id="rId12">
              <w:r>
                <w:rPr>
                  <w:rStyle w:val="InternetLink"/>
                  <w:b/>
                  <w:bCs/>
                </w:rPr>
                <w:t xml:space="preserve">Member id </w:t>
              </w:r>
              <w:r>
                <w:rPr>
                  <w:rStyle w:val="Mbgnw"/>
                  <w:color w:val="0000FF"/>
                  <w:u w:val="single"/>
                </w:rPr>
                <w:t>art-afrique</w:t>
              </w:r>
            </w:hyperlink>
            <w:r>
              <w:rPr/>
              <w:t xml:space="preserve"> </w:t>
            </w:r>
            <w:r>
              <w:rPr>
                <w:rStyle w:val="Mbgl"/>
              </w:rPr>
              <w:t xml:space="preserve">( </w:t>
            </w:r>
            <w:hyperlink r:id="rId13">
              <w:r>
                <w:rPr>
                  <w:rStyle w:val="InternetLink"/>
                  <w:b/>
                  <w:bCs/>
                </w:rPr>
                <w:t>Feedback Score Of</w:t>
              </w:r>
              <w:r>
                <w:rPr>
                  <w:rStyle w:val="InternetLink"/>
                </w:rPr>
                <w:t xml:space="preserve"> 8149</w:t>
              </w:r>
              <w:r>
                <w:rPr/>
                <w:drawing>
                  <wp:inline distT="0" distB="0" distL="0" distR="0">
                    <wp:extent cx="238125" cy="238125"/>
                    <wp:effectExtent l="0" t="0" r="0" b="0"/>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4"/>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r>
              <w:rPr>
                <w:color w:val="0000FF"/>
              </w:rPr>
              <w:drawing>
                <wp:inline distT="0" distB="0" distL="0" distR="0">
                  <wp:extent cx="219075" cy="76200"/>
                  <wp:effectExtent l="0" t="0" r="0" b="0"/>
                  <wp:docPr id="11"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title=""/>
                          <pic:cNvPicPr>
                            <a:picLocks noChangeAspect="1" noChangeArrowheads="1"/>
                          </pic:cNvPicPr>
                        </pic:nvPicPr>
                        <pic:blipFill>
                          <a:blip r:embed="rId15"/>
                          <a:srcRect l="-220" t="-632" r="-220" b="-632"/>
                          <a:stretch>
                            <a:fillRect/>
                          </a:stretch>
                        </pic:blipFill>
                        <pic:spPr bwMode="auto">
                          <a:xfrm>
                            <a:off x="0" y="0"/>
                            <a:ext cx="219075" cy="76200"/>
                          </a:xfrm>
                          <a:prstGeom prst="rect">
                            <a:avLst/>
                          </a:prstGeom>
                        </pic:spPr>
                      </pic:pic>
                    </a:graphicData>
                  </a:graphic>
                </wp:inline>
              </w:drawing>
            </w:r>
            <w:r>
              <w:rPr>
                <w:color w:val="0000FF"/>
              </w:rPr>
              <w:drawing>
                <wp:inline distT="0" distB="0" distL="0" distR="0">
                  <wp:extent cx="190500" cy="190500"/>
                  <wp:effectExtent l="0" t="0" r="0" b="0"/>
                  <wp:docPr id="1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title=""/>
                          <pic:cNvPicPr>
                            <a:picLocks noChangeAspect="1" noChangeArrowheads="1"/>
                          </pic:cNvPicPr>
                        </pic:nvPicPr>
                        <pic:blipFill>
                          <a:blip r:embed="rId16"/>
                          <a:srcRect l="-253" t="-253" r="-253" b="-253"/>
                          <a:stretch>
                            <a:fillRect/>
                          </a:stretch>
                        </pic:blipFill>
                        <pic:spPr bwMode="auto">
                          <a:xfrm>
                            <a:off x="0" y="0"/>
                            <a:ext cx="190500" cy="190500"/>
                          </a:xfrm>
                          <a:prstGeom prst="rect">
                            <a:avLst/>
                          </a:prstGeom>
                        </pic:spPr>
                      </pic:pic>
                    </a:graphicData>
                  </a:graphic>
                </wp:inline>
              </w:drawing>
            </w:r>
          </w:p>
        </w:tc>
        <w:tc>
          <w:tcPr>
            <w:tcW w:w="1402" w:type="dxa"/>
            <w:tcBorders/>
            <w:shd w:fill="auto" w:val="clear"/>
            <w:tcMar>
              <w:bottom w:w="15" w:type="dxa"/>
            </w:tcMar>
            <w:vAlign w:val="center"/>
          </w:tcPr>
          <w:p>
            <w:pPr>
              <w:pStyle w:val="Normal"/>
              <w:rPr/>
            </w:pPr>
            <w:hyperlink r:id="rId17">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61"/>
        <w:gridCol w:w="3412"/>
        <w:gridCol w:w="2212"/>
        <w:gridCol w:w="2594"/>
        <w:gridCol w:w="2609"/>
      </w:tblGrid>
      <w:tr>
        <w:trPr/>
        <w:tc>
          <w:tcPr>
            <w:tcW w:w="11088" w:type="dxa"/>
            <w:gridSpan w:val="5"/>
            <w:tcBorders/>
            <w:shd w:fill="auto" w:val="clear"/>
            <w:vAlign w:val="center"/>
          </w:tcPr>
          <w:p>
            <w:pPr>
              <w:pStyle w:val="Normal"/>
              <w:rPr/>
            </w:pPr>
            <w:r>
              <w:rPr/>
              <w:drawing>
                <wp:inline distT="0" distB="0" distL="0" distR="0">
                  <wp:extent cx="152400" cy="152400"/>
                  <wp:effectExtent l="0" t="0" r="0" b="0"/>
                  <wp:docPr id="13"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title=""/>
                          <pic:cNvPicPr>
                            <a:picLocks noChangeAspect="1" noChangeArrowheads="1"/>
                          </pic:cNvPicPr>
                        </pic:nvPicPr>
                        <pic:blipFill>
                          <a:blip r:embed="rId18"/>
                          <a:srcRect l="-317" t="-317" r="-317" b="-317"/>
                          <a:stretch>
                            <a:fillRect/>
                          </a:stretch>
                        </pic:blipFill>
                        <pic:spPr bwMode="auto">
                          <a:xfrm>
                            <a:off x="0" y="0"/>
                            <a:ext cx="152400" cy="152400"/>
                          </a:xfrm>
                          <a:prstGeom prst="rect">
                            <a:avLst/>
                          </a:prstGeom>
                        </pic:spPr>
                      </pic:pic>
                    </a:graphicData>
                  </a:graphic>
                </wp:inline>
              </w:drawing>
            </w:r>
            <w:r>
              <w:rPr/>
              <w:t>Paid on Oct-14-12 via PayPal</w:t>
            </w:r>
          </w:p>
        </w:tc>
      </w:tr>
      <w:tr>
        <w:trPr/>
        <w:tc>
          <w:tcPr>
            <w:tcW w:w="261" w:type="dxa"/>
            <w:tcBorders/>
            <w:shd w:fill="auto" w:val="clear"/>
            <w:vAlign w:val="center"/>
          </w:tcPr>
          <w:p>
            <w:pPr>
              <w:pStyle w:val="Normal"/>
              <w:snapToGrid w:val="false"/>
              <w:rPr>
                <w:sz w:val="20"/>
                <w:szCs w:val="20"/>
              </w:rPr>
            </w:pPr>
            <w:r>
              <w:rPr>
                <w:sz w:val="20"/>
                <w:szCs w:val="20"/>
              </w:rPr>
            </w:r>
          </w:p>
        </w:tc>
        <w:tc>
          <w:tcPr>
            <w:tcW w:w="3412" w:type="dxa"/>
            <w:tcBorders/>
            <w:shd w:fill="auto" w:val="clear"/>
          </w:tcPr>
          <w:p>
            <w:pPr>
              <w:pStyle w:val="Normal"/>
              <w:snapToGrid w:val="false"/>
              <w:rPr/>
            </w:pPr>
            <w:r>
              <w:rPr/>
            </w:r>
          </w:p>
        </w:tc>
        <w:tc>
          <w:tcPr>
            <w:tcW w:w="2212" w:type="dxa"/>
            <w:tcBorders/>
            <w:shd w:fill="auto" w:val="clear"/>
            <w:tcMar>
              <w:start w:w="0" w:type="dxa"/>
              <w:end w:w="1835" w:type="dxa"/>
            </w:tcMar>
          </w:tcPr>
          <w:p>
            <w:pPr>
              <w:pStyle w:val="Normal"/>
              <w:snapToGrid w:val="false"/>
              <w:rPr/>
            </w:pPr>
            <w:r>
              <w:rPr/>
            </w:r>
          </w:p>
        </w:tc>
        <w:tc>
          <w:tcPr>
            <w:tcW w:w="2594" w:type="dxa"/>
            <w:tcBorders/>
            <w:shd w:fill="auto" w:val="clear"/>
            <w:vAlign w:val="center"/>
          </w:tcPr>
          <w:p>
            <w:pPr>
              <w:pStyle w:val="Normal"/>
              <w:snapToGrid w:val="false"/>
              <w:rPr/>
            </w:pPr>
            <w:r>
              <w:rPr/>
            </w:r>
          </w:p>
        </w:tc>
        <w:tc>
          <w:tcPr>
            <w:tcW w:w="2609"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454"/>
        <w:gridCol w:w="3025"/>
        <w:gridCol w:w="3124"/>
        <w:gridCol w:w="1462"/>
      </w:tblGrid>
      <w:tr>
        <w:trPr/>
        <w:tc>
          <w:tcPr>
            <w:tcW w:w="23" w:type="dxa"/>
            <w:tcBorders/>
            <w:shd w:fill="auto" w:val="clear"/>
            <w:vAlign w:val="center"/>
          </w:tcPr>
          <w:p>
            <w:pPr>
              <w:pStyle w:val="Normal"/>
              <w:snapToGrid w:val="false"/>
              <w:rPr/>
            </w:pPr>
            <w:r>
              <w:rPr/>
            </w:r>
          </w:p>
        </w:tc>
        <w:tc>
          <w:tcPr>
            <w:tcW w:w="3454" w:type="dxa"/>
            <w:tcBorders/>
            <w:shd w:fill="auto" w:val="clear"/>
          </w:tcPr>
          <w:p>
            <w:pPr>
              <w:pStyle w:val="Normal"/>
              <w:rPr/>
            </w:pPr>
            <w:hyperlink r:id="rId19" w:tgtFrame="_blank">
              <w:r>
                <w:rPr>
                  <w:rStyle w:val="InternetLink"/>
                  <w:b/>
                  <w:bCs/>
                </w:rPr>
                <w:t>Item Title:</w:t>
              </w:r>
              <w:r>
                <w:rPr>
                  <w:rStyle w:val="InternetLink"/>
                </w:rPr>
                <w:t>** Bronze Königs Sohn Statue / Nigeria **</w:t>
              </w:r>
              <w:r>
                <w:rPr>
                  <w:rStyle w:val="InternetLink"/>
                  <w:b/>
                  <w:bCs/>
                </w:rPr>
                <w:t>- opens in a new window or tab</w:t>
              </w:r>
            </w:hyperlink>
          </w:p>
          <w:p>
            <w:pPr>
              <w:pStyle w:val="Normal"/>
              <w:rPr/>
            </w:pPr>
            <w:r>
              <w:rPr>
                <w:b/>
                <w:bCs/>
              </w:rPr>
              <w:t>Item Id:</w:t>
            </w:r>
            <w:r>
              <w:rPr/>
              <w:t>251146341552 - Price: EUR 198.00</w:t>
            </w:r>
          </w:p>
          <w:p>
            <w:pPr>
              <w:pStyle w:val="Normal"/>
              <w:rPr/>
            </w:pPr>
            <w:r>
              <w:rPr/>
              <w:t>Quantity:</w:t>
            </w:r>
            <w:r>
              <w:rPr/>
              <w:drawing>
                <wp:inline distT="0" distB="0" distL="0" distR="0">
                  <wp:extent cx="15875" cy="15875"/>
                  <wp:effectExtent l="0" t="0" r="0" b="0"/>
                  <wp:docPr id="14"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title=""/>
                          <pic:cNvPicPr>
                            <a:picLocks noChangeAspect="1" noChangeArrowheads="1"/>
                          </pic:cNvPicPr>
                        </pic:nvPicPr>
                        <pic:blipFill>
                          <a:blip r:embed="rId20"/>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21">
              <w:r>
                <w:rPr>
                  <w:rStyle w:val="InternetLink"/>
                </w:rPr>
                <w:t>We can help</w:t>
              </w:r>
            </w:hyperlink>
          </w:p>
        </w:tc>
        <w:tc>
          <w:tcPr>
            <w:tcW w:w="3025" w:type="dxa"/>
            <w:tcBorders/>
            <w:shd w:fill="auto" w:val="clear"/>
            <w:tcMar>
              <w:end w:w="1412" w:type="dxa"/>
            </w:tcMar>
          </w:tcPr>
          <w:tbl>
            <w:tblPr>
              <w:tblW w:w="1613" w:type="dxa"/>
              <w:jc w:val="start"/>
              <w:tblInd w:w="0" w:type="dxa"/>
              <w:tblBorders/>
              <w:tblCellMar>
                <w:top w:w="15" w:type="dxa"/>
                <w:start w:w="15" w:type="dxa"/>
                <w:bottom w:w="15" w:type="dxa"/>
                <w:end w:w="15" w:type="dxa"/>
              </w:tblCellMar>
            </w:tblPr>
            <w:tblGrid>
              <w:gridCol w:w="1613"/>
            </w:tblGrid>
            <w:tr>
              <w:trPr/>
              <w:tc>
                <w:tcPr>
                  <w:tcW w:w="1613" w:type="dxa"/>
                  <w:tcBorders/>
                  <w:shd w:fill="auto" w:val="clear"/>
                  <w:vAlign w:val="center"/>
                </w:tcPr>
                <w:p>
                  <w:pPr>
                    <w:pStyle w:val="Normal"/>
                    <w:snapToGrid w:val="false"/>
                    <w:rPr/>
                  </w:pPr>
                  <w:r>
                    <w:rPr/>
                  </w:r>
                </w:p>
              </w:tc>
            </w:tr>
            <w:tr>
              <w:trPr/>
              <w:tc>
                <w:tcPr>
                  <w:tcW w:w="1613" w:type="dxa"/>
                  <w:tcBorders/>
                  <w:shd w:fill="auto" w:val="clear"/>
                  <w:vAlign w:val="center"/>
                </w:tcPr>
                <w:tbl>
                  <w:tblPr>
                    <w:tblW w:w="1523" w:type="dxa"/>
                    <w:jc w:val="center"/>
                    <w:tblInd w:w="0" w:type="dxa"/>
                    <w:tblBorders/>
                    <w:tblCellMar>
                      <w:top w:w="15" w:type="dxa"/>
                      <w:start w:w="15" w:type="dxa"/>
                      <w:bottom w:w="15" w:type="dxa"/>
                      <w:end w:w="15" w:type="dxa"/>
                    </w:tblCellMar>
                  </w:tblPr>
                  <w:tblGrid>
                    <w:gridCol w:w="1208"/>
                    <w:gridCol w:w="315"/>
                  </w:tblGrid>
                  <w:tr>
                    <w:trPr/>
                    <w:tc>
                      <w:tcPr>
                        <w:tcW w:w="1208" w:type="dxa"/>
                        <w:tcBorders/>
                        <w:shd w:fill="auto" w:val="clear"/>
                        <w:vAlign w:val="center"/>
                      </w:tcPr>
                      <w:p>
                        <w:pPr>
                          <w:pStyle w:val="Normal"/>
                          <w:rPr/>
                        </w:pPr>
                        <w:hyperlink r:id="rId22" w:tgtFrame="_blank">
                          <w:r>
                            <w:rPr>
                              <w:rStyle w:val="InternetLink"/>
                            </w:rPr>
                            <w:t>View PayPal transaction</w:t>
                          </w:r>
                          <w:r>
                            <w:rPr>
                              <w:rStyle w:val="InternetLink"/>
                              <w:b/>
                              <w:bCs/>
                            </w:rPr>
                            <w:t>- opens in a new window or tab</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15"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title=""/>
                                      <pic:cNvPicPr>
                                        <a:picLocks noChangeAspect="1" noChangeArrowheads="1"/>
                                      </pic:cNvPicPr>
                                    </pic:nvPicPr>
                                    <pic:blipFill>
                                      <a:blip r:embed="rId23"/>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3124" w:type="dxa"/>
            <w:tcBorders/>
            <w:shd w:fill="auto" w:val="clear"/>
            <w:vAlign w:val="center"/>
          </w:tcPr>
          <w:p>
            <w:pPr>
              <w:pStyle w:val="Normal"/>
              <w:rPr/>
            </w:pPr>
            <w:r>
              <w:rPr/>
              <w:t xml:space="preserve">Standard Int'l Versand : </w:t>
            </w:r>
            <w:r>
              <w:rPr>
                <w:b/>
                <w:bCs/>
              </w:rPr>
              <w:t>EUR 60.00</w:t>
            </w:r>
          </w:p>
          <w:p>
            <w:pPr>
              <w:pStyle w:val="Normal"/>
              <w:rPr/>
            </w:pPr>
            <w:r>
              <w:rPr/>
              <w:t>Estimated delivery: Varies*</w:t>
              <w:br/>
              <w:t xml:space="preserve">You can </w:t>
            </w:r>
            <w:hyperlink r:id="rId24">
              <w:r>
                <w:rPr>
                  <w:rStyle w:val="InternetLink"/>
                  <w:color w:val="002398"/>
                </w:rPr>
                <w:t>contact the seller</w:t>
              </w:r>
            </w:hyperlink>
            <w:r>
              <w:rPr/>
              <w:t xml:space="preserve"> for more information.</w:t>
            </w:r>
          </w:p>
          <w:p>
            <w:pPr>
              <w:pStyle w:val="Normal"/>
              <w:rPr/>
            </w:pPr>
            <w:r>
              <w:rPr/>
              <w:br/>
            </w:r>
            <w:r>
              <w:rPr>
                <w:b/>
                <w:bCs/>
              </w:rPr>
              <w:t>Package 1 of 1</w:t>
            </w:r>
          </w:p>
          <w:p>
            <w:pPr>
              <w:pStyle w:val="Normal"/>
              <w:rPr/>
            </w:pPr>
            <w:r>
              <w:rPr/>
              <w:drawing>
                <wp:inline distT="0" distB="0" distL="0" distR="0">
                  <wp:extent cx="15875" cy="15875"/>
                  <wp:effectExtent l="0" t="0" r="0" b="0"/>
                  <wp:docPr id="16"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title=""/>
                          <pic:cNvPicPr>
                            <a:picLocks noChangeAspect="1" noChangeArrowheads="1"/>
                          </pic:cNvPicPr>
                        </pic:nvPicPr>
                        <pic:blipFill>
                          <a:blip r:embed="rId25"/>
                          <a:srcRect l="-5000" t="-5000" r="-5000" b="-5000"/>
                          <a:stretch>
                            <a:fillRect/>
                          </a:stretch>
                        </pic:blipFill>
                        <pic:spPr bwMode="auto">
                          <a:xfrm>
                            <a:off x="0" y="0"/>
                            <a:ext cx="15875" cy="15875"/>
                          </a:xfrm>
                          <a:prstGeom prst="rect">
                            <a:avLst/>
                          </a:prstGeom>
                        </pic:spPr>
                      </pic:pic>
                    </a:graphicData>
                  </a:graphic>
                </wp:inline>
              </w:drawing>
            </w:r>
          </w:p>
          <w:p>
            <w:pPr>
              <w:pStyle w:val="Normal"/>
              <w:rPr/>
            </w:pPr>
            <w:r>
              <w:rPr/>
              <w:t>Shipment details: </w:t>
            </w:r>
            <w:hyperlink r:id="rId26">
              <w:r>
                <w:rPr>
                  <w:rStyle w:val="InternetLink"/>
                </w:rPr>
                <w:t>7078</w:t>
              </w:r>
            </w:hyperlink>
          </w:p>
        </w:tc>
        <w:tc>
          <w:tcPr>
            <w:tcW w:w="1462" w:type="dxa"/>
            <w:tcBorders/>
            <w:shd w:fill="auto" w:val="clear"/>
            <w:vAlign w:val="center"/>
          </w:tcPr>
          <w:p>
            <w:pPr>
              <w:pStyle w:val="Normal"/>
              <w:jc w:val="end"/>
              <w:rPr/>
            </w:pPr>
            <w:r>
              <w:rPr/>
              <w:t>EUR 198.00</w:t>
            </w:r>
          </w:p>
        </w:tc>
      </w:tr>
    </w:tbl>
    <w:p>
      <w:pPr>
        <w:pStyle w:val="Normal"/>
        <w:rPr/>
      </w:pPr>
      <w:r>
        <w:rPr/>
        <w:drawing>
          <wp:inline distT="0" distB="0" distL="0" distR="0">
            <wp:extent cx="15875" cy="15875"/>
            <wp:effectExtent l="0" t="0" r="0" b="0"/>
            <wp:docPr id="17"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title=""/>
                    <pic:cNvPicPr>
                      <a:picLocks noChangeAspect="1" noChangeArrowheads="1"/>
                    </pic:cNvPicPr>
                  </pic:nvPicPr>
                  <pic:blipFill>
                    <a:blip r:embed="rId27"/>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427"/>
        <w:gridCol w:w="2403"/>
        <w:gridCol w:w="2402"/>
        <w:gridCol w:w="5008"/>
        <w:gridCol w:w="848"/>
      </w:tblGrid>
      <w:tr>
        <w:trPr/>
        <w:tc>
          <w:tcPr>
            <w:tcW w:w="5232" w:type="dxa"/>
            <w:gridSpan w:val="3"/>
            <w:tcBorders/>
            <w:shd w:fill="auto" w:val="clear"/>
          </w:tcPr>
          <w:p>
            <w:pPr>
              <w:pStyle w:val="Normal"/>
              <w:snapToGrid w:val="false"/>
              <w:rPr/>
            </w:pPr>
            <w:r>
              <w:rPr/>
            </w:r>
          </w:p>
        </w:tc>
        <w:tc>
          <w:tcPr>
            <w:tcW w:w="5856" w:type="dxa"/>
            <w:gridSpan w:val="2"/>
            <w:tcBorders/>
            <w:shd w:fill="auto" w:val="clear"/>
          </w:tcPr>
          <w:p>
            <w:pPr>
              <w:pStyle w:val="Normal"/>
              <w:snapToGrid w:val="false"/>
              <w:jc w:val="end"/>
              <w:rPr/>
            </w:pPr>
            <w:r>
              <w:rPr/>
            </w:r>
          </w:p>
        </w:tc>
      </w:tr>
      <w:tr>
        <w:trPr/>
        <w:tc>
          <w:tcPr>
            <w:tcW w:w="427" w:type="dxa"/>
            <w:tcBorders/>
            <w:shd w:fill="auto" w:val="clear"/>
            <w:tcMar>
              <w:top w:w="0" w:type="dxa"/>
              <w:start w:w="0" w:type="dxa"/>
              <w:bottom w:w="0" w:type="dxa"/>
              <w:end w:w="0" w:type="dxa"/>
            </w:tcMar>
          </w:tcPr>
          <w:p>
            <w:pPr>
              <w:pStyle w:val="Normal"/>
              <w:rPr>
                <w:sz w:val="20"/>
                <w:szCs w:val="20"/>
              </w:rPr>
            </w:pPr>
            <w:r>
              <w:rPr>
                <w:sz w:val="20"/>
                <w:szCs w:val="20"/>
              </w:rPr>
            </w:r>
          </w:p>
        </w:tc>
        <w:tc>
          <w:tcPr>
            <w:tcW w:w="240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c>
          <w:tcPr>
            <w:tcW w:w="7410" w:type="dxa"/>
            <w:gridSpan w:val="2"/>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7410"/>
            </w:tblGrid>
            <w:tr>
              <w:trPr/>
              <w:tc>
                <w:tcPr>
                  <w:tcW w:w="7410" w:type="dxa"/>
                  <w:tcBorders/>
                  <w:shd w:fill="auto" w:val="clear"/>
                  <w:vAlign w:val="center"/>
                </w:tcPr>
                <w:tbl>
                  <w:tblPr>
                    <w:tblW w:w="3431" w:type="dxa"/>
                    <w:jc w:val="start"/>
                    <w:tblInd w:w="0" w:type="dxa"/>
                    <w:tblBorders/>
                    <w:tblCellMar>
                      <w:top w:w="0" w:type="dxa"/>
                      <w:start w:w="0" w:type="dxa"/>
                      <w:bottom w:w="0" w:type="dxa"/>
                      <w:end w:w="0" w:type="dxa"/>
                    </w:tblCellMar>
                  </w:tblPr>
                  <w:tblGrid>
                    <w:gridCol w:w="3431"/>
                  </w:tblGrid>
                  <w:tr>
                    <w:trPr>
                      <w:tblHeader w:val="true"/>
                    </w:trPr>
                    <w:tc>
                      <w:tcPr>
                        <w:tcW w:w="3431" w:type="dxa"/>
                        <w:tcBorders/>
                        <w:shd w:fill="auto" w:val="clear"/>
                        <w:vAlign w:val="center"/>
                      </w:tcPr>
                      <w:p>
                        <w:pPr>
                          <w:pStyle w:val="Normal"/>
                          <w:snapToGrid w:val="false"/>
                          <w:rPr/>
                        </w:pPr>
                        <w:r>
                          <w:rPr/>
                        </w:r>
                      </w:p>
                    </w:tc>
                  </w:tr>
                  <w:tr>
                    <w:trPr/>
                    <w:tc>
                      <w:tcPr>
                        <w:tcW w:w="3431"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431"/>
                        </w:tblGrid>
                        <w:tr>
                          <w:trPr/>
                          <w:tc>
                            <w:tcPr>
                              <w:tcW w:w="3431"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275"/>
                              </w:tblGrid>
                              <w:tr>
                                <w:trPr/>
                                <w:tc>
                                  <w:tcPr>
                                    <w:tcW w:w="2156" w:type="dxa"/>
                                    <w:tcBorders/>
                                    <w:shd w:fill="auto" w:val="clear"/>
                                    <w:vAlign w:val="center"/>
                                  </w:tcPr>
                                  <w:p>
                                    <w:pPr>
                                      <w:pStyle w:val="Normal"/>
                                      <w:jc w:val="end"/>
                                      <w:rPr/>
                                    </w:pPr>
                                    <w:r>
                                      <w:rPr/>
                                      <w:t>Subtotal:</w:t>
                                    </w:r>
                                  </w:p>
                                </w:tc>
                                <w:tc>
                                  <w:tcPr>
                                    <w:tcW w:w="1275" w:type="dxa"/>
                                    <w:tcBorders/>
                                    <w:shd w:fill="auto" w:val="clear"/>
                                    <w:vAlign w:val="center"/>
                                  </w:tcPr>
                                  <w:p>
                                    <w:pPr>
                                      <w:pStyle w:val="Normal"/>
                                      <w:jc w:val="end"/>
                                      <w:rPr/>
                                    </w:pPr>
                                    <w:r>
                                      <w:rPr/>
                                      <w:t>EUR 198.00</w:t>
                                    </w:r>
                                  </w:p>
                                </w:tc>
                              </w:tr>
                              <w:tr>
                                <w:trPr/>
                                <w:tc>
                                  <w:tcPr>
                                    <w:tcW w:w="3431" w:type="dxa"/>
                                    <w:gridSpan w:val="2"/>
                                    <w:tcBorders/>
                                    <w:shd w:fill="auto" w:val="clear"/>
                                    <w:vAlign w:val="center"/>
                                  </w:tcPr>
                                  <w:p>
                                    <w:pPr>
                                      <w:pStyle w:val="Normal"/>
                                      <w:rPr/>
                                    </w:pPr>
                                    <w:r>
                                      <w:rPr/>
                                      <w:drawing>
                                        <wp:inline distT="0" distB="0" distL="0" distR="0">
                                          <wp:extent cx="15875" cy="15875"/>
                                          <wp:effectExtent l="0" t="0" r="0" b="0"/>
                                          <wp:docPr id="18"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title=""/>
                                                  <pic:cNvPicPr>
                                                    <a:picLocks noChangeAspect="1" noChangeArrowheads="1"/>
                                                  </pic:cNvPicPr>
                                                </pic:nvPicPr>
                                                <pic:blipFill>
                                                  <a:blip r:embed="rId28"/>
                                                  <a:srcRect l="-5000" t="-5000" r="-5000" b="-5000"/>
                                                  <a:stretch>
                                                    <a:fillRect/>
                                                  </a:stretch>
                                                </pic:blipFill>
                                                <pic:spPr bwMode="auto">
                                                  <a:xfrm>
                                                    <a:off x="0" y="0"/>
                                                    <a:ext cx="15875" cy="1587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275" w:type="dxa"/>
                                    <w:tcBorders/>
                                    <w:shd w:fill="auto" w:val="clear"/>
                                    <w:vAlign w:val="center"/>
                                  </w:tcPr>
                                  <w:p>
                                    <w:pPr>
                                      <w:pStyle w:val="Normal"/>
                                      <w:jc w:val="end"/>
                                      <w:rPr/>
                                    </w:pPr>
                                    <w:r>
                                      <w:rPr/>
                                      <w:t>EUR 60.00</w:t>
                                    </w:r>
                                  </w:p>
                                </w:tc>
                              </w:tr>
                              <w:tr>
                                <w:trPr/>
                                <w:tc>
                                  <w:tcPr>
                                    <w:tcW w:w="3431" w:type="dxa"/>
                                    <w:gridSpan w:val="2"/>
                                    <w:tcBorders/>
                                    <w:shd w:fill="auto" w:val="clear"/>
                                    <w:vAlign w:val="center"/>
                                  </w:tcPr>
                                  <w:p>
                                    <w:pPr>
                                      <w:pStyle w:val="Normal"/>
                                      <w:rPr/>
                                    </w:pPr>
                                    <w:r>
                                      <w:rPr/>
                                      <w:drawing>
                                        <wp:inline distT="0" distB="0" distL="0" distR="0">
                                          <wp:extent cx="46355" cy="46355"/>
                                          <wp:effectExtent l="0" t="0" r="0" b="0"/>
                                          <wp:docPr id="19"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title=""/>
                                                  <pic:cNvPicPr>
                                                    <a:picLocks noChangeAspect="1" noChangeArrowheads="1"/>
                                                  </pic:cNvPicPr>
                                                </pic:nvPicPr>
                                                <pic:blipFill>
                                                  <a:blip r:embed="rId29"/>
                                                  <a:srcRect l="-5000" t="-5000" r="-5000" b="-5000"/>
                                                  <a:stretch>
                                                    <a:fillRect/>
                                                  </a:stretch>
                                                </pic:blipFill>
                                                <pic:spPr bwMode="auto">
                                                  <a:xfrm>
                                                    <a:off x="0" y="0"/>
                                                    <a:ext cx="46355" cy="46355"/>
                                                  </a:xfrm>
                                                  <a:prstGeom prst="rect">
                                                    <a:avLst/>
                                                  </a:prstGeom>
                                                </pic:spPr>
                                              </pic:pic>
                                            </a:graphicData>
                                          </a:graphic>
                                        </wp:inline>
                                      </w:drawing>
                                    </w:r>
                                  </w:p>
                                </w:tc>
                              </w:tr>
                              <w:tr>
                                <w:trPr/>
                                <w:tc>
                                  <w:tcPr>
                                    <w:tcW w:w="3431" w:type="dxa"/>
                                    <w:gridSpan w:val="2"/>
                                    <w:tcBorders/>
                                    <w:shd w:fill="auto" w:val="clear"/>
                                    <w:vAlign w:val="center"/>
                                  </w:tcPr>
                                  <w:p>
                                    <w:pPr>
                                      <w:pStyle w:val="Normal"/>
                                      <w:snapToGrid w:val="false"/>
                                      <w:rPr>
                                        <w:sz w:val="20"/>
                                        <w:szCs w:val="20"/>
                                      </w:rPr>
                                    </w:pPr>
                                    <w:r>
                                      <w:rPr>
                                        <w:sz w:val="20"/>
                                        <w:szCs w:val="20"/>
                                      </w:rPr>
                                    </w:r>
                                  </w:p>
                                </w:tc>
                              </w:tr>
                              <w:tr>
                                <w:trPr/>
                                <w:tc>
                                  <w:tcPr>
                                    <w:tcW w:w="3431" w:type="dxa"/>
                                    <w:gridSpan w:val="2"/>
                                    <w:tcBorders/>
                                    <w:shd w:fill="auto" w:val="clear"/>
                                    <w:vAlign w:val="center"/>
                                  </w:tcPr>
                                  <w:p>
                                    <w:pPr>
                                      <w:pStyle w:val="Normal"/>
                                      <w:rPr/>
                                    </w:pPr>
                                    <w:r>
                                      <w:rPr/>
                                      <w:drawing>
                                        <wp:inline distT="0" distB="0" distL="0" distR="0">
                                          <wp:extent cx="46355" cy="46355"/>
                                          <wp:effectExtent l="0" t="0" r="0" b="0"/>
                                          <wp:docPr id="20"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title=""/>
                                                  <pic:cNvPicPr>
                                                    <a:picLocks noChangeAspect="1" noChangeArrowheads="1"/>
                                                  </pic:cNvPicPr>
                                                </pic:nvPicPr>
                                                <pic:blipFill>
                                                  <a:blip r:embed="rId30"/>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275" w:type="dxa"/>
                                    <w:tcBorders/>
                                    <w:shd w:fill="auto" w:val="clear"/>
                                    <w:vAlign w:val="center"/>
                                  </w:tcPr>
                                  <w:p>
                                    <w:pPr>
                                      <w:pStyle w:val="Normal"/>
                                      <w:jc w:val="end"/>
                                      <w:rPr/>
                                    </w:pPr>
                                    <w:r>
                                      <w:rPr/>
                                      <w:t>EUR 258.00</w:t>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848"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payments.ebay.com/ws/eBayISAPI.dll?ViewPaymentStatus&amp;transid=1103411609015&amp;userloginid=802-867&amp;printerversion=true&amp;itemid=251146341552" TargetMode="External"/><Relationship Id="rId12" Type="http://schemas.openxmlformats.org/officeDocument/2006/relationships/hyperlink" Target="http://myworld.ebay.com/art-afrique" TargetMode="External"/><Relationship Id="rId13" Type="http://schemas.openxmlformats.org/officeDocument/2006/relationships/hyperlink" Target="http://feedback.ebay.com/ws/eBayISAPI.dll?ViewFeedback&amp;userid=art-afrique" TargetMode="External"/><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hyperlink" Target="http://contact.ebay.com/ws/eBayISAPI.dll?ShowCoreAskSellerQuestion&amp;frm=3998&amp;iid=251146341552&amp;redirect=0&amp;requested=art-afrique" TargetMode="External"/><Relationship Id="rId18" Type="http://schemas.openxmlformats.org/officeDocument/2006/relationships/image" Target="media/image13.png"/><Relationship Id="rId19" Type="http://schemas.openxmlformats.org/officeDocument/2006/relationships/hyperlink" Target="http://cgi.ebay.com/ws/eBayISAPI.dll?ViewItem&amp;item=251146341552" TargetMode="External"/><Relationship Id="rId20" Type="http://schemas.openxmlformats.org/officeDocument/2006/relationships/image" Target="media/image14.png"/><Relationship Id="rId21" Type="http://schemas.openxmlformats.org/officeDocument/2006/relationships/hyperlink" Target="javascript:;" TargetMode="External"/><Relationship Id="rId22" Type="http://schemas.openxmlformats.org/officeDocument/2006/relationships/hyperlink" Target="http://payments.ebay.com/ws/eBayISAPI.dll?IntermediateResolutionInfo&amp;qs=transid%3D1103411609015%26buyerorseller%3D0%26sspagename%3DBuyTransCS%26itemid%3D251146341552&amp;transid=1103411609015&amp;pn=UnifiedCheckoutSummaryRedirect2PP&amp;itemid=251146341552" TargetMode="External"/><Relationship Id="rId23" Type="http://schemas.openxmlformats.org/officeDocument/2006/relationships/image" Target="media/image15.png"/><Relationship Id="rId24" Type="http://schemas.openxmlformats.org/officeDocument/2006/relationships/hyperlink" Target="http://contact.ebay.com/ws/eBayISAPI.dll?ShowCoreAskSellerQuestion&amp;frm=3998&amp;iid=251146341552&amp;SSpagename=PageAskSellerQuestion_VI&amp;redirect=0&amp;requested=art-afrique" TargetMode="External"/><Relationship Id="rId25" Type="http://schemas.openxmlformats.org/officeDocument/2006/relationships/image" Target="media/image16.png"/><Relationship Id="rId26" Type="http://schemas.openxmlformats.org/officeDocument/2006/relationships/hyperlink" Target="javascript:;" TargetMode="External"/><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2018-07-12T03:35:00Z</dcterms:created>
  <dc:creator>USER</dc:creator>
  <dc:description/>
  <cp:keywords/>
  <dc:language>en-US</dc:language>
  <cp:lastModifiedBy>Ralph Coffman</cp:lastModifiedBy>
  <cp:lastPrinted>2012-12-13T14:21:00Z</cp:lastPrinted>
  <dcterms:modified xsi:type="dcterms:W3CDTF">2018-07-12T03:35:00Z</dcterms:modified>
  <cp:revision>2</cp:revision>
  <dc:subject/>
  <dc:title>Mask-Afr-Nigeria-Bronze-King's son-</dc:title>
</cp:coreProperties>
</file>