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A000-Afr-Burkina Faso-Mossi-</w:t>
      </w:r>
      <w:r>
        <w:rPr>
          <w:rStyle w:val="Text"/>
          <w:bCs/>
          <w:u w:val="single"/>
        </w:rPr>
        <w:t>Mask-Yatenga Style-20</w:t>
      </w:r>
      <w:r>
        <w:rPr>
          <w:rStyle w:val="Text"/>
          <w:bCs/>
          <w:u w:val="single"/>
          <w:vertAlign w:val="superscript"/>
        </w:rPr>
        <w:t>th</w:t>
      </w:r>
      <w:r>
        <w:rPr>
          <w:rStyle w:val="Text"/>
          <w:bCs/>
          <w:u w:val="single"/>
        </w:rPr>
        <w:t xml:space="preserve"> c</w:t>
      </w:r>
    </w:p>
    <w:p>
      <w:pPr>
        <w:pStyle w:val="Normal"/>
        <w:rPr/>
      </w:pPr>
      <w:r>
        <w:rPr/>
        <w:drawing>
          <wp:inline distT="0" distB="0" distL="0" distR="0">
            <wp:extent cx="7089775" cy="208343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22" r="-6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77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011670" cy="197104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22" r="-6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Afr-Burkina Faso-Mossi-</w:t>
      </w:r>
      <w:r>
        <w:rPr>
          <w:rStyle w:val="Text"/>
          <w:bCs/>
          <w:u w:val="single"/>
        </w:rPr>
        <w:t>Mask-Yatenga Style-20</w:t>
      </w:r>
      <w:r>
        <w:rPr>
          <w:rStyle w:val="Text"/>
          <w:bCs/>
          <w:u w:val="single"/>
          <w:vertAlign w:val="superscript"/>
        </w:rPr>
        <w:t>th</w:t>
      </w:r>
      <w:r>
        <w:rPr>
          <w:rStyle w:val="Text"/>
          <w:bCs/>
          <w:u w:val="single"/>
        </w:rPr>
        <w:t xml:space="preserve"> c</w:t>
      </w:r>
    </w:p>
    <w:p>
      <w:pPr>
        <w:pStyle w:val="Normal"/>
        <w:rPr/>
      </w:pPr>
      <w:r>
        <w:rPr>
          <w:rStyle w:val="StrongEmphasis"/>
        </w:rPr>
        <w:t>Case No.: 6</w:t>
      </w:r>
    </w:p>
    <w:p>
      <w:pPr>
        <w:pStyle w:val="Normal"/>
        <w:rPr/>
      </w:pPr>
      <w:r>
        <w:rPr>
          <w:b/>
        </w:rPr>
        <w:t>Accession No.</w:t>
      </w:r>
    </w:p>
    <w:p>
      <w:pPr>
        <w:pStyle w:val="Normal"/>
        <w:rPr>
          <w:b/>
          <w:b/>
        </w:rPr>
      </w:pPr>
      <w:r>
        <w:rPr>
          <w:b/>
        </w:rPr>
        <w:t xml:space="preserve">Formal Label: </w:t>
      </w:r>
      <w:r>
        <w:rPr/>
        <w:t>Afr-Burkina Faso-Mossi-</w:t>
      </w:r>
      <w:r>
        <w:rPr>
          <w:rStyle w:val="Text"/>
          <w:bCs/>
          <w:u w:val="single"/>
        </w:rPr>
        <w:t>Mask-Yatenga Style-20</w:t>
      </w:r>
      <w:r>
        <w:rPr>
          <w:rStyle w:val="Text"/>
          <w:bCs/>
          <w:u w:val="single"/>
          <w:vertAlign w:val="superscript"/>
        </w:rPr>
        <w:t>th</w:t>
      </w:r>
      <w:r>
        <w:rPr>
          <w:rStyle w:val="Text"/>
          <w:bCs/>
          <w:u w:val="single"/>
        </w:rPr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>Display Description:</w:t>
      </w:r>
    </w:p>
    <w:p>
      <w:pPr>
        <w:pStyle w:val="Normal"/>
        <w:rPr>
          <w:b/>
          <w:b/>
        </w:rPr>
      </w:pPr>
      <w:r>
        <w:rPr>
          <w:rStyle w:val="Text"/>
          <w:sz w:val="21"/>
          <w:szCs w:val="21"/>
        </w:rPr>
        <w:t xml:space="preserve">The geographical area in which the Yatenga style masks are concentrated is the section of Mossi country to the north of the low,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swampy area around Nyessega and the Kourougui River, which flows west to east halfway between Yako and Gourcy, and to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west of the border between Yatenga and the kingdoms of Zitenga and Risiam. This is the general area of the Mossi kingdom of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Yatenga (see map).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The range of this Yatenga style also extends to a few scattered villages to the southwest of the White Volta-the region of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Ouagadougou stylewhere the tall Yatenga style masks are found in and are dominated by the Ouagadougou style. Throughout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Ouagadougou style area Yatenga style masks are rather rare, while the small zoomorphic masks are ubiquitous. The two mask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styles must never dance in the same area at the same time, and if, on their way to a funeral, the two meet on a bush path,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small masks flee into the bush. With the exceptions of the Ninisi villages of Kaséba, Moundia, and Tarmounouma in the southwest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corner of the area, no Ouagadougou style masks are found in Yatenga.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Yatenga style masks have been cited as most characteristic of the Mossi style in all publications to the present. They are vertically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oriented, worn over the face, and consist of a round or oval facial area surmounted by a tall, thin, wooden plank, often a meter or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a meter and a half long, with a very small antelope head and long horns rising above the mask face just in front of the plank. In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great majority of examples the antelope horns are not attached directly to the facial area of the mask but come together to form a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very small triangle, often colored white, which forms the head of the antelope. As in the rest of Mossi country, masks are called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wango. However, Yatenga style masks with oval faces, planks, and antelope horns may also be referred to by the more specific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name karanga.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A second important mask type in the same style is distinguished by the addition of a wooden female figure above the face of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mask and either in front of the plank or entirely replacing. The female figure is called wemba and all such masks are called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karanwemba. Karansé and karan-wemba are worn with a costume consisting of a traditional Mossi shirt and trousers, a lightly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fringed fiber skirt tied around the waist, and a cloth or fiber cap which helps to bind the mask to the wearer's head. The costume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hides the identity of the wearer but no attempt is made to conceal the fact that the mask is worn by a human, in contrast to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very heavy fiber costumes worn with masks in the southwest and in the far eastern regions of Mossi country.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concave face of the Yatenga style mask is painted white with chalk or lizard excrement mixed with egg. Geometric designs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which are carved into the surface of the plank are outlined in white, alternating with areas painted earth-red with ground hematite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stone. The spiral marks on the horns and other areas are blackened by burning with hot pokers and then glazed with melted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vegetable resin (gum arabic).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The karansé in each village are owned by individual Nyonyosé clans and are in no way under the supervision of the earth-priest.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senior male clan member appoints a young man of the family to wear the mask at funerals. There is no organized, exclusive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male mask society or group such as the "Wango Society" which has been frequently referred to by catalogers of western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collections.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Yatenga style Mossi masks are stylistically related to certain vertical, plank-topped Dogon masks. The Nyonyose in Yatenga who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produce masks are remnants of the Dogon occupation of the area to about 1500. Most Dogon fled northwest to the cliffs of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Bandiagara escarpment before the Nakomsé cavalry, and those who remained behind were integrated into Mossi society.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styles of the two groups have developed independently in the intervening 500 years, so that it is now possible to distinguish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between them. Masks in both styles have concave faces and triangular eyes, bisected by a vertical ridge. Dogon masks are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rectangular and Mossi masks are oval.</w:t>
      </w:r>
      <w:r>
        <w:rPr>
          <w:sz w:val="21"/>
          <w:szCs w:val="21"/>
        </w:rPr>
        <w:br/>
      </w:r>
    </w:p>
    <w:p>
      <w:pPr>
        <w:pStyle w:val="Normal"/>
        <w:rPr/>
      </w:pPr>
      <w:r>
        <w:rPr>
          <w:rStyle w:val="Text"/>
          <w:sz w:val="21"/>
          <w:szCs w:val="21"/>
        </w:rPr>
        <w:t>Source: http://artqtserver.art.uiowa.edu:8080/Mask_styles/Index.html</w:t>
      </w:r>
    </w:p>
    <w:p>
      <w:pPr>
        <w:pStyle w:val="Normal"/>
        <w:rPr>
          <w:rStyle w:val="Text"/>
          <w:sz w:val="21"/>
          <w:szCs w:val="21"/>
        </w:rPr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LC Classification:</w:t>
      </w:r>
    </w:p>
    <w:p>
      <w:pPr>
        <w:pStyle w:val="Normal"/>
        <w:rPr>
          <w:b/>
          <w:b/>
        </w:rPr>
      </w:pPr>
      <w:r>
        <w:rPr>
          <w:b/>
        </w:rPr>
        <w:t>Date or Time Horizon: 20</w:t>
      </w:r>
      <w:r>
        <w:rPr>
          <w:b/>
          <w:vertAlign w:val="superscript"/>
        </w:rPr>
        <w:t>th</w:t>
      </w:r>
      <w:r>
        <w:rPr>
          <w:b/>
        </w:rPr>
        <w:t xml:space="preserve"> c</w:t>
      </w:r>
    </w:p>
    <w:p>
      <w:pPr>
        <w:pStyle w:val="Normal"/>
        <w:rPr>
          <w:b/>
          <w:b/>
        </w:rPr>
      </w:pPr>
      <w:r>
        <w:rPr>
          <w:b/>
        </w:rPr>
        <w:t xml:space="preserve">Geographical Area: </w:t>
      </w:r>
    </w:p>
    <w:p>
      <w:pPr>
        <w:pStyle w:val="Normal"/>
        <w:rPr>
          <w:b/>
          <w:b/>
        </w:rPr>
      </w:pPr>
      <w:r>
        <w:rPr>
          <w:b/>
        </w:rPr>
        <w:t>Map: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4288790" cy="291465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>GPS coordinates:</w:t>
      </w:r>
    </w:p>
    <w:p>
      <w:pPr>
        <w:pStyle w:val="Normal"/>
        <w:rPr>
          <w:b/>
          <w:b/>
        </w:rPr>
      </w:pPr>
      <w:r>
        <w:rPr>
          <w:b/>
        </w:rPr>
        <w:t xml:space="preserve">Cultural Affiliation: </w:t>
      </w:r>
    </w:p>
    <w:p>
      <w:pPr>
        <w:pStyle w:val="Normal"/>
        <w:rPr>
          <w:b/>
          <w:b/>
        </w:rPr>
      </w:pPr>
      <w:r>
        <w:rPr>
          <w:b/>
        </w:rPr>
        <w:t xml:space="preserve">Media: </w:t>
      </w:r>
      <w:r>
        <w:rPr/>
        <w:t>wood, kaolin, polychrome pigments</w:t>
      </w:r>
    </w:p>
    <w:p>
      <w:pPr>
        <w:pStyle w:val="Normal"/>
        <w:rPr>
          <w:b/>
          <w:b/>
        </w:rPr>
      </w:pPr>
      <w:r>
        <w:rPr>
          <w:b/>
        </w:rPr>
        <w:t xml:space="preserve">Dimensions: </w:t>
      </w:r>
      <w:r>
        <w:rPr/>
        <w:t>42.519 inches x 9.05 inches</w:t>
      </w:r>
    </w:p>
    <w:p>
      <w:pPr>
        <w:pStyle w:val="Normal"/>
        <w:rPr>
          <w:b/>
          <w:b/>
        </w:rPr>
      </w:pPr>
      <w:r>
        <w:rPr>
          <w:b/>
        </w:rPr>
        <w:t xml:space="preserve">Weight:  </w:t>
      </w:r>
      <w:r>
        <w:rPr/>
        <w:t>4.493 pounds</w:t>
      </w:r>
    </w:p>
    <w:p>
      <w:pPr>
        <w:pStyle w:val="Normal"/>
        <w:rPr>
          <w:b/>
          <w:b/>
        </w:rPr>
      </w:pPr>
      <w:r>
        <w:rPr>
          <w:b/>
        </w:rPr>
        <w:t>Condition:</w:t>
      </w:r>
    </w:p>
    <w:p>
      <w:pPr>
        <w:pStyle w:val="Normal"/>
        <w:rPr>
          <w:b/>
          <w:b/>
        </w:rPr>
      </w:pPr>
      <w:r>
        <w:rPr>
          <w:b/>
        </w:rPr>
        <w:t xml:space="preserve">Provenance: </w:t>
      </w:r>
    </w:p>
    <w:p>
      <w:pPr>
        <w:pStyle w:val="Normal"/>
        <w:rPr>
          <w:b/>
          <w:b/>
        </w:rPr>
      </w:pPr>
      <w:r>
        <w:rPr>
          <w:b/>
        </w:rPr>
        <w:t>Discussion:</w:t>
      </w:r>
    </w:p>
    <w:p>
      <w:pPr>
        <w:pStyle w:val="Normal"/>
        <w:rPr>
          <w:b/>
          <w:b/>
        </w:rPr>
      </w:pPr>
      <w:r>
        <w:rPr>
          <w:b/>
        </w:rPr>
        <w:t>References: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ËÎÌå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Text">
    <w:name w:val="text"/>
    <w:basedOn w:val="DefaultParagraphFont"/>
    <w:qFormat/>
    <w:rPr/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2018-07-13T05:44:00Z</dcterms:created>
  <dc:creator>USER</dc:creator>
  <dc:description/>
  <cp:keywords/>
  <dc:language>en-US</dc:language>
  <cp:lastModifiedBy>Ralph Coffman</cp:lastModifiedBy>
  <dcterms:modified xsi:type="dcterms:W3CDTF">2018-07-13T05:44:00Z</dcterms:modified>
  <cp:revision>2</cp:revision>
  <dc:subject/>
  <dc:title>Mask-Burkina Faso-Mossi</dc:title>
</cp:coreProperties>
</file>