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0E7B2F" w:rsidRDefault="000E7B2F"/>
    <w:p w:rsidR="000E7B2F" w:rsidRDefault="000E7B2F" w:rsidP="000E7B2F">
      <w:r>
        <w:t>A000-</w:t>
      </w:r>
      <w:r>
        <w:t>China-</w:t>
      </w:r>
      <w:r>
        <w:t>Warrior-</w:t>
      </w:r>
      <w:r>
        <w:t>Yama</w:t>
      </w:r>
      <w:r>
        <w:t>-</w:t>
      </w:r>
      <w:r>
        <w:t>bronze</w:t>
      </w:r>
      <w:r>
        <w:t>-</w:t>
      </w:r>
      <w:r>
        <w:t>T'ang-</w:t>
      </w:r>
      <w:r>
        <w:rPr>
          <w:rStyle w:val="st"/>
        </w:rPr>
        <w:t>618–907</w:t>
      </w:r>
      <w:r>
        <w:rPr>
          <w:rStyle w:val="st"/>
        </w:rPr>
        <w:t xml:space="preserve"> CE</w:t>
      </w:r>
    </w:p>
    <w:p w:rsidR="000E7B2F" w:rsidRDefault="000E7B2F" w:rsidP="000E7B2F">
      <w:r>
        <w:rPr>
          <w:noProof/>
          <w:lang w:eastAsia="en-US"/>
        </w:rPr>
        <w:drawing>
          <wp:inline distT="0" distB="0" distL="0" distR="0">
            <wp:extent cx="6019483" cy="2924923"/>
            <wp:effectExtent l="4128" t="0" r="4762" b="4763"/>
            <wp:docPr id="2" name="Picture 2" descr="C:\DOCUME~1\Rockie\LOCALS~1\Temp\scl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Rockie\LOCALS~1\Temp\scl1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6032905" cy="29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INCLUDEPICTURE "../../Local%20Settings/Temp/scl26.jpg"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0pt;height:475pt">
            <v:imagedata r:id="rId6" r:href="rId7"/>
          </v:shape>
        </w:pict>
      </w:r>
      <w:r>
        <w:fldChar w:fldCharType="end"/>
      </w:r>
    </w:p>
    <w:p w:rsidR="000E7B2F" w:rsidRDefault="000E7B2F" w:rsidP="000E7B2F">
      <w:pPr>
        <w:pStyle w:val="NormalWeb"/>
        <w:spacing w:before="0" w:beforeAutospacing="0" w:after="0" w:afterAutospacing="0"/>
      </w:pPr>
      <w:r>
        <w:t xml:space="preserve">Fig. 1, left: Yama, bronze casting, </w:t>
      </w:r>
      <w:proofErr w:type="spellStart"/>
      <w:r>
        <w:t>T'ang</w:t>
      </w:r>
      <w:proofErr w:type="spellEnd"/>
      <w:r>
        <w:t xml:space="preserve"> dynasty, 8th century CE, possibly </w:t>
      </w:r>
      <w:r w:rsidRPr="008014C5">
        <w:t xml:space="preserve">Shaanxi </w:t>
      </w:r>
      <w:r>
        <w:t xml:space="preserve">or Honan Province; fig. 2, right, stylistically </w:t>
      </w:r>
      <w:r>
        <w:rPr>
          <w:rStyle w:val="st"/>
        </w:rPr>
        <w:t xml:space="preserve">similar </w:t>
      </w:r>
      <w:proofErr w:type="spellStart"/>
      <w:r>
        <w:rPr>
          <w:rStyle w:val="st"/>
        </w:rPr>
        <w:t>T'ang</w:t>
      </w:r>
      <w:proofErr w:type="spellEnd"/>
      <w:r>
        <w:rPr>
          <w:rStyle w:val="st"/>
        </w:rPr>
        <w:t xml:space="preserve"> dynasty (618-906 CE) clay figurine of Yama from Honan Province with only the mace missing, height 39 cm. in the Field Museum of Natural History, cat. no.117989 (</w:t>
      </w:r>
      <w:proofErr w:type="spellStart"/>
      <w:r>
        <w:rPr>
          <w:rStyle w:val="st"/>
        </w:rPr>
        <w:t>Laufer</w:t>
      </w:r>
      <w:proofErr w:type="spellEnd"/>
      <w:r>
        <w:rPr>
          <w:rStyle w:val="st"/>
        </w:rPr>
        <w:t xml:space="preserve"> 1914: 467).</w:t>
      </w:r>
    </w:p>
    <w:p w:rsidR="000E7B2F" w:rsidRDefault="000E7B2F" w:rsidP="000E7B2F">
      <w:pPr>
        <w:pStyle w:val="NormalWeb"/>
        <w:spacing w:before="0" w:beforeAutospacing="0" w:after="0" w:afterAutospacing="0"/>
      </w:pPr>
    </w:p>
    <w:p w:rsidR="000E7B2F" w:rsidRDefault="000E7B2F" w:rsidP="000E7B2F">
      <w:pPr>
        <w:pStyle w:val="NormalWeb"/>
        <w:spacing w:before="0" w:beforeAutospacing="0" w:after="0" w:afterAutospacing="0"/>
      </w:pPr>
      <w:r w:rsidRPr="00075746">
        <w:t>Yama in Ve</w:t>
      </w:r>
      <w:r w:rsidRPr="00075746">
        <w:t>d</w:t>
      </w:r>
      <w:r w:rsidRPr="00075746">
        <w:t>ic mythology is the first ancestor, who is also worshipped as the god of the underworld and death. In Sanskrit Yama (</w:t>
      </w:r>
      <w:r w:rsidRPr="00075746">
        <w:rPr>
          <w:rFonts w:cs="Mangal" w:hint="cs"/>
          <w:cs/>
        </w:rPr>
        <w:t>यम</w:t>
      </w:r>
      <w:r w:rsidRPr="00075746">
        <w:t>) can be interpreted "twin"</w:t>
      </w:r>
      <w:r>
        <w:t xml:space="preserve"> (</w:t>
      </w:r>
      <w:proofErr w:type="spellStart"/>
      <w:r>
        <w:rPr>
          <w:rStyle w:val="citationbook"/>
        </w:rPr>
        <w:t>Puhvel</w:t>
      </w:r>
      <w:proofErr w:type="spellEnd"/>
      <w:r>
        <w:rPr>
          <w:rStyle w:val="citationbook"/>
        </w:rPr>
        <w:t xml:space="preserve"> 1989: 285-286)</w:t>
      </w:r>
      <w:r>
        <w:t xml:space="preserve">. </w:t>
      </w:r>
      <w:r w:rsidRPr="00075746">
        <w:t xml:space="preserve">In </w:t>
      </w:r>
      <w:r w:rsidRPr="00D1116A">
        <w:t>Buddhism</w:t>
      </w:r>
      <w:r w:rsidRPr="00075746">
        <w:t xml:space="preserve">, Yama is a </w:t>
      </w:r>
      <w:proofErr w:type="spellStart"/>
      <w:r w:rsidRPr="003077C6">
        <w:rPr>
          <w:i/>
          <w:iCs/>
        </w:rPr>
        <w:t>dharmapāla</w:t>
      </w:r>
      <w:proofErr w:type="spellEnd"/>
      <w:r w:rsidRPr="00075746">
        <w:t xml:space="preserve"> </w:t>
      </w:r>
      <w:r>
        <w:t xml:space="preserve">or </w:t>
      </w:r>
      <w:r w:rsidRPr="00075746">
        <w:t>wrathful god</w:t>
      </w:r>
      <w:r>
        <w:t>,</w:t>
      </w:r>
      <w:r w:rsidRPr="00075746">
        <w:t xml:space="preserve"> </w:t>
      </w:r>
      <w:r w:rsidR="00DF36E4">
        <w:t>the</w:t>
      </w:r>
      <w:r w:rsidRPr="00075746">
        <w:t xml:space="preserve"> judge </w:t>
      </w:r>
      <w:r>
        <w:t xml:space="preserve">of </w:t>
      </w:r>
      <w:r w:rsidRPr="00075746">
        <w:t>the dead</w:t>
      </w:r>
      <w:r>
        <w:t xml:space="preserve"> and defender of the </w:t>
      </w:r>
      <w:r w:rsidRPr="009A7FD4">
        <w:rPr>
          <w:i/>
          <w:iCs/>
        </w:rPr>
        <w:t>dharma</w:t>
      </w:r>
      <w:r>
        <w:t xml:space="preserve">. Though </w:t>
      </w:r>
      <w:proofErr w:type="spellStart"/>
      <w:r w:rsidRPr="003077C6">
        <w:rPr>
          <w:i/>
          <w:iCs/>
        </w:rPr>
        <w:t>dharmapālas</w:t>
      </w:r>
      <w:proofErr w:type="spellEnd"/>
      <w:r>
        <w:t xml:space="preserve"> have a terrifying appearance and countenance, they are all </w:t>
      </w:r>
      <w:r w:rsidRPr="00DE7155">
        <w:t>bodhisattvas</w:t>
      </w:r>
      <w:r>
        <w:t xml:space="preserve"> or </w:t>
      </w:r>
      <w:proofErr w:type="spellStart"/>
      <w:r w:rsidRPr="00DE7155">
        <w:t>buddhas</w:t>
      </w:r>
      <w:proofErr w:type="spellEnd"/>
      <w:r>
        <w:t>, who embody compassion and only act in a wrathful way for the benefit of sentient beings.</w:t>
      </w:r>
      <w:r>
        <w:rPr>
          <w:b/>
          <w:bCs/>
        </w:rPr>
        <w:t xml:space="preserve"> </w:t>
      </w:r>
      <w:proofErr w:type="spellStart"/>
      <w:r>
        <w:rPr>
          <w:i/>
          <w:iCs/>
        </w:rPr>
        <w:t>D</w:t>
      </w:r>
      <w:r w:rsidRPr="003077C6">
        <w:rPr>
          <w:i/>
          <w:iCs/>
        </w:rPr>
        <w:t>harmapālas</w:t>
      </w:r>
      <w:proofErr w:type="spellEnd"/>
      <w:r>
        <w:t xml:space="preserve"> </w:t>
      </w:r>
      <w:r w:rsidRPr="00075746">
        <w:t xml:space="preserve">preside over </w:t>
      </w:r>
      <w:proofErr w:type="spellStart"/>
      <w:r>
        <w:rPr>
          <w:i/>
          <w:iCs/>
        </w:rPr>
        <w:t>n</w:t>
      </w:r>
      <w:r w:rsidRPr="00D1116A">
        <w:rPr>
          <w:i/>
          <w:iCs/>
        </w:rPr>
        <w:t>araka</w:t>
      </w:r>
      <w:proofErr w:type="spellEnd"/>
      <w:r w:rsidRPr="00075746">
        <w:t xml:space="preserve">, which literally means "[the </w:t>
      </w:r>
      <w:r>
        <w:t xml:space="preserve">underworld] </w:t>
      </w:r>
      <w:r w:rsidRPr="008E4ABB">
        <w:t>of man</w:t>
      </w:r>
      <w:r>
        <w:t xml:space="preserve">" in Buddhism, the realm of the cycle of rebirth (see </w:t>
      </w:r>
      <w:proofErr w:type="spellStart"/>
      <w:r>
        <w:rPr>
          <w:i/>
          <w:iCs/>
        </w:rPr>
        <w:t>Devadūta-sutta</w:t>
      </w:r>
      <w:proofErr w:type="spellEnd"/>
      <w:r>
        <w:t xml:space="preserve"> </w:t>
      </w:r>
      <w:proofErr w:type="spellStart"/>
      <w:r>
        <w:t>ofthe</w:t>
      </w:r>
      <w:proofErr w:type="spellEnd"/>
      <w:r>
        <w:t xml:space="preserve"> </w:t>
      </w:r>
      <w:proofErr w:type="spellStart"/>
      <w:r w:rsidRPr="002C5DFB">
        <w:t>Pāli</w:t>
      </w:r>
      <w:proofErr w:type="spellEnd"/>
      <w:r w:rsidRPr="002C5DFB">
        <w:t xml:space="preserve"> Canon</w:t>
      </w:r>
      <w:r>
        <w:t xml:space="preserve">) which is not eternal but certainly protracted and may involve tortures and torments. In </w:t>
      </w:r>
      <w:proofErr w:type="spellStart"/>
      <w:r>
        <w:rPr>
          <w:i/>
          <w:iCs/>
        </w:rPr>
        <w:t>n</w:t>
      </w:r>
      <w:r w:rsidRPr="00D1116A">
        <w:rPr>
          <w:i/>
          <w:iCs/>
        </w:rPr>
        <w:t>araka</w:t>
      </w:r>
      <w:proofErr w:type="spellEnd"/>
      <w:r>
        <w:t xml:space="preserve"> the being that is brought there by the law of </w:t>
      </w:r>
      <w:r w:rsidRPr="003077C6">
        <w:rPr>
          <w:i/>
          <w:iCs/>
        </w:rPr>
        <w:t>karma</w:t>
      </w:r>
      <w:r>
        <w:t xml:space="preserve"> remains there until its negative </w:t>
      </w:r>
      <w:r w:rsidRPr="003077C6">
        <w:rPr>
          <w:i/>
          <w:iCs/>
        </w:rPr>
        <w:t>karma</w:t>
      </w:r>
      <w:r>
        <w:t xml:space="preserve"> has been expended.</w:t>
      </w:r>
    </w:p>
    <w:p w:rsidR="000E7B2F" w:rsidRDefault="000E7B2F" w:rsidP="000E7B2F">
      <w:pPr>
        <w:pStyle w:val="NormalWeb"/>
        <w:spacing w:before="0" w:beforeAutospacing="0" w:after="0" w:afterAutospacing="0"/>
        <w:rPr>
          <w:rStyle w:val="reference-text"/>
        </w:rPr>
      </w:pPr>
      <w:r>
        <w:lastRenderedPageBreak/>
        <w:tab/>
        <w:t xml:space="preserve">Yama as a </w:t>
      </w:r>
      <w:proofErr w:type="spellStart"/>
      <w:r w:rsidRPr="003077C6">
        <w:rPr>
          <w:i/>
          <w:iCs/>
        </w:rPr>
        <w:t>dharmapāla</w:t>
      </w:r>
      <w:proofErr w:type="spellEnd"/>
      <w:r>
        <w:t xml:space="preserve"> was developed by the esoteric teachings of </w:t>
      </w:r>
      <w:r w:rsidRPr="002C5DFB">
        <w:t>Vajrayana</w:t>
      </w:r>
      <w:r>
        <w:t xml:space="preserve"> Buddhism in India and were brought into China via the Silk Road by three great masters: </w:t>
      </w:r>
      <w:hyperlink r:id="rId8" w:tooltip="Subhakarasimha" w:history="1">
        <w:proofErr w:type="spellStart"/>
        <w:r w:rsidRPr="002C5DFB">
          <w:rPr>
            <w:rStyle w:val="Hyperlink"/>
            <w:color w:val="000000"/>
          </w:rPr>
          <w:t>Śubhakarasi</w:t>
        </w:r>
        <w:r w:rsidRPr="002C5DFB">
          <w:rPr>
            <w:rStyle w:val="Hyperlink"/>
            <w:rFonts w:ascii="Tahoma" w:hAnsi="Tahoma" w:cs="Tahoma"/>
            <w:color w:val="000000"/>
          </w:rPr>
          <w:t>m</w:t>
        </w:r>
        <w:r w:rsidRPr="002C5DFB">
          <w:rPr>
            <w:rStyle w:val="Hyperlink"/>
            <w:color w:val="000000"/>
          </w:rPr>
          <w:t>ha</w:t>
        </w:r>
        <w:proofErr w:type="spellEnd"/>
      </w:hyperlink>
      <w:r>
        <w:rPr>
          <w:color w:val="000000"/>
        </w:rPr>
        <w:t xml:space="preserve"> (</w:t>
      </w:r>
      <w:r>
        <w:rPr>
          <w:rStyle w:val="st"/>
        </w:rPr>
        <w:t>637</w:t>
      </w:r>
      <w:r>
        <w:rPr>
          <w:rStyle w:val="st"/>
        </w:rPr>
        <w:t>－</w:t>
      </w:r>
      <w:r>
        <w:rPr>
          <w:rStyle w:val="st"/>
        </w:rPr>
        <w:t>735)</w:t>
      </w:r>
      <w:r>
        <w:t xml:space="preserve">, </w:t>
      </w:r>
      <w:proofErr w:type="spellStart"/>
      <w:r w:rsidRPr="00810A43">
        <w:t>Vajrabodhi</w:t>
      </w:r>
      <w:proofErr w:type="spellEnd"/>
      <w:r>
        <w:t xml:space="preserve"> (671–741), and </w:t>
      </w:r>
      <w:proofErr w:type="spellStart"/>
      <w:r w:rsidRPr="00810A43">
        <w:t>Amoghavajra</w:t>
      </w:r>
      <w:proofErr w:type="spellEnd"/>
      <w:r>
        <w:t xml:space="preserve"> (704–774) (</w:t>
      </w:r>
      <w:proofErr w:type="spellStart"/>
      <w:r>
        <w:rPr>
          <w:rStyle w:val="reference-text"/>
        </w:rPr>
        <w:t>Baruah</w:t>
      </w:r>
      <w:proofErr w:type="spellEnd"/>
      <w:r>
        <w:rPr>
          <w:rStyle w:val="reference-text"/>
        </w:rPr>
        <w:t xml:space="preserve"> 2008: 170). The travels of these masters suggest where the centers of esoteric Buddhism originated and where the bronze and ceramic Yama figurines were first envisioned in </w:t>
      </w:r>
      <w:proofErr w:type="spellStart"/>
      <w:r>
        <w:rPr>
          <w:rStyle w:val="reference-text"/>
        </w:rPr>
        <w:t>T'ang</w:t>
      </w:r>
      <w:proofErr w:type="spellEnd"/>
      <w:r>
        <w:rPr>
          <w:rStyle w:val="reference-text"/>
        </w:rPr>
        <w:t xml:space="preserve"> China. For instance, </w:t>
      </w:r>
      <w:r>
        <w:t xml:space="preserve">by AD 720 </w:t>
      </w:r>
      <w:proofErr w:type="spellStart"/>
      <w:r w:rsidRPr="00810A43">
        <w:t>Vajrabodhi</w:t>
      </w:r>
      <w:proofErr w:type="spellEnd"/>
      <w:r>
        <w:t xml:space="preserve"> was ensconced in the </w:t>
      </w:r>
      <w:proofErr w:type="spellStart"/>
      <w:smartTag w:uri="urn:schemas-microsoft-com:office:smarttags" w:element="place">
        <w:smartTag w:uri="urn:schemas-microsoft-com:office:smarttags" w:element="PlaceName">
          <w:r>
            <w:t>Jianfu</w:t>
          </w:r>
        </w:smartTag>
        <w:proofErr w:type="spellEnd"/>
        <w:r>
          <w:t xml:space="preserve"> </w:t>
        </w:r>
        <w:smartTag w:uri="urn:schemas-microsoft-com:office:smarttags" w:element="PlaceType">
          <w:r>
            <w:t>Temple</w:t>
          </w:r>
        </w:smartTag>
      </w:smartTag>
      <w:r>
        <w:t xml:space="preserve"> at the Chinese capital, </w:t>
      </w:r>
      <w:proofErr w:type="spellStart"/>
      <w:r w:rsidRPr="005131DD">
        <w:t>Chang'an</w:t>
      </w:r>
      <w:proofErr w:type="spellEnd"/>
      <w:r>
        <w:t xml:space="preserve"> (</w:t>
      </w:r>
      <w:r w:rsidRPr="005131DD">
        <w:t>Xian</w:t>
      </w:r>
      <w:r>
        <w:t xml:space="preserve"> </w:t>
      </w:r>
      <w:r w:rsidRPr="008014C5">
        <w:t xml:space="preserve">in </w:t>
      </w:r>
      <w:smartTag w:uri="urn:schemas-microsoft-com:office:smarttags" w:element="place">
        <w:smartTag w:uri="urn:schemas-microsoft-com:office:smarttags" w:element="PlaceName">
          <w:r w:rsidRPr="008014C5">
            <w:t>Shaanxi</w:t>
          </w:r>
        </w:smartTag>
        <w:r w:rsidRPr="008014C5">
          <w:t xml:space="preserve"> </w:t>
        </w:r>
        <w:smartTag w:uri="urn:schemas-microsoft-com:office:smarttags" w:element="PlaceType">
          <w:r w:rsidRPr="008014C5">
            <w:t>Province</w:t>
          </w:r>
        </w:smartTag>
      </w:smartTag>
      <w:r>
        <w:t xml:space="preserve">), accompanying him was his famous disciple, </w:t>
      </w:r>
      <w:proofErr w:type="spellStart"/>
      <w:r w:rsidRPr="00C54622">
        <w:t>Amoghav</w:t>
      </w:r>
      <w:r w:rsidRPr="00C54622">
        <w:t>a</w:t>
      </w:r>
      <w:r w:rsidRPr="00C54622">
        <w:t>jra</w:t>
      </w:r>
      <w:proofErr w:type="spellEnd"/>
      <w:r>
        <w:t xml:space="preserve"> (Goble 2012). Geoffrey Goble has suggested that </w:t>
      </w:r>
      <w:proofErr w:type="spellStart"/>
      <w:r w:rsidRPr="00C54622">
        <w:t>Amoghavajra</w:t>
      </w:r>
      <w:proofErr w:type="spellEnd"/>
      <w:r>
        <w:t xml:space="preserve"> should be recognized as the most influential of the three who was able to gain rare </w:t>
      </w:r>
      <w:proofErr w:type="spellStart"/>
      <w:r>
        <w:t>T'ang</w:t>
      </w:r>
      <w:proofErr w:type="spellEnd"/>
      <w:r>
        <w:t xml:space="preserve"> court patronage of Buddhism by a non-Chinese monk among the ruling élite in the second half of the eighth century.</w:t>
      </w:r>
    </w:p>
    <w:p w:rsidR="000E7B2F" w:rsidRDefault="000E7B2F" w:rsidP="000E7B2F">
      <w:pPr>
        <w:pStyle w:val="NormalWeb"/>
        <w:spacing w:before="0" w:beforeAutospacing="0" w:after="0" w:afterAutospacing="0"/>
        <w:rPr>
          <w:rStyle w:val="reference-text"/>
        </w:rPr>
      </w:pPr>
    </w:p>
    <w:p w:rsidR="000E7B2F" w:rsidRDefault="000E7B2F" w:rsidP="000E7B2F">
      <w:pPr>
        <w:pStyle w:val="NormalWeb"/>
        <w:spacing w:before="0" w:beforeAutospacing="0" w:after="0" w:afterAutospacing="0"/>
        <w:rPr>
          <w:rStyle w:val="st"/>
        </w:rPr>
      </w:pPr>
      <w:r>
        <w:rPr>
          <w:rStyle w:val="reference-text"/>
        </w:rPr>
        <w:tab/>
        <w:t xml:space="preserve">This bronze casting of Yama follows eighth century CE stylistic </w:t>
      </w:r>
      <w:proofErr w:type="spellStart"/>
      <w:r>
        <w:rPr>
          <w:rStyle w:val="reference-text"/>
        </w:rPr>
        <w:t>T'ang</w:t>
      </w:r>
      <w:proofErr w:type="spellEnd"/>
      <w:r>
        <w:rPr>
          <w:rStyle w:val="reference-text"/>
        </w:rPr>
        <w:t xml:space="preserve"> rules of replication of Yama's attributes of being both wrathful and compassionate. His facial expression conveys a positive attitude to the one being judged, supplemented by a tentativeness emphasized by his left arm akimbo suggesting a measure of detained compassion. However</w:t>
      </w:r>
      <w:r w:rsidR="00DF36E4">
        <w:rPr>
          <w:rStyle w:val="reference-text"/>
        </w:rPr>
        <w:t>,</w:t>
      </w:r>
      <w:r>
        <w:rPr>
          <w:rStyle w:val="reference-text"/>
        </w:rPr>
        <w:t xml:space="preserve"> he wears the helmet of a tiger's skull, a powerful symbol of might and shamanic antiquity. Meanwhile h</w:t>
      </w:r>
      <w:r>
        <w:rPr>
          <w:rStyle w:val="st"/>
        </w:rPr>
        <w:t xml:space="preserve">is wrathful nature is suggested by his raised right hand menacing a mace which he is wielding with authority lest his detained compassion is not heeded. </w:t>
      </w:r>
    </w:p>
    <w:p w:rsidR="000E7B2F" w:rsidRDefault="000E7B2F" w:rsidP="000E7B2F">
      <w:pPr>
        <w:pStyle w:val="NormalWeb"/>
        <w:spacing w:before="0" w:beforeAutospacing="0" w:after="0" w:afterAutospacing="0"/>
        <w:rPr>
          <w:rStyle w:val="st"/>
        </w:rPr>
      </w:pPr>
      <w:r>
        <w:rPr>
          <w:rStyle w:val="st"/>
        </w:rPr>
        <w:tab/>
        <w:t xml:space="preserve">His garb is that of a fully dressed </w:t>
      </w:r>
      <w:proofErr w:type="spellStart"/>
      <w:r>
        <w:rPr>
          <w:rStyle w:val="st"/>
        </w:rPr>
        <w:t>T'</w:t>
      </w:r>
      <w:r w:rsidR="00DF36E4">
        <w:rPr>
          <w:rStyle w:val="st"/>
        </w:rPr>
        <w:t>ang</w:t>
      </w:r>
      <w:proofErr w:type="spellEnd"/>
      <w:r w:rsidR="00DF36E4">
        <w:rPr>
          <w:rStyle w:val="st"/>
        </w:rPr>
        <w:t xml:space="preserve"> warrior with high leather</w:t>
      </w:r>
      <w:bookmarkStart w:id="0" w:name="_GoBack"/>
      <w:bookmarkEnd w:id="0"/>
      <w:r>
        <w:rPr>
          <w:rStyle w:val="st"/>
        </w:rPr>
        <w:t xml:space="preserve"> boots cinched below the knee. His upper torso is clad in scale armor over a flaring kilt with a tightly fitting cuirass around his chest and a cord belt cinched at the waist with a large loop. He stands on </w:t>
      </w:r>
      <w:r>
        <w:t xml:space="preserve">the back of a recumbent tiger (?) to emphasize his power over a mighty beast with his right foot on its head and his left foot on its croup. This example illustrates the </w:t>
      </w:r>
      <w:proofErr w:type="spellStart"/>
      <w:r>
        <w:t>T'ang</w:t>
      </w:r>
      <w:proofErr w:type="spellEnd"/>
      <w:r>
        <w:t xml:space="preserve"> style of scale armor and represents one of the best examples of understanding its introduction and development.</w:t>
      </w:r>
    </w:p>
    <w:p w:rsidR="000E7B2F" w:rsidRDefault="000E7B2F" w:rsidP="000E7B2F">
      <w:pPr>
        <w:pStyle w:val="NormalWeb"/>
        <w:spacing w:before="0" w:beforeAutospacing="0" w:after="0" w:afterAutospacing="0"/>
        <w:rPr>
          <w:rStyle w:val="st"/>
        </w:rPr>
      </w:pPr>
    </w:p>
    <w:p w:rsidR="000E7B2F" w:rsidRDefault="000E7B2F" w:rsidP="000E7B2F"/>
    <w:p w:rsidR="000E7B2F" w:rsidRDefault="000E7B2F" w:rsidP="000E7B2F">
      <w:r w:rsidRPr="0074141E">
        <w:lastRenderedPageBreak/>
        <w:t xml:space="preserve"> </w:t>
      </w:r>
      <w:r>
        <w:fldChar w:fldCharType="begin"/>
      </w:r>
      <w:r>
        <w:instrText xml:space="preserve">INCLUDEPICTURE "../../Local%20Settings/Temp/scl16.jpg" \* MERGEFORMATINET </w:instrText>
      </w:r>
      <w:r>
        <w:fldChar w:fldCharType="separate"/>
      </w:r>
      <w:r>
        <w:rPr>
          <w:noProof/>
          <w:lang w:eastAsia="en-US"/>
        </w:rPr>
        <w:drawing>
          <wp:inline distT="0" distB="0" distL="0" distR="0">
            <wp:extent cx="6887210" cy="6541135"/>
            <wp:effectExtent l="1587" t="0" r="0" b="0"/>
            <wp:docPr id="1" name="Picture 1" descr="C:\DOCUME~1\Rockie\LOCALS~1\Temp\scl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Rockie\LOCALS~1\Temp\scl16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6887210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E7B2F" w:rsidRDefault="000E7B2F" w:rsidP="000E7B2F">
      <w:r>
        <w:t>Fig. 3. detail of cuirass, scale armor construction, kilt, corded belt in a large loop at waist.</w:t>
      </w:r>
    </w:p>
    <w:p w:rsidR="000E7B2F" w:rsidRDefault="000E7B2F"/>
    <w:sectPr w:rsidR="000E7B2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2F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B2F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36E4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E1D67B8"/>
  <w15:chartTrackingRefBased/>
  <w15:docId w15:val="{1E15E987-6E22-481A-8211-6DA34DE1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B2F"/>
    <w:pPr>
      <w:spacing w:line="240" w:lineRule="auto"/>
    </w:pPr>
    <w:rPr>
      <w:rFonts w:eastAsia="SimSun"/>
      <w:bCs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rsid w:val="000E7B2F"/>
    <w:rPr>
      <w:color w:val="0000FF"/>
      <w:u w:val="single"/>
    </w:rPr>
  </w:style>
  <w:style w:type="character" w:customStyle="1" w:styleId="st">
    <w:name w:val="st"/>
    <w:basedOn w:val="DefaultParagraphFont"/>
    <w:rsid w:val="000E7B2F"/>
  </w:style>
  <w:style w:type="paragraph" w:styleId="NormalWeb">
    <w:name w:val="Normal (Web)"/>
    <w:basedOn w:val="Normal"/>
    <w:rsid w:val="000E7B2F"/>
    <w:pPr>
      <w:spacing w:before="100" w:beforeAutospacing="1" w:after="100" w:afterAutospacing="1"/>
    </w:pPr>
  </w:style>
  <w:style w:type="character" w:customStyle="1" w:styleId="reference-text">
    <w:name w:val="reference-text"/>
    <w:basedOn w:val="DefaultParagraphFont"/>
    <w:rsid w:val="000E7B2F"/>
  </w:style>
  <w:style w:type="character" w:customStyle="1" w:styleId="citationbook">
    <w:name w:val="citation book"/>
    <w:basedOn w:val="DefaultParagraphFont"/>
    <w:rsid w:val="000E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ubhakarasimha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Local%20Settings/Temp/scl26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file:///C:\DOCUME~1\Rockie\LOCALS~1\Temp\scl14.jpg" TargetMode="External"/><Relationship Id="rId10" Type="http://schemas.openxmlformats.org/officeDocument/2006/relationships/image" Target="file:///C:\DOCUME~1\Rockie\LOCALS~1\Temp\scl16.j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2018-01-01T02:54:00Z</dcterms:created>
  <dcterms:modified xsi:type="dcterms:W3CDTF">2018-01-01T03:03:00Z</dcterms:modified>
</cp:coreProperties>
</file>