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4.png" ContentType="image/png"/>
  <Override PartName="/word/media/image3.jpeg" ContentType="image/jpeg"/>
  <Override PartName="/word/media/image2.jpeg" ContentType="image/jpeg"/>
  <Override PartName="/word/media/image1.jpeg" ContentType="image/jpe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A000-Asia-China-Chüeh- Erlitou</w:t>
      </w:r>
    </w:p>
    <w:p>
      <w:pPr>
        <w:pStyle w:val="Normal"/>
        <w:rPr/>
      </w:pPr>
      <w:r>
        <w:rPr/>
      </w:r>
    </w:p>
    <w:p>
      <w:pPr>
        <w:pStyle w:val="Normal"/>
        <w:rPr/>
      </w:pPr>
      <w:r>
        <w:rPr/>
        <w:drawing>
          <wp:inline distT="0" distB="0" distL="0" distR="0">
            <wp:extent cx="6340475" cy="504888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4" t="-5" r="-4" b="-5"/>
                    <a:stretch>
                      <a:fillRect/>
                    </a:stretch>
                  </pic:blipFill>
                  <pic:spPr bwMode="auto">
                    <a:xfrm>
                      <a:off x="0" y="0"/>
                      <a:ext cx="6340475" cy="5048885"/>
                    </a:xfrm>
                    <a:prstGeom prst="rect">
                      <a:avLst/>
                    </a:prstGeom>
                  </pic:spPr>
                </pic:pic>
              </a:graphicData>
            </a:graphic>
          </wp:inline>
        </w:drawing>
      </w:r>
    </w:p>
    <w:p>
      <w:pPr>
        <w:pStyle w:val="Normal"/>
        <w:rPr/>
      </w:pPr>
      <w:r>
        <w:rPr/>
        <w:drawing>
          <wp:inline distT="0" distB="0" distL="0" distR="0">
            <wp:extent cx="5470525" cy="4380230"/>
            <wp:effectExtent l="0" t="0" r="0" b="0"/>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rcRect l="-4" t="-5" r="-4" b="-5"/>
                    <a:stretch>
                      <a:fillRect/>
                    </a:stretch>
                  </pic:blipFill>
                  <pic:spPr bwMode="auto">
                    <a:xfrm>
                      <a:off x="0" y="0"/>
                      <a:ext cx="5470525" cy="4380230"/>
                    </a:xfrm>
                    <a:prstGeom prst="rect">
                      <a:avLst/>
                    </a:prstGeom>
                  </pic:spPr>
                </pic:pic>
              </a:graphicData>
            </a:graphic>
          </wp:inline>
        </w:drawing>
      </w:r>
    </w:p>
    <w:p>
      <w:pPr>
        <w:pStyle w:val="Normal"/>
        <w:rPr/>
      </w:pPr>
      <w:r>
        <w:rPr/>
        <w:drawing>
          <wp:inline distT="0" distB="0" distL="0" distR="0">
            <wp:extent cx="5610860" cy="2865120"/>
            <wp:effectExtent l="0" t="0" r="0" b="0"/>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4"/>
                    <a:srcRect l="-4" t="-9" r="-4" b="-9"/>
                    <a:stretch>
                      <a:fillRect/>
                    </a:stretch>
                  </pic:blipFill>
                  <pic:spPr bwMode="auto">
                    <a:xfrm>
                      <a:off x="0" y="0"/>
                      <a:ext cx="5610860" cy="2865120"/>
                    </a:xfrm>
                    <a:prstGeom prst="rect">
                      <a:avLst/>
                    </a:prstGeom>
                  </pic:spPr>
                </pic:pic>
              </a:graphicData>
            </a:graphic>
          </wp:inline>
        </w:drawing>
      </w:r>
    </w:p>
    <w:p>
      <w:pPr>
        <w:pStyle w:val="Normal"/>
        <w:rPr/>
      </w:pPr>
      <w:r>
        <w:rPr/>
      </w:r>
    </w:p>
    <w:p>
      <w:pPr>
        <w:pStyle w:val="Normal"/>
        <w:rPr/>
      </w:pPr>
      <w:r>
        <w:rPr>
          <w:rStyle w:val="StrongEmphasis"/>
        </w:rPr>
        <w:t>Case No.: 5</w:t>
      </w:r>
    </w:p>
    <w:p>
      <w:pPr>
        <w:pStyle w:val="Normal"/>
        <w:rPr/>
      </w:pPr>
      <w:r>
        <w:rPr>
          <w:rStyle w:val="StrongEmphasis"/>
        </w:rPr>
        <w:t>Accession No.</w:t>
      </w:r>
    </w:p>
    <w:p>
      <w:pPr>
        <w:pStyle w:val="Normal"/>
        <w:rPr/>
      </w:pPr>
      <w:r>
        <w:rPr>
          <w:rStyle w:val="StrongEmphasis"/>
        </w:rPr>
        <w:t>Formal Label:</w:t>
      </w:r>
    </w:p>
    <w:p>
      <w:pPr>
        <w:pStyle w:val="Normal"/>
        <w:rPr>
          <w:b/>
          <w:b/>
          <w:bCs/>
        </w:rPr>
      </w:pPr>
      <w:r>
        <w:rPr>
          <w:b/>
          <w:bCs/>
        </w:rPr>
        <w:t>Display Description:</w:t>
      </w:r>
    </w:p>
    <w:p>
      <w:pPr>
        <w:pStyle w:val="Normal"/>
        <w:rPr/>
      </w:pPr>
      <w:r>
        <w:rPr/>
        <w:t xml:space="preserve">This distinctive wine serving bronze ewer was the product of the Erlitou culture. The Erlitou early Bronze Age culture (1750 to 1530 BCE, Zhang et al. 2007) flourished in the Huang Ho (Yellow River) valley and diffused throughout Henan and Shanxi and later appeared in Shaanxi and Hubei. </w:t>
      </w:r>
    </w:p>
    <w:p>
      <w:pPr>
        <w:pStyle w:val="Normal"/>
        <w:rPr/>
      </w:pPr>
      <w:r>
        <w:rPr>
          <w:rStyle w:val="StrongEmphasis"/>
        </w:rPr>
        <w:t>Accession Number:</w:t>
      </w:r>
      <w:r>
        <w:rPr/>
        <w:t xml:space="preserve"> </w:t>
      </w:r>
    </w:p>
    <w:p>
      <w:pPr>
        <w:pStyle w:val="Normal"/>
        <w:rPr>
          <w:b/>
          <w:b/>
          <w:bCs/>
        </w:rPr>
      </w:pPr>
      <w:r>
        <w:rPr>
          <w:b/>
          <w:bCs/>
        </w:rPr>
        <w:t>LC Classification:</w:t>
      </w:r>
    </w:p>
    <w:p>
      <w:pPr>
        <w:pStyle w:val="Normal"/>
        <w:rPr/>
      </w:pPr>
      <w:r>
        <w:rPr>
          <w:rStyle w:val="StrongEmphasis"/>
        </w:rPr>
        <w:t>Date or Time Horizon:</w:t>
      </w:r>
      <w:r>
        <w:rPr/>
        <w:t xml:space="preserve"> </w:t>
      </w:r>
    </w:p>
    <w:p>
      <w:pPr>
        <w:pStyle w:val="Normal"/>
        <w:rPr/>
      </w:pPr>
      <w:r>
        <w:rPr>
          <w:rStyle w:val="StrongEmphasis"/>
        </w:rPr>
        <w:t>Geographical Area:</w:t>
      </w:r>
      <w:r>
        <w:rPr/>
        <w:t xml:space="preserve"> </w:t>
      </w:r>
    </w:p>
    <w:p>
      <w:pPr>
        <w:pStyle w:val="Normal"/>
        <w:rPr/>
      </w:pPr>
      <w:r>
        <w:rPr>
          <w:b/>
        </w:rPr>
        <w:t>Map:</w:t>
      </w:r>
    </w:p>
    <w:p>
      <w:pPr>
        <w:pStyle w:val="Normal"/>
        <w:rPr>
          <w:lang w:val="en-US" w:eastAsia="en-US"/>
        </w:rPr>
      </w:pPr>
      <w:r>
        <w:rPr>
          <w:lang w:val="en-US" w:eastAsia="en-US"/>
        </w:rPr>
        <w:drawing>
          <wp:inline distT="0" distB="0" distL="0" distR="0">
            <wp:extent cx="4886960" cy="3800475"/>
            <wp:effectExtent l="0" t="0" r="0" b="0"/>
            <wp:docPr id="4" name="Picture 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 title=""/>
                    <pic:cNvPicPr>
                      <a:picLocks noChangeAspect="1" noChangeArrowheads="1"/>
                    </pic:cNvPicPr>
                  </pic:nvPicPr>
                  <pic:blipFill>
                    <a:blip r:embed="rId5"/>
                    <a:srcRect l="-6" t="-7" r="-6" b="-7"/>
                    <a:stretch>
                      <a:fillRect/>
                    </a:stretch>
                  </pic:blipFill>
                  <pic:spPr bwMode="auto">
                    <a:xfrm>
                      <a:off x="0" y="0"/>
                      <a:ext cx="4886960" cy="3800475"/>
                    </a:xfrm>
                    <a:prstGeom prst="rect">
                      <a:avLst/>
                    </a:prstGeom>
                  </pic:spPr>
                </pic:pic>
              </a:graphicData>
            </a:graphic>
          </wp:inline>
        </w:drawing>
      </w:r>
    </w:p>
    <w:p>
      <w:pPr>
        <w:pStyle w:val="Normal"/>
        <w:rPr>
          <w:b/>
          <w:b/>
        </w:rPr>
      </w:pPr>
      <w:r>
        <w:rPr>
          <w:lang w:val="en-US" w:eastAsia="en-US"/>
        </w:rPr>
        <w:t>The Erlitou cultyure  in red and the Xia culture in black after https://upload.wikimedia.org/wikipedia/commons/3/30/ErlitouXia.PNG</w:t>
      </w:r>
    </w:p>
    <w:p>
      <w:pPr>
        <w:pStyle w:val="Normal"/>
        <w:rPr>
          <w:b/>
          <w:b/>
        </w:rPr>
      </w:pPr>
      <w:r>
        <w:rPr>
          <w:b/>
        </w:rPr>
        <w:t>GPS coordinates: Luoyang</w:t>
      </w:r>
    </w:p>
    <w:p>
      <w:pPr>
        <w:pStyle w:val="Normal"/>
        <w:rPr/>
      </w:pPr>
      <w:r>
        <w:rPr>
          <w:rStyle w:val="StrongEmphasis"/>
        </w:rPr>
        <w:t>Cultural Affiliation:</w:t>
      </w:r>
      <w:r>
        <w:rPr/>
        <w:t xml:space="preserve"> </w:t>
      </w:r>
    </w:p>
    <w:p>
      <w:pPr>
        <w:pStyle w:val="Normal"/>
        <w:rPr/>
      </w:pPr>
      <w:r>
        <w:rPr>
          <w:rStyle w:val="StrongEmphasis"/>
        </w:rPr>
        <w:t>Media:</w:t>
      </w:r>
      <w:r>
        <w:rPr/>
        <w:t xml:space="preserve"> </w:t>
      </w:r>
    </w:p>
    <w:p>
      <w:pPr>
        <w:pStyle w:val="Normal"/>
        <w:rPr>
          <w:b/>
          <w:b/>
          <w:bCs/>
        </w:rPr>
      </w:pPr>
      <w:r>
        <w:rPr>
          <w:rStyle w:val="StrongEmphasis"/>
        </w:rPr>
        <w:t>Dimensions:</w:t>
      </w:r>
      <w:r>
        <w:rPr/>
        <w:t xml:space="preserve"> </w:t>
      </w:r>
    </w:p>
    <w:p>
      <w:pPr>
        <w:pStyle w:val="Normal"/>
        <w:rPr/>
      </w:pPr>
      <w:r>
        <w:rPr>
          <w:rStyle w:val="StrongEmphasis"/>
        </w:rPr>
        <w:t xml:space="preserve">Weight:  </w:t>
      </w:r>
    </w:p>
    <w:p>
      <w:pPr>
        <w:pStyle w:val="Normal"/>
        <w:rPr/>
      </w:pPr>
      <w:r>
        <w:rPr>
          <w:rStyle w:val="StrongEmphasis"/>
        </w:rPr>
        <w:t>Condition:</w:t>
      </w:r>
    </w:p>
    <w:p>
      <w:pPr>
        <w:pStyle w:val="Normal"/>
        <w:rPr>
          <w:b/>
          <w:b/>
          <w:bCs/>
        </w:rPr>
      </w:pPr>
      <w:r>
        <w:rPr>
          <w:rStyle w:val="StrongEmphasis"/>
        </w:rPr>
        <w:t>Provenance:</w:t>
      </w:r>
      <w:r>
        <w:rPr/>
        <w:t xml:space="preserve"> </w:t>
      </w:r>
    </w:p>
    <w:p>
      <w:pPr>
        <w:pStyle w:val="Normal"/>
        <w:rPr>
          <w:b/>
          <w:b/>
          <w:bCs/>
        </w:rPr>
      </w:pPr>
      <w:r>
        <w:rPr>
          <w:b/>
          <w:bCs/>
        </w:rPr>
        <w:t>Discussion:</w:t>
      </w:r>
    </w:p>
    <w:p>
      <w:pPr>
        <w:pStyle w:val="Normal"/>
        <w:rPr>
          <w:b/>
          <w:b/>
          <w:bCs/>
        </w:rPr>
      </w:pPr>
      <w:r>
        <w:rPr>
          <w:b/>
          <w:bCs/>
        </w:rPr>
        <w:t>References:</w:t>
      </w:r>
    </w:p>
    <w:p>
      <w:pPr>
        <w:pStyle w:val="Normal"/>
        <w:rPr/>
      </w:pPr>
      <w:r>
        <w:rPr>
          <w:rStyle w:val="HTMLCite"/>
        </w:rPr>
        <w:t xml:space="preserve">Zhang, Xuelian; Qiu, Shihua; Cai, Lianzhen; Bo, Guancheng; Wang, Jinxia; Zhong, Jian (2014). Translated by Zhang, Xuelian; Lee, Yun Kuen. </w:t>
      </w:r>
      <w:hyperlink r:id="rId6">
        <w:r>
          <w:rPr>
            <w:rStyle w:val="InternetLink"/>
            <w:i/>
            <w:iCs/>
          </w:rPr>
          <w:t>"Establishing and refining the archaeological chronologies of Xinzhai, Erlitou and Erligang cultures"</w:t>
        </w:r>
      </w:hyperlink>
      <w:r>
        <w:rPr>
          <w:rStyle w:val="HTMLCite"/>
        </w:rPr>
        <w:t xml:space="preserve">. Chinese Archaeology. </w:t>
      </w:r>
      <w:r>
        <w:rPr>
          <w:rStyle w:val="HTMLCite"/>
          <w:b/>
          <w:bCs/>
        </w:rPr>
        <w:t>8</w:t>
      </w:r>
      <w:r>
        <w:rPr>
          <w:rStyle w:val="HTMLCite"/>
        </w:rPr>
        <w:t xml:space="preserve"> (1): 197–210.</w:t>
      </w:r>
      <w:r>
        <w:rPr/>
        <w:t xml:space="preserve"> Original article in </w:t>
      </w:r>
      <w:hyperlink r:id="rId7">
        <w:r>
          <w:rPr>
            <w:rStyle w:val="InternetLink"/>
            <w:i/>
            <w:iCs/>
          </w:rPr>
          <w:t>Kaogu</w:t>
        </w:r>
      </w:hyperlink>
      <w:r>
        <w:rPr/>
        <w:t xml:space="preserve"> 2007.8: 74–84.</w:t>
      </w:r>
    </w:p>
    <w:p>
      <w:pPr>
        <w:pStyle w:val="Normal"/>
        <w:rPr/>
      </w:pPr>
      <w:r>
        <w:rPr/>
      </w:r>
    </w:p>
    <w:sectPr>
      <w:type w:val="nextPage"/>
      <w:pgSz w:w="12240" w:h="15840"/>
      <w:pgMar w:left="576" w:right="576" w:header="0" w:top="576" w:footer="0" w:bottom="576" w:gutter="0"/>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SimSun;宋体" w:cs="Times New Roman"/>
      <w:color w:val="auto"/>
      <w:sz w:val="24"/>
      <w:szCs w:val="24"/>
      <w:lang w:val="en-US" w:eastAsia="zh-CN" w:bidi="ar-SA"/>
    </w:rPr>
  </w:style>
  <w:style w:type="character" w:styleId="DefaultParagraphFont">
    <w:name w:val="Default Paragraph Font"/>
    <w:qFormat/>
    <w:rPr/>
  </w:style>
  <w:style w:type="character" w:styleId="StrongEmphasis">
    <w:name w:val="Strong Emphasis"/>
    <w:qFormat/>
    <w:rPr>
      <w:b/>
      <w:bCs/>
    </w:rPr>
  </w:style>
  <w:style w:type="character" w:styleId="InternetLink">
    <w:name w:val="Internet Link"/>
    <w:rPr>
      <w:color w:val="0000FF"/>
      <w:u w:val="single"/>
    </w:rPr>
  </w:style>
  <w:style w:type="character" w:styleId="VisitedInternetLink">
    <w:name w:val="Visited Internet Link"/>
    <w:rPr>
      <w:color w:val="954F72"/>
      <w:u w:val="single"/>
    </w:rPr>
  </w:style>
  <w:style w:type="character" w:styleId="HTMLCite">
    <w:name w:val="HTML Cite"/>
    <w:qFormat/>
    <w:rPr>
      <w:i/>
      <w:iCs/>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png"/><Relationship Id="rId6" Type="http://schemas.openxmlformats.org/officeDocument/2006/relationships/hyperlink" Target="http://www.kaogu.cn/en/Research_work/Other_topics/2014/0728/46977.html" TargetMode="External"/><Relationship Id="rId7" Type="http://schemas.openxmlformats.org/officeDocument/2006/relationships/hyperlink" Target="https://en.wikipedia.org/wiki/Kaogu" TargetMode="Externa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36</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2013-09-20T12:50:00Z</dcterms:created>
  <dc:creator>USER</dc:creator>
  <dc:description/>
  <cp:keywords/>
  <dc:language>en-US</dc:language>
  <cp:lastModifiedBy>Ralph Coffman</cp:lastModifiedBy>
  <dcterms:modified xsi:type="dcterms:W3CDTF">2018-07-09T08:17:00Z</dcterms:modified>
  <cp:revision>3</cp:revision>
  <dc:subject/>
  <dc:title>DIS-Asia-China-Chüeh-Erlitou</dc:title>
</cp:coreProperties>
</file>