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6.png" ContentType="image/png"/>
  <Override PartName="/word/media/image15.png" ContentType="image/png"/>
  <Override PartName="/word/media/image14.png" ContentType="image/png"/>
  <Override PartName="/word/media/image13.png" ContentType="image/png"/>
  <Override PartName="/word/media/image12.png" ContentType="image/png"/>
  <Override PartName="/word/media/image10.png" ContentType="image/png"/>
  <Override PartName="/word/media/image9.png" ContentType="image/png"/>
  <Override PartName="/word/media/image8.png" ContentType="image/png"/>
  <Override PartName="/word/media/image7.png" ContentType="image/png"/>
  <Override PartName="/word/media/image4.png" ContentType="image/png"/>
  <Override PartName="/word/media/image5.png" ContentType="image/png"/>
  <Override PartName="/word/media/image2.jpeg" ContentType="image/jpeg"/>
  <Override PartName="/word/media/image3.png" ContentType="image/png"/>
  <Override PartName="/word/media/image1.jpeg" ContentType="image/jpeg"/>
  <Override PartName="/word/media/image11.png" ContentType="image/png"/>
  <Override PartName="/word/media/image6.png" ContentType="image/pn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`Pac-Poly-Marquesas Fish hook-Ceremonial</w:t>
      </w:r>
    </w:p>
    <w:p>
      <w:pPr>
        <w:pStyle w:val="Normal"/>
        <w:rPr/>
      </w:pPr>
      <w:r>
        <w:rPr/>
      </w:r>
    </w:p>
    <w:p>
      <w:pPr>
        <w:pStyle w:val="Normal"/>
        <w:rPr/>
      </w:pPr>
      <w:r>
        <w:rPr/>
        <w:drawing>
          <wp:inline distT="0" distB="0" distL="0" distR="0">
            <wp:extent cx="2211070" cy="3732530"/>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9" t="-5" r="-9" b="-5"/>
                    <a:stretch>
                      <a:fillRect/>
                    </a:stretch>
                  </pic:blipFill>
                  <pic:spPr bwMode="auto">
                    <a:xfrm>
                      <a:off x="0" y="0"/>
                      <a:ext cx="2211070" cy="3732530"/>
                    </a:xfrm>
                    <a:prstGeom prst="rect">
                      <a:avLst/>
                    </a:prstGeom>
                  </pic:spPr>
                </pic:pic>
              </a:graphicData>
            </a:graphic>
          </wp:inline>
        </w:drawing>
      </w:r>
      <w:r>
        <w:rPr/>
        <w:drawing>
          <wp:inline distT="0" distB="0" distL="0" distR="0">
            <wp:extent cx="2390140" cy="3717290"/>
            <wp:effectExtent l="0" t="0" r="0" b="0"/>
            <wp:docPr id="2"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title=""/>
                    <pic:cNvPicPr>
                      <a:picLocks noChangeAspect="1" noChangeArrowheads="1"/>
                    </pic:cNvPicPr>
                  </pic:nvPicPr>
                  <pic:blipFill>
                    <a:blip r:embed="rId3"/>
                    <a:srcRect l="-9" t="-6" r="-9" b="-6"/>
                    <a:stretch>
                      <a:fillRect/>
                    </a:stretch>
                  </pic:blipFill>
                  <pic:spPr bwMode="auto">
                    <a:xfrm>
                      <a:off x="0" y="0"/>
                      <a:ext cx="2390140" cy="3717290"/>
                    </a:xfrm>
                    <a:prstGeom prst="rect">
                      <a:avLst/>
                    </a:prstGeom>
                  </pic:spPr>
                </pic:pic>
              </a:graphicData>
            </a:graphic>
          </wp:inline>
        </w:drawing>
      </w:r>
    </w:p>
    <w:p>
      <w:pPr>
        <w:pStyle w:val="Normal"/>
        <w:rPr/>
      </w:pPr>
      <w:r>
        <w:rPr/>
        <w:t xml:space="preserve">Fig. 1, right side; Fig. 2, engraved left side. </w:t>
      </w:r>
    </w:p>
    <w:p>
      <w:pPr>
        <w:pStyle w:val="Normal"/>
        <w:rPr/>
      </w:pPr>
      <w:r>
        <w:rPr/>
        <w:t xml:space="preserve">Ceremonial bone fish hook from </w:t>
      </w:r>
      <w:r>
        <w:rPr>
          <w:b/>
          <w:bCs/>
        </w:rPr>
        <w:t>Atuona</w:t>
      </w:r>
      <w:r>
        <w:rPr/>
        <w:t xml:space="preserve">, located on Atuona Bay on the southern side of Hiva Oa island, Marquesas Islands. This fish hook of the hero Maui, with which he fished the island Tona'eva,  is in the same tradition as the one procured by Karl von den Steinen for the Berliner Museum für Volkerkunde at </w:t>
      </w:r>
      <w:r>
        <w:rPr>
          <w:b/>
          <w:bCs/>
        </w:rPr>
        <w:t>Atuona</w:t>
      </w:r>
      <w:r>
        <w:rPr/>
        <w:t xml:space="preserve"> in 1897, which was lost or destroyed in World War II (Blau, Maaz, Meyer, Picasso 2012: 212-213). von den Steinen recorded a myth about such ceremonial fish hooks : "It was used as a sacrificial hook in the world of the living, placed into the mouths of the human sacrifices, when the bodies were hung from a tree on the </w:t>
      </w:r>
      <w:r>
        <w:rPr>
          <w:i/>
          <w:iCs/>
        </w:rPr>
        <w:t>Marae</w:t>
      </w:r>
      <w:r>
        <w:rPr/>
        <w:t xml:space="preserve">, to designate the victims as the fish of the gods. According to another visually interpreted account, one speaks of the 'hook of tapa,' </w:t>
      </w:r>
      <w:r>
        <w:rPr>
          <w:i/>
          <w:iCs/>
        </w:rPr>
        <w:t>Te Metau a Tapa</w:t>
      </w:r>
      <w:r>
        <w:rPr/>
        <w:t>, the horrible old woman of the heavens, the cannibal, who cast her fishing line down to earth, to catch and haul up victims for her cooking pit" (von den Steinen 1928: 110-111).  In Fig. 2 above she is the Tiki at top right to whom the Maui Tikitiki (figure below) belongs.</w:t>
      </w:r>
    </w:p>
    <w:p>
      <w:pPr>
        <w:pStyle w:val="Normal"/>
        <w:rPr/>
      </w:pPr>
      <w:r>
        <w:rPr/>
      </w:r>
    </w:p>
    <w:p>
      <w:pPr>
        <w:pStyle w:val="Normal"/>
        <w:rPr/>
      </w:pPr>
      <w:r>
        <w:rPr/>
        <w:t>References:</w:t>
      </w:r>
    </w:p>
    <w:p>
      <w:pPr>
        <w:pStyle w:val="Normal"/>
        <w:rPr/>
      </w:pPr>
      <w:r>
        <w:rPr/>
      </w:r>
    </w:p>
    <w:p>
      <w:pPr>
        <w:pStyle w:val="Normal"/>
        <w:rPr/>
      </w:pPr>
      <w:r>
        <w:rPr/>
        <w:t xml:space="preserve">Blau, Daniel, Maaz, Klaus, Meyer, Anthony J. P., Picasso, Sydney. 2012. </w:t>
      </w:r>
      <w:r>
        <w:rPr>
          <w:rStyle w:val="Mbgl"/>
          <w:i/>
          <w:iCs/>
        </w:rPr>
        <w:t>Fish hooks of the Pacific Islands : a pictorial guide to the fish hooks from the peoples of the Pacific Islands</w:t>
      </w:r>
      <w:r>
        <w:rPr/>
        <w:t>.</w:t>
      </w:r>
      <w:r>
        <w:rPr>
          <w:rStyle w:val="Itempublisher"/>
        </w:rPr>
        <w:t xml:space="preserve"> Munich ; London : Daniel Blau ; Munich : Hirmer.</w:t>
      </w:r>
      <w:r>
        <w:rPr/>
        <w:t xml:space="preserve"> </w:t>
      </w:r>
    </w:p>
    <w:p>
      <w:pPr>
        <w:pStyle w:val="Normal"/>
        <w:rPr>
          <w:rStyle w:val="Mbgnw"/>
          <w:lang w:val="de-DE"/>
        </w:rPr>
      </w:pPr>
      <w:r>
        <w:rPr>
          <w:lang w:val="de-DE"/>
        </w:rPr>
        <w:t xml:space="preserve">von den Steinen, Karl. 1928. </w:t>
      </w:r>
      <w:r>
        <w:rPr>
          <w:rStyle w:val="Mbgnw"/>
          <w:i/>
          <w:iCs/>
          <w:lang w:val="de-DE"/>
        </w:rPr>
        <w:t xml:space="preserve">Die Marquesaner und ihre Kunst : Studien über die Entwicklung primitiver Südseeornamentik nach eigenen Reiseergebnissen und dem Material der Museen / Bd. 2, Plastik : mit einer Einleitung über die "materielle Kultur" und einem Anhang "Ethnographische Ergänzungen."  </w:t>
      </w:r>
      <w:r>
        <w:rPr>
          <w:rStyle w:val="Itempublisher"/>
        </w:rPr>
        <w:t>Berlin: Dietrich Reimer; Ernst Vohsen.</w:t>
      </w:r>
    </w:p>
    <w:p>
      <w:pPr>
        <w:pStyle w:val="Normal"/>
        <w:rPr>
          <w:lang w:val="de-DE"/>
        </w:rPr>
      </w:pPr>
      <w:r>
        <w:rPr>
          <w:rFonts w:eastAsia="Times New Roman"/>
          <w:lang w:val="de-DE"/>
        </w:rPr>
        <w:t xml:space="preserve"> </w:t>
      </w:r>
      <w:r>
        <w:br w:type="page"/>
      </w:r>
    </w:p>
    <w:p>
      <w:pPr>
        <w:pStyle w:val="Normal"/>
        <w:rPr>
          <w:lang w:val="de-DE"/>
        </w:rPr>
      </w:pPr>
      <w:r>
        <w:rPr>
          <w:lang w:val="de-DE"/>
        </w:rPr>
      </w:r>
    </w:p>
    <w:tbl>
      <w:tblPr>
        <w:tblW w:w="5000" w:type="pct"/>
        <w:jc w:val="start"/>
        <w:tblInd w:w="0" w:type="dxa"/>
        <w:tblBorders/>
        <w:tblCellMar>
          <w:top w:w="0" w:type="dxa"/>
          <w:start w:w="0" w:type="dxa"/>
          <w:bottom w:w="0" w:type="dxa"/>
          <w:end w:w="0" w:type="dxa"/>
        </w:tblCellMar>
      </w:tblPr>
      <w:tblGrid>
        <w:gridCol w:w="10407"/>
        <w:gridCol w:w="105"/>
      </w:tblGrid>
      <w:tr>
        <w:trPr/>
        <w:tc>
          <w:tcPr>
            <w:tcW w:w="10407" w:type="dxa"/>
            <w:tcBorders/>
            <w:shd w:fill="auto" w:val="clear"/>
            <w:vAlign w:val="bottom"/>
          </w:tcPr>
          <w:p>
            <w:pPr>
              <w:pStyle w:val="Heading1"/>
              <w:spacing w:before="280" w:after="0"/>
              <w:rPr/>
            </w:pPr>
            <w:r>
              <w:rPr/>
              <w:t>Order details</w:t>
            </w:r>
          </w:p>
        </w:tc>
        <w:tc>
          <w:tcPr>
            <w:tcW w:w="105" w:type="dxa"/>
            <w:tcBorders/>
            <w:shd w:fill="auto" w:val="clear"/>
            <w:vAlign w:val="bottom"/>
          </w:tcPr>
          <w:p>
            <w:pPr>
              <w:pStyle w:val="Normal"/>
              <w:snapToGrid w:val="false"/>
              <w:jc w:val="end"/>
              <w:rPr/>
            </w:pPr>
            <w:r>
              <w:rPr/>
            </w:r>
          </w:p>
        </w:tc>
      </w:tr>
      <w:tr>
        <w:trPr/>
        <w:tc>
          <w:tcPr>
            <w:tcW w:w="10407" w:type="dxa"/>
            <w:tcBorders/>
            <w:shd w:fill="CECFCE" w:val="clear"/>
            <w:vAlign w:val="center"/>
          </w:tcPr>
          <w:p>
            <w:pPr>
              <w:pStyle w:val="Normal"/>
              <w:snapToGrid w:val="false"/>
              <w:rPr>
                <w:sz w:val="20"/>
                <w:szCs w:val="20"/>
              </w:rPr>
            </w:pPr>
            <w:r>
              <w:rPr>
                <w:sz w:val="20"/>
                <w:szCs w:val="20"/>
              </w:rPr>
            </w:r>
          </w:p>
        </w:tc>
        <w:tc>
          <w:tcPr>
            <w:tcW w:w="105" w:type="dxa"/>
            <w:tcBorders/>
            <w:shd w:fill="auto" w:val="clear"/>
          </w:tcPr>
          <w:p>
            <w:pPr>
              <w:pStyle w:val="Normal"/>
              <w:snapToGrid w:val="false"/>
              <w:rPr>
                <w:sz w:val="20"/>
                <w:szCs w:val="20"/>
              </w:rPr>
            </w:pPr>
            <w:r>
              <w:rPr>
                <w:sz w:val="20"/>
                <w:szCs w:val="20"/>
              </w:rPr>
            </w:r>
          </w:p>
        </w:tc>
      </w:tr>
      <w:tr>
        <w:trPr/>
        <w:tc>
          <w:tcPr>
            <w:tcW w:w="10407" w:type="dxa"/>
            <w:tcBorders/>
            <w:shd w:fill="CECFCE" w:val="clear"/>
            <w:vAlign w:val="center"/>
          </w:tcPr>
          <w:p>
            <w:pPr>
              <w:pStyle w:val="Heading2"/>
              <w:spacing w:before="280" w:after="0"/>
              <w:rPr/>
            </w:pPr>
            <w:r>
              <w:rPr/>
              <w:t>Payment details</w:t>
            </w:r>
          </w:p>
        </w:tc>
        <w:tc>
          <w:tcPr>
            <w:tcW w:w="105" w:type="dxa"/>
            <w:tcBorders/>
            <w:shd w:fill="auto" w:val="clear"/>
          </w:tcPr>
          <w:p>
            <w:pPr>
              <w:pStyle w:val="Normal"/>
              <w:snapToGrid w:val="false"/>
              <w:rPr>
                <w:sz w:val="20"/>
                <w:szCs w:val="20"/>
              </w:rPr>
            </w:pPr>
            <w:r>
              <w:rPr>
                <w:sz w:val="20"/>
                <w:szCs w:val="20"/>
              </w:rPr>
            </w:r>
          </w:p>
        </w:tc>
      </w:tr>
      <w:tr>
        <w:trPr/>
        <w:tc>
          <w:tcPr>
            <w:tcW w:w="10407" w:type="dxa"/>
            <w:tcBorders/>
            <w:shd w:fill="auto" w:val="clear"/>
            <w:vAlign w:val="center"/>
          </w:tcPr>
          <w:p>
            <w:pPr>
              <w:pStyle w:val="Normal"/>
              <w:rPr/>
            </w:pPr>
            <w:r>
              <w:rPr/>
              <w:drawing>
                <wp:inline distT="0" distB="0" distL="0" distR="0">
                  <wp:extent cx="2286000" cy="704850"/>
                  <wp:effectExtent l="0" t="0" r="0" b="0"/>
                  <wp:docPr id="3"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title=""/>
                          <pic:cNvPicPr>
                            <a:picLocks noChangeAspect="1" noChangeArrowheads="1"/>
                          </pic:cNvPicPr>
                        </pic:nvPicPr>
                        <pic:blipFill>
                          <a:blip r:embed="rId4"/>
                          <a:srcRect l="-21" t="-68" r="-21" b="-68"/>
                          <a:stretch>
                            <a:fillRect/>
                          </a:stretch>
                        </pic:blipFill>
                        <pic:spPr bwMode="auto">
                          <a:xfrm>
                            <a:off x="0" y="0"/>
                            <a:ext cx="2286000" cy="704850"/>
                          </a:xfrm>
                          <a:prstGeom prst="rect">
                            <a:avLst/>
                          </a:prstGeom>
                        </pic:spPr>
                      </pic:pic>
                    </a:graphicData>
                  </a:graphic>
                </wp:inline>
              </w:drawing>
            </w:r>
          </w:p>
        </w:tc>
        <w:tc>
          <w:tcPr>
            <w:tcW w:w="105" w:type="dxa"/>
            <w:tcBorders/>
            <w:shd w:fill="auto" w:val="clear"/>
          </w:tcPr>
          <w:p>
            <w:pPr>
              <w:pStyle w:val="Normal"/>
              <w:snapToGrid w:val="false"/>
              <w:rPr>
                <w:sz w:val="20"/>
                <w:szCs w:val="20"/>
              </w:rPr>
            </w:pPr>
            <w:r>
              <w:rPr>
                <w:sz w:val="20"/>
                <w:szCs w:val="20"/>
              </w:rPr>
            </w:r>
          </w:p>
        </w:tc>
      </w:tr>
    </w:tbl>
    <w:p>
      <w:pPr>
        <w:pStyle w:val="Normal"/>
        <w:rPr>
          <w:vanish/>
        </w:rPr>
      </w:pPr>
      <w:r>
        <w:rPr>
          <w:vanish/>
        </w:rPr>
      </w:r>
    </w:p>
    <w:tbl>
      <w:tblPr>
        <w:tblW w:w="2840" w:type="dxa"/>
        <w:jc w:val="start"/>
        <w:tblInd w:w="0" w:type="dxa"/>
        <w:tblBorders/>
        <w:tblCellMar>
          <w:top w:w="0" w:type="dxa"/>
          <w:start w:w="0" w:type="dxa"/>
          <w:bottom w:w="0" w:type="dxa"/>
          <w:end w:w="0" w:type="dxa"/>
        </w:tblCellMar>
      </w:tblPr>
      <w:tblGrid>
        <w:gridCol w:w="2840"/>
      </w:tblGrid>
      <w:tr>
        <w:trPr>
          <w:tblHeader w:val="true"/>
        </w:trPr>
        <w:tc>
          <w:tcPr>
            <w:tcW w:w="2840" w:type="dxa"/>
            <w:tcBorders/>
            <w:shd w:fill="CECFCE" w:val="clear"/>
            <w:vAlign w:val="center"/>
          </w:tcPr>
          <w:p>
            <w:pPr>
              <w:pStyle w:val="Normal"/>
              <w:snapToGrid w:val="false"/>
              <w:rPr/>
            </w:pPr>
            <w:r>
              <w:rPr/>
            </w:r>
          </w:p>
        </w:tc>
      </w:tr>
      <w:tr>
        <w:trPr>
          <w:tblHeader w:val="true"/>
        </w:trPr>
        <w:tc>
          <w:tcPr>
            <w:tcW w:w="2840" w:type="dxa"/>
            <w:tcBorders/>
            <w:shd w:fill="CECFCE" w:val="clear"/>
            <w:vAlign w:val="center"/>
          </w:tcPr>
          <w:p>
            <w:pPr>
              <w:pStyle w:val="Heading2"/>
              <w:spacing w:before="0" w:after="280"/>
              <w:rPr/>
            </w:pPr>
            <w:r>
              <w:rPr/>
              <w:t>Shipping details</w:t>
            </w:r>
          </w:p>
          <w:p>
            <w:pPr>
              <w:pStyle w:val="Normal"/>
              <w:rPr/>
            </w:pPr>
            <w:r>
              <w:rPr/>
              <w:drawing>
                <wp:inline distT="0" distB="0" distL="0" distR="0">
                  <wp:extent cx="15875" cy="15875"/>
                  <wp:effectExtent l="0" t="0" r="0" b="0"/>
                  <wp:docPr id="4"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title=""/>
                          <pic:cNvPicPr>
                            <a:picLocks noChangeAspect="1" noChangeArrowheads="1"/>
                          </pic:cNvPicPr>
                        </pic:nvPicPr>
                        <pic:blipFill>
                          <a:blip r:embed="rId5"/>
                          <a:srcRect l="-5000" t="-5000" r="-5000" b="-5000"/>
                          <a:stretch>
                            <a:fillRect/>
                          </a:stretch>
                        </pic:blipFill>
                        <pic:spPr bwMode="auto">
                          <a:xfrm>
                            <a:off x="0" y="0"/>
                            <a:ext cx="15875" cy="15875"/>
                          </a:xfrm>
                          <a:prstGeom prst="rect">
                            <a:avLst/>
                          </a:prstGeom>
                        </pic:spPr>
                      </pic:pic>
                    </a:graphicData>
                  </a:graphic>
                </wp:inline>
              </w:drawing>
            </w:r>
          </w:p>
        </w:tc>
      </w:tr>
      <w:tr>
        <w:trPr/>
        <w:tc>
          <w:tcPr>
            <w:tcW w:w="2840" w:type="dxa"/>
            <w:tcBorders/>
            <w:shd w:fill="auto" w:val="clear"/>
            <w:vAlign w:val="center"/>
          </w:tcPr>
          <w:p>
            <w:pPr>
              <w:pStyle w:val="Normal"/>
              <w:rPr>
                <w:b/>
                <w:b/>
                <w:bCs/>
              </w:rPr>
            </w:pPr>
            <w:r>
              <w:rPr>
                <w:b/>
                <w:bCs/>
              </w:rPr>
              <w:t>Ralph J Coffman Jr</w:t>
            </w:r>
          </w:p>
          <w:p>
            <w:pPr>
              <w:pStyle w:val="Normal"/>
              <w:rPr/>
            </w:pPr>
            <w:r>
              <w:rPr/>
              <w:t>149 Atlantic Ave</w:t>
            </w:r>
          </w:p>
          <w:p>
            <w:pPr>
              <w:pStyle w:val="Normal"/>
              <w:rPr/>
            </w:pPr>
            <w:r>
              <w:rPr/>
              <w:t xml:space="preserve">Swampscott MA 01907-2427 </w:t>
            </w:r>
          </w:p>
          <w:p>
            <w:pPr>
              <w:pStyle w:val="Normal"/>
              <w:rPr/>
            </w:pPr>
            <w:r>
              <w:rPr/>
              <w:t>United States</w:t>
            </w:r>
          </w:p>
        </w:tc>
      </w:tr>
    </w:tbl>
    <w:p>
      <w:pPr>
        <w:pStyle w:val="Heading2"/>
        <w:shd w:fill="CECFCE" w:val="clear"/>
        <w:rPr/>
      </w:pPr>
      <w:r>
        <w:rPr/>
        <w:t>Order details</w:t>
      </w:r>
    </w:p>
    <w:tbl>
      <w:tblPr>
        <w:tblW w:w="5000" w:type="pct"/>
        <w:jc w:val="start"/>
        <w:tblInd w:w="0" w:type="dxa"/>
        <w:tblBorders/>
        <w:tblCellMar>
          <w:top w:w="0" w:type="dxa"/>
          <w:start w:w="0" w:type="dxa"/>
          <w:bottom w:w="0" w:type="dxa"/>
          <w:end w:w="0" w:type="dxa"/>
        </w:tblCellMar>
      </w:tblPr>
      <w:tblGrid>
        <w:gridCol w:w="3469"/>
        <w:gridCol w:w="2102"/>
        <w:gridCol w:w="3154"/>
        <w:gridCol w:w="1787"/>
      </w:tblGrid>
      <w:tr>
        <w:trPr/>
        <w:tc>
          <w:tcPr>
            <w:tcW w:w="3469" w:type="dxa"/>
            <w:tcBorders/>
            <w:shd w:fill="auto" w:val="clear"/>
            <w:vAlign w:val="center"/>
          </w:tcPr>
          <w:p>
            <w:pPr>
              <w:pStyle w:val="Normal"/>
              <w:jc w:val="center"/>
              <w:rPr>
                <w:b/>
                <w:b/>
                <w:bCs/>
              </w:rPr>
            </w:pPr>
            <w:r>
              <w:rPr>
                <w:b/>
                <w:bCs/>
              </w:rPr>
              <w:t xml:space="preserve">Item title </w:t>
            </w:r>
          </w:p>
        </w:tc>
        <w:tc>
          <w:tcPr>
            <w:tcW w:w="2102" w:type="dxa"/>
            <w:tcBorders/>
            <w:shd w:fill="auto" w:val="clear"/>
            <w:tcMar>
              <w:top w:w="105" w:type="dxa"/>
              <w:start w:w="69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Available actions</w:t>
            </w:r>
          </w:p>
        </w:tc>
        <w:tc>
          <w:tcPr>
            <w:tcW w:w="3154" w:type="dxa"/>
            <w:tcBorders/>
            <w:shd w:fill="auto" w:val="clear"/>
            <w:tcMar>
              <w:top w:w="105" w:type="dxa"/>
              <w:start w:w="450" w:type="dxa"/>
              <w:bottom w:w="105" w:type="dxa"/>
            </w:tcMar>
            <w:vAlign w:val="center"/>
          </w:tcPr>
          <w:p>
            <w:pPr>
              <w:pStyle w:val="Normal"/>
              <w:rPr>
                <w:rFonts w:ascii="Verdana" w:hAnsi="Verdana" w:cs="Verdana"/>
                <w:b/>
                <w:b/>
                <w:bCs/>
                <w:color w:val="333333"/>
                <w:sz w:val="20"/>
                <w:szCs w:val="20"/>
              </w:rPr>
            </w:pPr>
            <w:r>
              <w:rPr>
                <w:rFonts w:cs="Verdana" w:ascii="Verdana" w:hAnsi="Verdana"/>
                <w:b/>
                <w:bCs/>
                <w:color w:val="333333"/>
                <w:sz w:val="20"/>
                <w:szCs w:val="20"/>
              </w:rPr>
              <w:t>Shipping &amp; handling (estimated delivery*)</w:t>
            </w:r>
          </w:p>
        </w:tc>
        <w:tc>
          <w:tcPr>
            <w:tcW w:w="1787" w:type="dxa"/>
            <w:tcBorders/>
            <w:shd w:fill="auto" w:val="clear"/>
            <w:vAlign w:val="center"/>
          </w:tcPr>
          <w:p>
            <w:pPr>
              <w:pStyle w:val="Normal"/>
              <w:jc w:val="end"/>
              <w:rPr>
                <w:b/>
                <w:b/>
                <w:bCs/>
              </w:rPr>
            </w:pPr>
            <w:r>
              <w:rPr>
                <w:b/>
                <w:bCs/>
              </w:rPr>
              <w:t>Price</w:t>
            </w:r>
          </w:p>
        </w:tc>
      </w:tr>
    </w:tbl>
    <w:p>
      <w:pPr>
        <w:pStyle w:val="Normal"/>
        <w:rPr>
          <w:rStyle w:val="Orderdetailsalignprinterversion"/>
        </w:rPr>
      </w:pPr>
      <w:r>
        <w:rPr/>
        <w:drawing>
          <wp:inline distT="0" distB="0" distL="0" distR="0">
            <wp:extent cx="152400" cy="152400"/>
            <wp:effectExtent l="0" t="0" r="0" b="0"/>
            <wp:docPr id="5"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title=""/>
                    <pic:cNvPicPr>
                      <a:picLocks noChangeAspect="1" noChangeArrowheads="1"/>
                    </pic:cNvPicPr>
                  </pic:nvPicPr>
                  <pic:blipFill>
                    <a:blip r:embed="rId6"/>
                    <a:srcRect l="-317" t="-317" r="-317" b="-317"/>
                    <a:stretch>
                      <a:fillRect/>
                    </a:stretch>
                  </pic:blipFill>
                  <pic:spPr bwMode="auto">
                    <a:xfrm>
                      <a:off x="0" y="0"/>
                      <a:ext cx="152400" cy="152400"/>
                    </a:xfrm>
                    <a:prstGeom prst="rect">
                      <a:avLst/>
                    </a:prstGeom>
                  </pic:spPr>
                </pic:pic>
              </a:graphicData>
            </a:graphic>
          </wp:inline>
        </w:drawing>
      </w:r>
      <w:hyperlink r:id="rId7">
        <w:r>
          <w:rPr>
            <w:rStyle w:val="InternetLink"/>
          </w:rPr>
          <w:t>Printer version</w:t>
        </w:r>
      </w:hyperlink>
    </w:p>
    <w:tbl>
      <w:tblPr>
        <w:tblW w:w="7278" w:type="dxa"/>
        <w:jc w:val="start"/>
        <w:tblInd w:w="-45" w:type="dxa"/>
        <w:tblBorders/>
        <w:tblCellMar>
          <w:top w:w="15" w:type="dxa"/>
          <w:start w:w="15" w:type="dxa"/>
          <w:bottom w:w="30" w:type="dxa"/>
          <w:end w:w="15" w:type="dxa"/>
        </w:tblCellMar>
      </w:tblPr>
      <w:tblGrid>
        <w:gridCol w:w="702"/>
        <w:gridCol w:w="5174"/>
        <w:gridCol w:w="1402"/>
      </w:tblGrid>
      <w:tr>
        <w:trPr/>
        <w:tc>
          <w:tcPr>
            <w:tcW w:w="702" w:type="dxa"/>
            <w:tcBorders/>
            <w:shd w:fill="auto" w:val="clear"/>
            <w:vAlign w:val="center"/>
          </w:tcPr>
          <w:p>
            <w:pPr>
              <w:pStyle w:val="Normal"/>
              <w:rPr/>
            </w:pPr>
            <w:r>
              <w:rPr/>
              <w:t>Seller:</w:t>
            </w:r>
          </w:p>
        </w:tc>
        <w:tc>
          <w:tcPr>
            <w:tcW w:w="5174" w:type="dxa"/>
            <w:tcBorders/>
            <w:shd w:fill="auto" w:val="clear"/>
            <w:tcMar>
              <w:bottom w:w="15" w:type="dxa"/>
            </w:tcMar>
            <w:vAlign w:val="center"/>
          </w:tcPr>
          <w:p>
            <w:pPr>
              <w:pStyle w:val="Normal"/>
              <w:rPr/>
            </w:pPr>
            <w:hyperlink r:id="rId8">
              <w:r>
                <w:rPr>
                  <w:rStyle w:val="InternetLink"/>
                  <w:b/>
                  <w:bCs/>
                </w:rPr>
                <w:t xml:space="preserve">Member id </w:t>
              </w:r>
              <w:r>
                <w:rPr>
                  <w:rStyle w:val="Mbgnw"/>
                  <w:color w:val="0000FF"/>
                  <w:u w:val="single"/>
                </w:rPr>
                <w:t>pickitsellit</w:t>
              </w:r>
            </w:hyperlink>
            <w:r>
              <w:rPr/>
              <w:t xml:space="preserve"> </w:t>
            </w:r>
            <w:r>
              <w:rPr>
                <w:rStyle w:val="Mbgl"/>
              </w:rPr>
              <w:t xml:space="preserve">( </w:t>
            </w:r>
            <w:hyperlink r:id="rId9">
              <w:r>
                <w:rPr>
                  <w:rStyle w:val="InternetLink"/>
                  <w:b/>
                  <w:bCs/>
                </w:rPr>
                <w:t>Feedback Score Of</w:t>
              </w:r>
              <w:r>
                <w:rPr>
                  <w:rStyle w:val="InternetLink"/>
                </w:rPr>
                <w:t xml:space="preserve"> 13</w:t>
              </w:r>
              <w:r>
                <w:rPr/>
                <w:drawing>
                  <wp:inline distT="0" distB="0" distL="0" distR="0">
                    <wp:extent cx="238125" cy="238125"/>
                    <wp:effectExtent l="0" t="0" r="0" b="0"/>
                    <wp:docPr id="6"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title=""/>
                            <pic:cNvPicPr>
                              <a:picLocks noChangeAspect="1" noChangeArrowheads="1"/>
                            </pic:cNvPicPr>
                          </pic:nvPicPr>
                          <pic:blipFill>
                            <a:blip r:embed="rId10"/>
                            <a:srcRect l="-203" t="-203" r="-203" b="-203"/>
                            <a:stretch>
                              <a:fillRect/>
                            </a:stretch>
                          </pic:blipFill>
                          <pic:spPr bwMode="auto">
                            <a:xfrm>
                              <a:off x="0" y="0"/>
                              <a:ext cx="238125" cy="238125"/>
                            </a:xfrm>
                            <a:prstGeom prst="rect">
                              <a:avLst/>
                            </a:prstGeom>
                          </pic:spPr>
                        </pic:pic>
                      </a:graphicData>
                    </a:graphic>
                  </wp:inline>
                </w:drawing>
              </w:r>
            </w:hyperlink>
            <w:r>
              <w:rPr>
                <w:rStyle w:val="Mbgl"/>
              </w:rPr>
              <w:t xml:space="preserve">) </w:t>
            </w:r>
          </w:p>
        </w:tc>
        <w:tc>
          <w:tcPr>
            <w:tcW w:w="1402" w:type="dxa"/>
            <w:tcBorders/>
            <w:shd w:fill="auto" w:val="clear"/>
            <w:tcMar>
              <w:bottom w:w="15" w:type="dxa"/>
            </w:tcMar>
            <w:vAlign w:val="center"/>
          </w:tcPr>
          <w:p>
            <w:pPr>
              <w:pStyle w:val="Normal"/>
              <w:rPr/>
            </w:pPr>
            <w:hyperlink r:id="rId11">
              <w:r>
                <w:rPr>
                  <w:rStyle w:val="InternetLink"/>
                </w:rPr>
                <w:t>Contact seller</w:t>
              </w:r>
            </w:hyperlink>
          </w:p>
        </w:tc>
      </w:tr>
    </w:tbl>
    <w:p>
      <w:pPr>
        <w:pStyle w:val="Normal"/>
        <w:rPr>
          <w:vanish/>
        </w:rPr>
      </w:pPr>
      <w:r>
        <w:rPr>
          <w:vanish/>
        </w:rPr>
      </w:r>
    </w:p>
    <w:tbl>
      <w:tblPr>
        <w:tblW w:w="5000" w:type="pct"/>
        <w:jc w:val="start"/>
        <w:tblInd w:w="-45" w:type="dxa"/>
        <w:tblBorders/>
        <w:tblCellMar>
          <w:top w:w="15" w:type="dxa"/>
          <w:start w:w="15" w:type="dxa"/>
          <w:bottom w:w="15" w:type="dxa"/>
          <w:end w:w="15" w:type="dxa"/>
        </w:tblCellMar>
      </w:tblPr>
      <w:tblGrid>
        <w:gridCol w:w="251"/>
        <w:gridCol w:w="3234"/>
        <w:gridCol w:w="2096"/>
        <w:gridCol w:w="2458"/>
        <w:gridCol w:w="2473"/>
      </w:tblGrid>
      <w:tr>
        <w:trPr/>
        <w:tc>
          <w:tcPr>
            <w:tcW w:w="10512" w:type="dxa"/>
            <w:gridSpan w:val="5"/>
            <w:tcBorders/>
            <w:shd w:fill="auto" w:val="clear"/>
            <w:vAlign w:val="center"/>
          </w:tcPr>
          <w:p>
            <w:pPr>
              <w:pStyle w:val="Normal"/>
              <w:rPr/>
            </w:pPr>
            <w:r>
              <w:rPr/>
              <w:drawing>
                <wp:inline distT="0" distB="0" distL="0" distR="0">
                  <wp:extent cx="152400" cy="152400"/>
                  <wp:effectExtent l="0" t="0" r="0" b="0"/>
                  <wp:docPr id="7"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title=""/>
                          <pic:cNvPicPr>
                            <a:picLocks noChangeAspect="1" noChangeArrowheads="1"/>
                          </pic:cNvPicPr>
                        </pic:nvPicPr>
                        <pic:blipFill>
                          <a:blip r:embed="rId12"/>
                          <a:srcRect l="-317" t="-317" r="-317" b="-317"/>
                          <a:stretch>
                            <a:fillRect/>
                          </a:stretch>
                        </pic:blipFill>
                        <pic:spPr bwMode="auto">
                          <a:xfrm>
                            <a:off x="0" y="0"/>
                            <a:ext cx="152400" cy="152400"/>
                          </a:xfrm>
                          <a:prstGeom prst="rect">
                            <a:avLst/>
                          </a:prstGeom>
                        </pic:spPr>
                      </pic:pic>
                    </a:graphicData>
                  </a:graphic>
                </wp:inline>
              </w:drawing>
            </w:r>
            <w:r>
              <w:rPr/>
              <w:t>Paid on Jan-18-13 via PayPal</w:t>
            </w:r>
          </w:p>
        </w:tc>
      </w:tr>
      <w:tr>
        <w:trPr/>
        <w:tc>
          <w:tcPr>
            <w:tcW w:w="251" w:type="dxa"/>
            <w:tcBorders/>
            <w:shd w:fill="auto" w:val="clear"/>
            <w:vAlign w:val="center"/>
          </w:tcPr>
          <w:p>
            <w:pPr>
              <w:pStyle w:val="Normal"/>
              <w:snapToGrid w:val="false"/>
              <w:rPr>
                <w:sz w:val="20"/>
                <w:szCs w:val="20"/>
              </w:rPr>
            </w:pPr>
            <w:r>
              <w:rPr>
                <w:sz w:val="20"/>
                <w:szCs w:val="20"/>
              </w:rPr>
            </w:r>
          </w:p>
        </w:tc>
        <w:tc>
          <w:tcPr>
            <w:tcW w:w="3234" w:type="dxa"/>
            <w:tcBorders/>
            <w:shd w:fill="auto" w:val="clear"/>
          </w:tcPr>
          <w:p>
            <w:pPr>
              <w:pStyle w:val="Normal"/>
              <w:snapToGrid w:val="false"/>
              <w:rPr/>
            </w:pPr>
            <w:r>
              <w:rPr/>
            </w:r>
          </w:p>
        </w:tc>
        <w:tc>
          <w:tcPr>
            <w:tcW w:w="2096" w:type="dxa"/>
            <w:tcBorders/>
            <w:shd w:fill="auto" w:val="clear"/>
            <w:tcMar>
              <w:start w:w="0" w:type="dxa"/>
              <w:end w:w="1950" w:type="dxa"/>
            </w:tcMar>
          </w:tcPr>
          <w:p>
            <w:pPr>
              <w:pStyle w:val="Normal"/>
              <w:snapToGrid w:val="false"/>
              <w:rPr/>
            </w:pPr>
            <w:r>
              <w:rPr/>
            </w:r>
          </w:p>
        </w:tc>
        <w:tc>
          <w:tcPr>
            <w:tcW w:w="2458" w:type="dxa"/>
            <w:tcBorders/>
            <w:shd w:fill="auto" w:val="clear"/>
            <w:vAlign w:val="center"/>
          </w:tcPr>
          <w:p>
            <w:pPr>
              <w:pStyle w:val="Normal"/>
              <w:snapToGrid w:val="false"/>
              <w:rPr/>
            </w:pPr>
            <w:r>
              <w:rPr/>
            </w:r>
          </w:p>
        </w:tc>
        <w:tc>
          <w:tcPr>
            <w:tcW w:w="2473" w:type="dxa"/>
            <w:tcBorders/>
            <w:shd w:fill="auto" w:val="clear"/>
            <w:vAlign w:val="center"/>
          </w:tcPr>
          <w:p>
            <w:pPr>
              <w:pStyle w:val="Normal"/>
              <w:snapToGrid w:val="false"/>
              <w:rPr/>
            </w:pPr>
            <w:r>
              <w:rPr/>
            </w:r>
          </w:p>
        </w:tc>
      </w:tr>
    </w:tbl>
    <w:p>
      <w:pPr>
        <w:pStyle w:val="Normal"/>
        <w:rPr>
          <w:vanish/>
        </w:rPr>
      </w:pPr>
      <w:r>
        <w:rPr>
          <w:vanish/>
        </w:rPr>
      </w:r>
    </w:p>
    <w:tbl>
      <w:tblPr>
        <w:tblW w:w="5000" w:type="pct"/>
        <w:jc w:val="start"/>
        <w:tblInd w:w="0" w:type="dxa"/>
        <w:tblBorders/>
        <w:tblCellMar>
          <w:top w:w="0" w:type="dxa"/>
          <w:start w:w="0" w:type="dxa"/>
          <w:bottom w:w="0" w:type="dxa"/>
          <w:end w:w="0" w:type="dxa"/>
        </w:tblCellMar>
      </w:tblPr>
      <w:tblGrid>
        <w:gridCol w:w="23"/>
        <w:gridCol w:w="3283"/>
        <w:gridCol w:w="2847"/>
        <w:gridCol w:w="2968"/>
        <w:gridCol w:w="1391"/>
      </w:tblGrid>
      <w:tr>
        <w:trPr/>
        <w:tc>
          <w:tcPr>
            <w:tcW w:w="23" w:type="dxa"/>
            <w:tcBorders/>
            <w:shd w:fill="auto" w:val="clear"/>
            <w:vAlign w:val="center"/>
          </w:tcPr>
          <w:p>
            <w:pPr>
              <w:pStyle w:val="Normal"/>
              <w:snapToGrid w:val="false"/>
              <w:rPr/>
            </w:pPr>
            <w:r>
              <w:rPr/>
            </w:r>
          </w:p>
        </w:tc>
        <w:tc>
          <w:tcPr>
            <w:tcW w:w="3283" w:type="dxa"/>
            <w:tcBorders/>
            <w:shd w:fill="auto" w:val="clear"/>
          </w:tcPr>
          <w:p>
            <w:pPr>
              <w:pStyle w:val="Normal"/>
              <w:rPr/>
            </w:pPr>
            <w:hyperlink r:id="rId13" w:tgtFrame="_blank">
              <w:r>
                <w:rPr>
                  <w:rStyle w:val="InternetLink"/>
                  <w:b/>
                  <w:bCs/>
                </w:rPr>
                <w:t>Item Title:</w:t>
              </w:r>
              <w:r>
                <w:rPr>
                  <w:rStyle w:val="InternetLink"/>
                </w:rPr>
                <w:t>Old Bone Fish Hook Beautiful Engravings Bone Artifact Patination Drilled Hole</w:t>
              </w:r>
              <w:r>
                <w:rPr>
                  <w:rStyle w:val="InternetLink"/>
                  <w:b/>
                  <w:bCs/>
                </w:rPr>
                <w:t>- opens in a new window or tab</w:t>
              </w:r>
            </w:hyperlink>
          </w:p>
          <w:p>
            <w:pPr>
              <w:pStyle w:val="Normal"/>
              <w:rPr/>
            </w:pPr>
            <w:r>
              <w:rPr>
                <w:b/>
                <w:bCs/>
              </w:rPr>
              <w:t>Item Id:</w:t>
            </w:r>
            <w:r>
              <w:rPr/>
              <w:t>251213744983 - Price: US $34.00</w:t>
            </w:r>
          </w:p>
          <w:p>
            <w:pPr>
              <w:pStyle w:val="Normal"/>
              <w:rPr/>
            </w:pPr>
            <w:r>
              <w:rPr/>
              <w:t>Quantity:</w:t>
            </w:r>
            <w:r>
              <w:rPr/>
              <w:drawing>
                <wp:inline distT="0" distB="0" distL="0" distR="0">
                  <wp:extent cx="15875" cy="15875"/>
                  <wp:effectExtent l="0" t="0" r="0" b="0"/>
                  <wp:docPr id="8"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title=""/>
                          <pic:cNvPicPr>
                            <a:picLocks noChangeAspect="1" noChangeArrowheads="1"/>
                          </pic:cNvPicPr>
                        </pic:nvPicPr>
                        <pic:blipFill>
                          <a:blip r:embed="rId14"/>
                          <a:srcRect l="-5000" t="-5000" r="-5000" b="-5000"/>
                          <a:stretch>
                            <a:fillRect/>
                          </a:stretch>
                        </pic:blipFill>
                        <pic:spPr bwMode="auto">
                          <a:xfrm>
                            <a:off x="0" y="0"/>
                            <a:ext cx="15875" cy="15875"/>
                          </a:xfrm>
                          <a:prstGeom prst="rect">
                            <a:avLst/>
                          </a:prstGeom>
                        </pic:spPr>
                      </pic:pic>
                    </a:graphicData>
                  </a:graphic>
                </wp:inline>
              </w:drawing>
            </w:r>
            <w:r>
              <w:rPr/>
              <w:t>1</w:t>
            </w:r>
          </w:p>
          <w:p>
            <w:pPr>
              <w:pStyle w:val="Normal"/>
              <w:rPr/>
            </w:pPr>
            <w:r>
              <w:rPr/>
              <w:t xml:space="preserve">Having a problem with this purchase? </w:t>
            </w:r>
            <w:hyperlink r:id="rId15">
              <w:r>
                <w:rPr>
                  <w:rStyle w:val="InternetLink"/>
                </w:rPr>
                <w:t>We can help</w:t>
              </w:r>
            </w:hyperlink>
          </w:p>
        </w:tc>
        <w:tc>
          <w:tcPr>
            <w:tcW w:w="2847" w:type="dxa"/>
            <w:tcBorders/>
            <w:shd w:fill="auto" w:val="clear"/>
            <w:tcMar>
              <w:end w:w="1500" w:type="dxa"/>
            </w:tcMar>
          </w:tcPr>
          <w:tbl>
            <w:tblPr>
              <w:tblW w:w="1347" w:type="dxa"/>
              <w:jc w:val="start"/>
              <w:tblInd w:w="0" w:type="dxa"/>
              <w:tblBorders/>
              <w:tblCellMar>
                <w:top w:w="15" w:type="dxa"/>
                <w:start w:w="15" w:type="dxa"/>
                <w:bottom w:w="15" w:type="dxa"/>
                <w:end w:w="15" w:type="dxa"/>
              </w:tblCellMar>
            </w:tblPr>
            <w:tblGrid>
              <w:gridCol w:w="1347"/>
            </w:tblGrid>
            <w:tr>
              <w:trPr/>
              <w:tc>
                <w:tcPr>
                  <w:tcW w:w="1347" w:type="dxa"/>
                  <w:tcBorders/>
                  <w:shd w:fill="auto" w:val="clear"/>
                  <w:vAlign w:val="center"/>
                </w:tcPr>
                <w:p>
                  <w:pPr>
                    <w:pStyle w:val="Normal"/>
                    <w:snapToGrid w:val="false"/>
                    <w:rPr/>
                  </w:pPr>
                  <w:r>
                    <w:rPr/>
                  </w:r>
                </w:p>
              </w:tc>
            </w:tr>
            <w:tr>
              <w:trPr/>
              <w:tc>
                <w:tcPr>
                  <w:tcW w:w="1347" w:type="dxa"/>
                  <w:tcBorders/>
                  <w:shd w:fill="auto" w:val="clear"/>
                  <w:vAlign w:val="center"/>
                </w:tcPr>
                <w:tbl>
                  <w:tblPr>
                    <w:tblW w:w="1257" w:type="dxa"/>
                    <w:jc w:val="center"/>
                    <w:tblInd w:w="0" w:type="dxa"/>
                    <w:tblBorders/>
                    <w:tblCellMar>
                      <w:top w:w="15" w:type="dxa"/>
                      <w:start w:w="15" w:type="dxa"/>
                      <w:bottom w:w="15" w:type="dxa"/>
                      <w:end w:w="15" w:type="dxa"/>
                    </w:tblCellMar>
                  </w:tblPr>
                  <w:tblGrid>
                    <w:gridCol w:w="942"/>
                    <w:gridCol w:w="315"/>
                  </w:tblGrid>
                  <w:tr>
                    <w:trPr/>
                    <w:tc>
                      <w:tcPr>
                        <w:tcW w:w="942" w:type="dxa"/>
                        <w:tcBorders/>
                        <w:shd w:fill="auto" w:val="clear"/>
                        <w:vAlign w:val="center"/>
                      </w:tcPr>
                      <w:p>
                        <w:pPr>
                          <w:pStyle w:val="Normal"/>
                          <w:rPr/>
                        </w:pPr>
                        <w:hyperlink r:id="rId16" w:tgtFrame="_top">
                          <w:r>
                            <w:rPr>
                              <w:rStyle w:val="InternetLink"/>
                            </w:rPr>
                            <w:t>Leave feedback</w:t>
                          </w:r>
                        </w:hyperlink>
                      </w:p>
                    </w:tc>
                    <w:tc>
                      <w:tcPr>
                        <w:tcW w:w="315" w:type="dxa"/>
                        <w:tcBorders/>
                        <w:shd w:fill="auto" w:val="clear"/>
                        <w:vAlign w:val="center"/>
                      </w:tcPr>
                      <w:p>
                        <w:pPr>
                          <w:pStyle w:val="Normal"/>
                          <w:rPr>
                            <w:color w:val="0000FF"/>
                          </w:rPr>
                        </w:pPr>
                        <w:r>
                          <w:rPr>
                            <w:color w:val="0000FF"/>
                          </w:rPr>
                          <w:drawing>
                            <wp:inline distT="0" distB="0" distL="0" distR="0">
                              <wp:extent cx="152400" cy="152400"/>
                              <wp:effectExtent l="0" t="0" r="0" b="0"/>
                              <wp:docPr id="9"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title=""/>
                                      <pic:cNvPicPr>
                                        <a:picLocks noChangeAspect="1" noChangeArrowheads="1"/>
                                      </pic:cNvPicPr>
                                    </pic:nvPicPr>
                                    <pic:blipFill>
                                      <a:blip r:embed="rId17"/>
                                      <a:srcRect l="-317" t="-317" r="-317" b="-317"/>
                                      <a:stretch>
                                        <a:fillRect/>
                                      </a:stretch>
                                    </pic:blipFill>
                                    <pic:spPr bwMode="auto">
                                      <a:xfrm>
                                        <a:off x="0" y="0"/>
                                        <a:ext cx="152400" cy="152400"/>
                                      </a:xfrm>
                                      <a:prstGeom prst="rect">
                                        <a:avLst/>
                                      </a:prstGeom>
                                    </pic:spPr>
                                  </pic:pic>
                                </a:graphicData>
                              </a:graphic>
                            </wp:inline>
                          </w:drawing>
                        </w:r>
                      </w:p>
                    </w:tc>
                  </w:tr>
                </w:tbl>
                <w:p>
                  <w:pPr>
                    <w:pStyle w:val="Normal"/>
                    <w:jc w:val="center"/>
                    <w:rPr/>
                  </w:pPr>
                  <w:r>
                    <w:rPr/>
                  </w:r>
                </w:p>
              </w:tc>
            </w:tr>
          </w:tbl>
          <w:p>
            <w:pPr>
              <w:pStyle w:val="Normal"/>
              <w:rPr/>
            </w:pPr>
            <w:r>
              <w:rPr/>
            </w:r>
          </w:p>
        </w:tc>
        <w:tc>
          <w:tcPr>
            <w:tcW w:w="2968" w:type="dxa"/>
            <w:tcBorders/>
            <w:shd w:fill="auto" w:val="clear"/>
            <w:vAlign w:val="center"/>
          </w:tcPr>
          <w:p>
            <w:pPr>
              <w:pStyle w:val="Normal"/>
              <w:rPr/>
            </w:pPr>
            <w:r>
              <w:rPr/>
              <w:t xml:space="preserve">Economy Shipping: </w:t>
            </w:r>
            <w:r>
              <w:rPr>
                <w:b/>
                <w:bCs/>
              </w:rPr>
              <w:t>FREE</w:t>
            </w:r>
          </w:p>
          <w:p>
            <w:pPr>
              <w:pStyle w:val="Normal"/>
              <w:rPr/>
            </w:pPr>
            <w:r>
              <w:rPr/>
              <w:t>Estimated delivery: January 23 - February 5</w:t>
            </w:r>
          </w:p>
        </w:tc>
        <w:tc>
          <w:tcPr>
            <w:tcW w:w="1391" w:type="dxa"/>
            <w:tcBorders/>
            <w:shd w:fill="auto" w:val="clear"/>
            <w:vAlign w:val="center"/>
          </w:tcPr>
          <w:p>
            <w:pPr>
              <w:pStyle w:val="Normal"/>
              <w:jc w:val="end"/>
              <w:rPr/>
            </w:pPr>
            <w:r>
              <w:rPr/>
              <w:t>US $34.00</w:t>
            </w:r>
          </w:p>
        </w:tc>
      </w:tr>
    </w:tbl>
    <w:p>
      <w:pPr>
        <w:pStyle w:val="Normal"/>
        <w:rPr/>
      </w:pPr>
      <w:r>
        <w:rPr/>
        <w:drawing>
          <wp:inline distT="0" distB="0" distL="0" distR="0">
            <wp:extent cx="15875" cy="15875"/>
            <wp:effectExtent l="0" t="0" r="0" b="0"/>
            <wp:docPr id="10"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title=""/>
                    <pic:cNvPicPr>
                      <a:picLocks noChangeAspect="1" noChangeArrowheads="1"/>
                    </pic:cNvPicPr>
                  </pic:nvPicPr>
                  <pic:blipFill>
                    <a:blip r:embed="rId18"/>
                    <a:srcRect l="-5000" t="-5000" r="-5000" b="-5000"/>
                    <a:stretch>
                      <a:fillRect/>
                    </a:stretch>
                  </pic:blipFill>
                  <pic:spPr bwMode="auto">
                    <a:xfrm>
                      <a:off x="0" y="0"/>
                      <a:ext cx="15875" cy="15875"/>
                    </a:xfrm>
                    <a:prstGeom prst="rect">
                      <a:avLst/>
                    </a:prstGeom>
                  </pic:spPr>
                </pic:pic>
              </a:graphicData>
            </a:graphic>
          </wp:inline>
        </w:drawing>
      </w:r>
    </w:p>
    <w:tbl>
      <w:tblPr>
        <w:tblW w:w="5000" w:type="pct"/>
        <w:jc w:val="start"/>
        <w:tblInd w:w="-45" w:type="dxa"/>
        <w:tblBorders/>
        <w:tblCellMar>
          <w:top w:w="15" w:type="dxa"/>
          <w:start w:w="15" w:type="dxa"/>
          <w:bottom w:w="15" w:type="dxa"/>
          <w:end w:w="15" w:type="dxa"/>
        </w:tblCellMar>
      </w:tblPr>
      <w:tblGrid>
        <w:gridCol w:w="718"/>
        <w:gridCol w:w="4213"/>
        <w:gridCol w:w="82"/>
        <w:gridCol w:w="5446"/>
        <w:gridCol w:w="53"/>
      </w:tblGrid>
      <w:tr>
        <w:trPr/>
        <w:tc>
          <w:tcPr>
            <w:tcW w:w="4931" w:type="dxa"/>
            <w:gridSpan w:val="2"/>
            <w:tcBorders/>
            <w:shd w:fill="auto" w:val="clear"/>
          </w:tcPr>
          <w:p>
            <w:pPr>
              <w:pStyle w:val="Normal"/>
              <w:snapToGrid w:val="false"/>
              <w:rPr/>
            </w:pPr>
            <w:r>
              <w:rPr/>
            </w:r>
          </w:p>
        </w:tc>
        <w:tc>
          <w:tcPr>
            <w:tcW w:w="5581" w:type="dxa"/>
            <w:gridSpan w:val="3"/>
            <w:tcBorders/>
            <w:shd w:fill="auto" w:val="clear"/>
          </w:tcPr>
          <w:p>
            <w:pPr>
              <w:pStyle w:val="Normal"/>
              <w:snapToGrid w:val="false"/>
              <w:jc w:val="end"/>
              <w:rPr/>
            </w:pPr>
            <w:r>
              <w:rPr/>
            </w:r>
          </w:p>
        </w:tc>
      </w:tr>
      <w:tr>
        <w:trPr/>
        <w:tc>
          <w:tcPr>
            <w:tcW w:w="718" w:type="dxa"/>
            <w:tcBorders/>
            <w:shd w:fill="auto" w:val="clear"/>
            <w:tcMar>
              <w:top w:w="0" w:type="dxa"/>
              <w:start w:w="0" w:type="dxa"/>
              <w:bottom w:w="0" w:type="dxa"/>
              <w:end w:w="0" w:type="dxa"/>
            </w:tcMar>
          </w:tcPr>
          <w:p>
            <w:pPr>
              <w:pStyle w:val="Normal"/>
              <w:rPr>
                <w:sz w:val="20"/>
                <w:szCs w:val="20"/>
              </w:rPr>
            </w:pPr>
            <w:r>
              <w:rPr>
                <w:sz w:val="20"/>
                <w:szCs w:val="20"/>
              </w:rPr>
            </w:r>
          </w:p>
        </w:tc>
        <w:tc>
          <w:tcPr>
            <w:tcW w:w="4295" w:type="dxa"/>
            <w:gridSpan w:val="2"/>
            <w:tcBorders/>
            <w:shd w:fill="auto" w:val="clear"/>
            <w:tcMar>
              <w:top w:w="0" w:type="dxa"/>
              <w:start w:w="0" w:type="dxa"/>
              <w:bottom w:w="0" w:type="dxa"/>
              <w:end w:w="0" w:type="dxa"/>
            </w:tcMar>
          </w:tcPr>
          <w:tbl>
            <w:tblPr>
              <w:tblW w:w="5000" w:type="pct"/>
              <w:jc w:val="start"/>
              <w:tblInd w:w="0" w:type="dxa"/>
              <w:tblBorders/>
              <w:tblCellMar>
                <w:top w:w="0" w:type="dxa"/>
                <w:start w:w="0" w:type="dxa"/>
                <w:bottom w:w="0" w:type="dxa"/>
                <w:end w:w="0" w:type="dxa"/>
              </w:tblCellMar>
            </w:tblPr>
            <w:tblGrid>
              <w:gridCol w:w="4295"/>
            </w:tblGrid>
            <w:tr>
              <w:trPr/>
              <w:tc>
                <w:tcPr>
                  <w:tcW w:w="4295" w:type="dxa"/>
                  <w:tcBorders/>
                  <w:shd w:fill="auto" w:val="clear"/>
                  <w:vAlign w:val="center"/>
                </w:tcPr>
                <w:p>
                  <w:pPr>
                    <w:pStyle w:val="Normal"/>
                    <w:snapToGrid w:val="false"/>
                    <w:rPr/>
                  </w:pPr>
                  <w:r>
                    <w:rPr/>
                  </w:r>
                </w:p>
              </w:tc>
            </w:tr>
            <w:tr>
              <w:trPr/>
              <w:tc>
                <w:tcPr>
                  <w:tcW w:w="4295" w:type="dxa"/>
                  <w:tcBorders/>
                  <w:shd w:fill="auto" w:val="clear"/>
                  <w:vAlign w:val="center"/>
                </w:tcPr>
                <w:p>
                  <w:pPr>
                    <w:pStyle w:val="Normal"/>
                    <w:jc w:val="end"/>
                    <w:rPr/>
                  </w:pPr>
                  <w:hyperlink r:id="rId19">
                    <w:r>
                      <w:rPr>
                        <w:rStyle w:val="InternetLink"/>
                        <w:rFonts w:cs="Arial" w:ascii="Arial" w:hAnsi="Arial"/>
                        <w:color w:val="999999"/>
                        <w:sz w:val="17"/>
                        <w:szCs w:val="17"/>
                      </w:rPr>
                      <w:t>AdChoice</w:t>
                    </w:r>
                    <w:r>
                      <w:rPr>
                        <w:rStyle w:val="InternetLink"/>
                        <w:rFonts w:cs="Arial" w:ascii="Arial" w:hAnsi="Arial"/>
                        <w:color w:val="999999"/>
                        <w:sz w:val="17"/>
                        <w:szCs w:val="17"/>
                      </w:rPr>
                      <w:drawing>
                        <wp:inline distT="0" distB="0" distL="0" distR="0">
                          <wp:extent cx="19050" cy="15875"/>
                          <wp:effectExtent l="0" t="0" r="0" b="0"/>
                          <wp:docPr id="11"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title=""/>
                                  <pic:cNvPicPr>
                                    <a:picLocks noChangeAspect="1" noChangeArrowheads="1"/>
                                  </pic:cNvPicPr>
                                </pic:nvPicPr>
                                <pic:blipFill>
                                  <a:blip r:embed="rId20"/>
                                  <a:srcRect l="-5000" t="-5000" r="-5000" b="-5000"/>
                                  <a:stretch>
                                    <a:fillRect/>
                                  </a:stretch>
                                </pic:blipFill>
                                <pic:spPr bwMode="auto">
                                  <a:xfrm>
                                    <a:off x="0" y="0"/>
                                    <a:ext cx="19050" cy="15875"/>
                                  </a:xfrm>
                                  <a:prstGeom prst="rect">
                                    <a:avLst/>
                                  </a:prstGeom>
                                </pic:spPr>
                              </pic:pic>
                            </a:graphicData>
                          </a:graphic>
                        </wp:inline>
                      </w:drawing>
                    </w:r>
                    <w:r>
                      <w:rPr>
                        <w:rStyle w:val="InternetLink"/>
                        <w:rFonts w:cs="Arial" w:ascii="Arial" w:hAnsi="Arial"/>
                        <w:color w:val="999999"/>
                        <w:sz w:val="17"/>
                        <w:szCs w:val="17"/>
                      </w:rPr>
                      <w:drawing>
                        <wp:inline distT="0" distB="0" distL="0" distR="0">
                          <wp:extent cx="114935" cy="114935"/>
                          <wp:effectExtent l="0" t="0" r="0" b="0"/>
                          <wp:docPr id="12"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title=""/>
                                  <pic:cNvPicPr>
                                    <a:picLocks noChangeAspect="1" noChangeArrowheads="1"/>
                                  </pic:cNvPicPr>
                                </pic:nvPicPr>
                                <pic:blipFill>
                                  <a:blip r:embed="rId21"/>
                                  <a:srcRect l="-423" t="-423" r="-423" b="-423"/>
                                  <a:stretch>
                                    <a:fillRect/>
                                  </a:stretch>
                                </pic:blipFill>
                                <pic:spPr bwMode="auto">
                                  <a:xfrm>
                                    <a:off x="0" y="0"/>
                                    <a:ext cx="114935" cy="114935"/>
                                  </a:xfrm>
                                  <a:prstGeom prst="rect">
                                    <a:avLst/>
                                  </a:prstGeom>
                                </pic:spPr>
                              </pic:pic>
                            </a:graphicData>
                          </a:graphic>
                        </wp:inline>
                      </w:drawing>
                    </w:r>
                    <w:r>
                      <w:rPr>
                        <w:rStyle w:val="InternetLink"/>
                        <w:rFonts w:cs="Arial" w:ascii="Arial" w:hAnsi="Arial"/>
                        <w:b/>
                        <w:bCs/>
                        <w:color w:val="999999"/>
                        <w:sz w:val="17"/>
                        <w:szCs w:val="17"/>
                      </w:rPr>
                      <w:t xml:space="preserve"> - opens in a new window or tab</w:t>
                    </w:r>
                  </w:hyperlink>
                </w:p>
              </w:tc>
            </w:tr>
          </w:tbl>
          <w:p>
            <w:pPr>
              <w:pStyle w:val="Normal"/>
              <w:rPr/>
            </w:pPr>
            <w:r>
              <w:rPr/>
            </w:r>
          </w:p>
        </w:tc>
        <w:tc>
          <w:tcPr>
            <w:tcW w:w="5446" w:type="dxa"/>
            <w:tcBorders/>
            <w:shd w:fill="auto" w:val="clear"/>
            <w:tcMar>
              <w:top w:w="0" w:type="dxa"/>
              <w:start w:w="0" w:type="dxa"/>
              <w:bottom w:w="0" w:type="dxa"/>
              <w:end w:w="0" w:type="dxa"/>
            </w:tcMar>
          </w:tcPr>
          <w:tbl>
            <w:tblPr>
              <w:tblW w:w="5000" w:type="pct"/>
              <w:jc w:val="end"/>
              <w:tblInd w:w="0" w:type="dxa"/>
              <w:tblBorders/>
              <w:tblCellMar>
                <w:top w:w="15" w:type="dxa"/>
                <w:start w:w="15" w:type="dxa"/>
                <w:bottom w:w="15" w:type="dxa"/>
                <w:end w:w="15" w:type="dxa"/>
              </w:tblCellMar>
            </w:tblPr>
            <w:tblGrid>
              <w:gridCol w:w="5446"/>
            </w:tblGrid>
            <w:tr>
              <w:trPr/>
              <w:tc>
                <w:tcPr>
                  <w:tcW w:w="5446" w:type="dxa"/>
                  <w:tcBorders/>
                  <w:shd w:fill="auto" w:val="clear"/>
                  <w:vAlign w:val="center"/>
                </w:tcPr>
                <w:tbl>
                  <w:tblPr>
                    <w:tblW w:w="3258" w:type="dxa"/>
                    <w:jc w:val="start"/>
                    <w:tblInd w:w="0" w:type="dxa"/>
                    <w:tblBorders/>
                    <w:tblCellMar>
                      <w:top w:w="0" w:type="dxa"/>
                      <w:start w:w="0" w:type="dxa"/>
                      <w:bottom w:w="0" w:type="dxa"/>
                      <w:end w:w="0" w:type="dxa"/>
                    </w:tblCellMar>
                  </w:tblPr>
                  <w:tblGrid>
                    <w:gridCol w:w="3258"/>
                  </w:tblGrid>
                  <w:tr>
                    <w:trPr>
                      <w:tblHeader w:val="true"/>
                    </w:trPr>
                    <w:tc>
                      <w:tcPr>
                        <w:tcW w:w="3258" w:type="dxa"/>
                        <w:tcBorders/>
                        <w:shd w:fill="auto" w:val="clear"/>
                        <w:vAlign w:val="center"/>
                      </w:tcPr>
                      <w:p>
                        <w:pPr>
                          <w:pStyle w:val="Normal"/>
                          <w:snapToGrid w:val="false"/>
                          <w:rPr/>
                        </w:pPr>
                        <w:r>
                          <w:rPr/>
                        </w:r>
                      </w:p>
                    </w:tc>
                  </w:tr>
                  <w:tr>
                    <w:trPr/>
                    <w:tc>
                      <w:tcPr>
                        <w:tcW w:w="3258" w:type="dxa"/>
                        <w:tcBorders/>
                        <w:shd w:fill="auto" w:val="clear"/>
                        <w:vAlign w:val="center"/>
                      </w:tcPr>
                      <w:tbl>
                        <w:tblPr>
                          <w:tblW w:w="5000" w:type="pct"/>
                          <w:jc w:val="start"/>
                          <w:tblInd w:w="0" w:type="dxa"/>
                          <w:tblBorders/>
                          <w:tblCellMar>
                            <w:top w:w="0" w:type="dxa"/>
                            <w:start w:w="0" w:type="dxa"/>
                            <w:bottom w:w="0" w:type="dxa"/>
                            <w:end w:w="0" w:type="dxa"/>
                          </w:tblCellMar>
                        </w:tblPr>
                        <w:tblGrid>
                          <w:gridCol w:w="3258"/>
                        </w:tblGrid>
                        <w:tr>
                          <w:trPr/>
                          <w:tc>
                            <w:tcPr>
                              <w:tcW w:w="3258" w:type="dxa"/>
                              <w:tcBorders/>
                              <w:shd w:fill="auto" w:val="clear"/>
                              <w:vAlign w:val="center"/>
                            </w:tcPr>
                            <w:tbl>
                              <w:tblPr>
                                <w:tblW w:w="5000" w:type="pct"/>
                                <w:jc w:val="start"/>
                                <w:tblInd w:w="0" w:type="dxa"/>
                                <w:tblBorders/>
                                <w:tblCellMar>
                                  <w:top w:w="15" w:type="dxa"/>
                                  <w:start w:w="15" w:type="dxa"/>
                                  <w:bottom w:w="15" w:type="dxa"/>
                                  <w:end w:w="15" w:type="dxa"/>
                                </w:tblCellMar>
                              </w:tblPr>
                              <w:tblGrid>
                                <w:gridCol w:w="2156"/>
                                <w:gridCol w:w="1102"/>
                              </w:tblGrid>
                              <w:tr>
                                <w:trPr/>
                                <w:tc>
                                  <w:tcPr>
                                    <w:tcW w:w="2156" w:type="dxa"/>
                                    <w:tcBorders/>
                                    <w:shd w:fill="auto" w:val="clear"/>
                                    <w:vAlign w:val="center"/>
                                  </w:tcPr>
                                  <w:p>
                                    <w:pPr>
                                      <w:pStyle w:val="Normal"/>
                                      <w:jc w:val="end"/>
                                      <w:rPr/>
                                    </w:pPr>
                                    <w:r>
                                      <w:rPr/>
                                      <w:t>Subtotal:</w:t>
                                    </w:r>
                                  </w:p>
                                </w:tc>
                                <w:tc>
                                  <w:tcPr>
                                    <w:tcW w:w="1102" w:type="dxa"/>
                                    <w:tcBorders/>
                                    <w:shd w:fill="auto" w:val="clear"/>
                                    <w:vAlign w:val="center"/>
                                  </w:tcPr>
                                  <w:p>
                                    <w:pPr>
                                      <w:pStyle w:val="Normal"/>
                                      <w:jc w:val="end"/>
                                      <w:rPr/>
                                    </w:pPr>
                                    <w:r>
                                      <w:rPr/>
                                      <w:t>US $34.00</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3"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title=""/>
                                                  <pic:cNvPicPr>
                                                    <a:picLocks noChangeAspect="1" noChangeArrowheads="1"/>
                                                  </pic:cNvPicPr>
                                                </pic:nvPicPr>
                                                <pic:blipFill>
                                                  <a:blip r:embed="rId22"/>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t>Shipping &amp; handling:</w:t>
                                    </w:r>
                                  </w:p>
                                </w:tc>
                                <w:tc>
                                  <w:tcPr>
                                    <w:tcW w:w="1102" w:type="dxa"/>
                                    <w:tcBorders/>
                                    <w:shd w:fill="auto" w:val="clear"/>
                                    <w:vAlign w:val="center"/>
                                  </w:tcPr>
                                  <w:p>
                                    <w:pPr>
                                      <w:pStyle w:val="Normal"/>
                                      <w:jc w:val="end"/>
                                      <w:rPr/>
                                    </w:pPr>
                                    <w:r>
                                      <w:rPr/>
                                      <w:t>FREE</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4"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4" descr="" title=""/>
                                                  <pic:cNvPicPr>
                                                    <a:picLocks noChangeAspect="1" noChangeArrowheads="1"/>
                                                  </pic:cNvPicPr>
                                                </pic:nvPicPr>
                                                <pic:blipFill>
                                                  <a:blip r:embed="rId23"/>
                                                  <a:srcRect l="-5000" t="-5000" r="-5000" b="-5000"/>
                                                  <a:stretch>
                                                    <a:fillRect/>
                                                  </a:stretch>
                                                </pic:blipFill>
                                                <pic:spPr bwMode="auto">
                                                  <a:xfrm>
                                                    <a:off x="0" y="0"/>
                                                    <a:ext cx="46355" cy="46355"/>
                                                  </a:xfrm>
                                                  <a:prstGeom prst="rect">
                                                    <a:avLst/>
                                                  </a:prstGeom>
                                                </pic:spPr>
                                              </pic:pic>
                                            </a:graphicData>
                                          </a:graphic>
                                        </wp:inline>
                                      </w:drawing>
                                    </w:r>
                                  </w:p>
                                </w:tc>
                              </w:tr>
                              <w:tr>
                                <w:trPr/>
                                <w:tc>
                                  <w:tcPr>
                                    <w:tcW w:w="3258" w:type="dxa"/>
                                    <w:gridSpan w:val="2"/>
                                    <w:tcBorders/>
                                    <w:shd w:fill="auto" w:val="clear"/>
                                    <w:vAlign w:val="center"/>
                                  </w:tcPr>
                                  <w:p>
                                    <w:pPr>
                                      <w:pStyle w:val="Normal"/>
                                      <w:snapToGrid w:val="false"/>
                                      <w:rPr>
                                        <w:sz w:val="20"/>
                                        <w:szCs w:val="20"/>
                                      </w:rPr>
                                    </w:pPr>
                                    <w:r>
                                      <w:rPr>
                                        <w:sz w:val="20"/>
                                        <w:szCs w:val="20"/>
                                      </w:rPr>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5"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5" descr="" title=""/>
                                                  <pic:cNvPicPr>
                                                    <a:picLocks noChangeAspect="1" noChangeArrowheads="1"/>
                                                  </pic:cNvPicPr>
                                                </pic:nvPicPr>
                                                <pic:blipFill>
                                                  <a:blip r:embed="rId24"/>
                                                  <a:srcRect l="-5000" t="-5000" r="-5000" b="-5000"/>
                                                  <a:stretch>
                                                    <a:fillRect/>
                                                  </a:stretch>
                                                </pic:blipFill>
                                                <pic:spPr bwMode="auto">
                                                  <a:xfrm>
                                                    <a:off x="0" y="0"/>
                                                    <a:ext cx="46355" cy="46355"/>
                                                  </a:xfrm>
                                                  <a:prstGeom prst="rect">
                                                    <a:avLst/>
                                                  </a:prstGeom>
                                                </pic:spPr>
                                              </pic:pic>
                                            </a:graphicData>
                                          </a:graphic>
                                        </wp:inline>
                                      </w:drawing>
                                    </w:r>
                                  </w:p>
                                </w:tc>
                              </w:tr>
                              <w:tr>
                                <w:trPr/>
                                <w:tc>
                                  <w:tcPr>
                                    <w:tcW w:w="2156" w:type="dxa"/>
                                    <w:tcBorders/>
                                    <w:shd w:fill="auto" w:val="clear"/>
                                    <w:vAlign w:val="center"/>
                                  </w:tcPr>
                                  <w:p>
                                    <w:pPr>
                                      <w:pStyle w:val="Normal"/>
                                      <w:jc w:val="end"/>
                                      <w:rPr/>
                                    </w:pPr>
                                    <w:r>
                                      <w:rPr>
                                        <w:rStyle w:val="StrongEmphasis"/>
                                      </w:rPr>
                                      <w:t>Total:</w:t>
                                    </w:r>
                                  </w:p>
                                </w:tc>
                                <w:tc>
                                  <w:tcPr>
                                    <w:tcW w:w="1102" w:type="dxa"/>
                                    <w:tcBorders/>
                                    <w:shd w:fill="auto" w:val="clear"/>
                                    <w:vAlign w:val="center"/>
                                  </w:tcPr>
                                  <w:p>
                                    <w:pPr>
                                      <w:pStyle w:val="Normal"/>
                                      <w:jc w:val="end"/>
                                      <w:rPr/>
                                    </w:pPr>
                                    <w:r>
                                      <w:rPr/>
                                      <w:t>US $34.00</w:t>
                                    </w:r>
                                  </w:p>
                                </w:tc>
                              </w:tr>
                              <w:tr>
                                <w:trPr/>
                                <w:tc>
                                  <w:tcPr>
                                    <w:tcW w:w="3258" w:type="dxa"/>
                                    <w:gridSpan w:val="2"/>
                                    <w:tcBorders/>
                                    <w:shd w:fill="auto" w:val="clear"/>
                                    <w:vAlign w:val="center"/>
                                  </w:tcPr>
                                  <w:p>
                                    <w:pPr>
                                      <w:pStyle w:val="Normal"/>
                                      <w:rPr/>
                                    </w:pPr>
                                    <w:r>
                                      <w:rPr/>
                                      <w:drawing>
                                        <wp:inline distT="0" distB="0" distL="0" distR="0">
                                          <wp:extent cx="46355" cy="46355"/>
                                          <wp:effectExtent l="0" t="0" r="0" b="0"/>
                                          <wp:docPr id="16" name="Image1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6" descr="" title=""/>
                                                  <pic:cNvPicPr>
                                                    <a:picLocks noChangeAspect="1" noChangeArrowheads="1"/>
                                                  </pic:cNvPicPr>
                                                </pic:nvPicPr>
                                                <pic:blipFill>
                                                  <a:blip r:embed="rId25"/>
                                                  <a:srcRect l="-5000" t="-5000" r="-5000" b="-5000"/>
                                                  <a:stretch>
                                                    <a:fillRect/>
                                                  </a:stretch>
                                                </pic:blipFill>
                                                <pic:spPr bwMode="auto">
                                                  <a:xfrm>
                                                    <a:off x="0" y="0"/>
                                                    <a:ext cx="46355" cy="46355"/>
                                                  </a:xfrm>
                                                  <a:prstGeom prst="rect">
                                                    <a:avLst/>
                                                  </a:prstGeom>
                                                </pic:spPr>
                                              </pic:pic>
                                            </a:graphicData>
                                          </a:graphic>
                                        </wp:inline>
                                      </w:drawing>
                                    </w:r>
                                  </w:p>
                                </w:tc>
                              </w:tr>
                            </w:tbl>
                            <w:p>
                              <w:pPr>
                                <w:pStyle w:val="Normal"/>
                                <w:rPr/>
                              </w:pPr>
                              <w:r>
                                <w:rPr/>
                              </w:r>
                            </w:p>
                          </w:tc>
                        </w:tr>
                      </w:tbl>
                      <w:p>
                        <w:pPr>
                          <w:pStyle w:val="Normal"/>
                          <w:rPr/>
                        </w:pPr>
                        <w:r>
                          <w:rPr/>
                        </w:r>
                      </w:p>
                    </w:tc>
                  </w:tr>
                </w:tbl>
                <w:p>
                  <w:pPr>
                    <w:pStyle w:val="Normal"/>
                    <w:rPr/>
                  </w:pPr>
                  <w:r>
                    <w:rPr/>
                  </w:r>
                </w:p>
              </w:tc>
            </w:tr>
          </w:tbl>
          <w:p>
            <w:pPr>
              <w:pStyle w:val="Normal"/>
              <w:jc w:val="end"/>
              <w:rPr/>
            </w:pPr>
            <w:r>
              <w:rPr/>
            </w:r>
          </w:p>
        </w:tc>
        <w:tc>
          <w:tcPr>
            <w:tcW w:w="53" w:type="dxa"/>
            <w:tcBorders/>
            <w:shd w:fill="auto" w:val="clear"/>
            <w:tcMar>
              <w:top w:w="0" w:type="dxa"/>
              <w:start w:w="0" w:type="dxa"/>
              <w:bottom w:w="0" w:type="dxa"/>
              <w:end w:w="0" w:type="dxa"/>
            </w:tcMar>
          </w:tcPr>
          <w:p>
            <w:pPr>
              <w:pStyle w:val="Normal"/>
              <w:snapToGrid w:val="false"/>
              <w:rPr>
                <w:sz w:val="20"/>
                <w:szCs w:val="20"/>
              </w:rPr>
            </w:pPr>
            <w:r>
              <w:rPr>
                <w:sz w:val="20"/>
                <w:szCs w:val="20"/>
              </w:rPr>
            </w:r>
          </w:p>
        </w:tc>
      </w:tr>
    </w:tbl>
    <w:p>
      <w:pPr>
        <w:pStyle w:val="Normal"/>
        <w:rPr/>
      </w:pPr>
      <w:r>
        <w:rPr/>
      </w:r>
    </w:p>
    <w:sectPr>
      <w:type w:val="nextPage"/>
      <w:pgSz w:w="12240" w:h="15840"/>
      <w:pgMar w:left="1152" w:right="576" w:header="0" w:top="576" w:footer="0" w:bottom="576" w:gutter="0"/>
      <w:pgNumType w:fmt="decimal"/>
      <w:formProt w:val="false"/>
      <w:titlePg/>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pStyle w:val="Heading2"/>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paragraph" w:styleId="Heading2">
    <w:name w:val="Heading 2"/>
    <w:basedOn w:val="Normal"/>
    <w:next w:val="TextBody"/>
    <w:qFormat/>
    <w:pPr>
      <w:numPr>
        <w:ilvl w:val="1"/>
        <w:numId w:val="1"/>
      </w:numPr>
      <w:spacing w:before="280" w:after="280"/>
      <w:outlineLvl w:val="1"/>
    </w:pPr>
    <w:rPr>
      <w:b/>
      <w:bCs/>
      <w:sz w:val="36"/>
      <w:szCs w:val="36"/>
    </w:rPr>
  </w:style>
  <w:style w:type="character" w:styleId="DefaultParagraphFont">
    <w:name w:val="Default Paragraph Font"/>
    <w:qFormat/>
    <w:rPr/>
  </w:style>
  <w:style w:type="character" w:styleId="Orderdetailsalignprinterversion">
    <w:name w:val="orderdetails_alignprinterversion"/>
    <w:basedOn w:val="DefaultParagraphFont"/>
    <w:qFormat/>
    <w:rPr/>
  </w:style>
  <w:style w:type="character" w:styleId="InternetLink">
    <w:name w:val="Internet Link"/>
    <w:basedOn w:val="DefaultParagraphFont"/>
    <w:rPr>
      <w:color w:val="0000FF"/>
      <w:u w:val="single"/>
    </w:rPr>
  </w:style>
  <w:style w:type="character" w:styleId="Mbgnw">
    <w:name w:val="mbg-nw"/>
    <w:basedOn w:val="DefaultParagraphFont"/>
    <w:qFormat/>
    <w:rPr/>
  </w:style>
  <w:style w:type="character" w:styleId="Mbgl">
    <w:name w:val="mbg-l"/>
    <w:basedOn w:val="DefaultParagraphFont"/>
    <w:qFormat/>
    <w:rPr/>
  </w:style>
  <w:style w:type="character" w:styleId="StrongEmphasis">
    <w:name w:val="Strong Emphasis"/>
    <w:basedOn w:val="DefaultParagraphFont"/>
    <w:qFormat/>
    <w:rPr>
      <w:b/>
      <w:bCs/>
    </w:rPr>
  </w:style>
  <w:style w:type="character" w:styleId="Itempublisher">
    <w:name w:val="itempublisher"/>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hyperlink" Target="http://payments.ebay.com/ws/eBayISAPI.dll?ViewPaymentStatus&amp;transid=1166401316015&amp;userloginid=802-867&amp;printerversion=true&amp;itemid=251213744983" TargetMode="External"/><Relationship Id="rId8" Type="http://schemas.openxmlformats.org/officeDocument/2006/relationships/hyperlink" Target="http://myworld.ebay.com/pickitsellit" TargetMode="External"/><Relationship Id="rId9" Type="http://schemas.openxmlformats.org/officeDocument/2006/relationships/hyperlink" Target="http://feedback.ebay.com/ws/eBayISAPI.dll?ViewFeedback&amp;userid=pickitsellit" TargetMode="External"/><Relationship Id="rId10" Type="http://schemas.openxmlformats.org/officeDocument/2006/relationships/image" Target="media/image6.png"/><Relationship Id="rId11" Type="http://schemas.openxmlformats.org/officeDocument/2006/relationships/hyperlink" Target="http://contact.ebay.com/ws/eBayISAPI.dll?ShowCoreAskSellerQuestion&amp;frm=3998&amp;iid=251213744983&amp;redirect=0&amp;requested=pickitsellit" TargetMode="External"/><Relationship Id="rId12" Type="http://schemas.openxmlformats.org/officeDocument/2006/relationships/image" Target="media/image7.png"/><Relationship Id="rId13" Type="http://schemas.openxmlformats.org/officeDocument/2006/relationships/hyperlink" Target="http://cgi.ebay.com/ws/eBayISAPI.dll?ViewItem&amp;item=251213744983" TargetMode="External"/><Relationship Id="rId14" Type="http://schemas.openxmlformats.org/officeDocument/2006/relationships/image" Target="media/image8.png"/><Relationship Id="rId15" Type="http://schemas.openxmlformats.org/officeDocument/2006/relationships/hyperlink" Target="javascript:;" TargetMode="External"/><Relationship Id="rId16" Type="http://schemas.openxmlformats.org/officeDocument/2006/relationships/hyperlink" Target="http://feedback.ebay.com/ws/eBayISAPI.dll?LeaveFeedbackShow&amp;useridfrom=802-867&amp;useridto=pickitsellit&amp;item=251213744983&amp;transactid=1166401316015" TargetMode="External"/><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hyperlink" Target="javascript:void(0);" TargetMode="External"/><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numbering" Target="numbering.xml"/><Relationship Id="rId27" Type="http://schemas.openxmlformats.org/officeDocument/2006/relationships/fontTable" Target="fontTable.xml"/><Relationship Id="rId2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92</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2013-01-18T09:39:00Z</dcterms:created>
  <dc:creator>USER</dc:creator>
  <dc:description/>
  <dc:language>en-US</dc:language>
  <cp:lastModifiedBy>USER</cp:lastModifiedBy>
  <dcterms:modified xsi:type="dcterms:W3CDTF">2013-01-18T15:43:00Z</dcterms:modified>
  <cp:revision>3</cp:revision>
  <dc:subject/>
  <dc:title>Pac-Poly-Marquesas Fish hook-Ceremonial</dc:title>
</cp:coreProperties>
</file>