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EC" w:rsidRDefault="00347DEC" w:rsidP="00347DEC">
      <w:bookmarkStart w:id="0" w:name="_GoBack"/>
      <w:r>
        <w:t>A000-US-MA-Swampscott-Pointed Blades-</w:t>
      </w:r>
      <w:r w:rsidRPr="00C94CE2">
        <w:t>S</w:t>
      </w:r>
      <w:r>
        <w:t>pades and Canoe Anchor-Hafted-Lithic-</w:t>
      </w:r>
      <w:r w:rsidRPr="00C94CE2">
        <w:t xml:space="preserve">7,000 </w:t>
      </w:r>
      <w:r>
        <w:t>BP</w:t>
      </w:r>
    </w:p>
    <w:bookmarkEnd w:id="0"/>
    <w:p w:rsidR="00347DEC" w:rsidRDefault="00347DEC" w:rsidP="00347DEC">
      <w:r w:rsidRPr="00C94CE2">
        <w:rPr>
          <w:noProof/>
        </w:rPr>
        <w:drawing>
          <wp:inline distT="0" distB="0" distL="0" distR="0" wp14:anchorId="4552A7C2" wp14:editId="0EFA9838">
            <wp:extent cx="5057775" cy="4502150"/>
            <wp:effectExtent l="0" t="0" r="9525" b="0"/>
            <wp:docPr id="22531" name="Picture 5" descr="scl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5" descr="scl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47DEC" w:rsidRDefault="00347DEC" w:rsidP="00347DEC">
      <w:r>
        <w:t>Figs. 1-5. US-MA-Swampscott-</w:t>
      </w:r>
      <w:r w:rsidRPr="00C94CE2">
        <w:t>S</w:t>
      </w:r>
      <w:r>
        <w:t>pades-Hafted, Pointed Blade-Lithic-</w:t>
      </w:r>
      <w:r w:rsidRPr="00C94CE2">
        <w:t xml:space="preserve">7,000 </w:t>
      </w:r>
      <w:r>
        <w:t>BP</w:t>
      </w:r>
    </w:p>
    <w:p w:rsidR="00347DEC" w:rsidRDefault="00347DEC" w:rsidP="00347DEC">
      <w:pPr>
        <w:rPr>
          <w:rStyle w:val="Strong"/>
        </w:rPr>
      </w:pPr>
      <w:r>
        <w:rPr>
          <w:rStyle w:val="Strong"/>
        </w:rPr>
        <w:t>Case no.: 11</w:t>
      </w:r>
    </w:p>
    <w:p w:rsidR="00347DEC" w:rsidRDefault="00347DEC" w:rsidP="00347DEC">
      <w:pPr>
        <w:rPr>
          <w:rStyle w:val="Strong"/>
        </w:rPr>
      </w:pPr>
      <w:r>
        <w:rPr>
          <w:rStyle w:val="Strong"/>
        </w:rPr>
        <w:t>Accession Numbers: A</w:t>
      </w:r>
    </w:p>
    <w:p w:rsidR="00347DEC" w:rsidRPr="00A85C28" w:rsidRDefault="00347DEC" w:rsidP="00347DEC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US-MA-Swampscott-</w:t>
      </w:r>
      <w:r w:rsidRPr="00C94CE2">
        <w:t>S</w:t>
      </w:r>
      <w:r>
        <w:t>pades-Hafted, Pointed Blade-Lithic-</w:t>
      </w:r>
      <w:r w:rsidRPr="00C94CE2">
        <w:t xml:space="preserve">7,000 </w:t>
      </w:r>
      <w:r>
        <w:t>BP</w:t>
      </w:r>
    </w:p>
    <w:p w:rsidR="00347DEC" w:rsidRDefault="00347DEC" w:rsidP="00347DEC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47DEC" w:rsidRPr="00E30C3E" w:rsidRDefault="00347DEC" w:rsidP="00347DEC">
      <w:pPr>
        <w:rPr>
          <w:bCs/>
        </w:rPr>
      </w:pPr>
      <w:r w:rsidRPr="00E30C3E">
        <w:rPr>
          <w:bCs/>
        </w:rPr>
        <w:t>These large spades were used for clamming in the littoral level off Swampscott, MA</w:t>
      </w:r>
      <w:r>
        <w:rPr>
          <w:bCs/>
        </w:rPr>
        <w:t>, while the heavier Canoe Anchor was used for anchoring a Canoe while fishing.</w:t>
      </w:r>
    </w:p>
    <w:p w:rsidR="00347DEC" w:rsidRPr="00EB5DE2" w:rsidRDefault="00347DEC" w:rsidP="00347DEC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347DEC" w:rsidRDefault="00347DEC" w:rsidP="00347DEC">
      <w:r>
        <w:rPr>
          <w:rStyle w:val="Strong"/>
        </w:rPr>
        <w:t>Date or Time Horizon:</w:t>
      </w:r>
      <w:r>
        <w:t xml:space="preserve"> 7,000 BP</w:t>
      </w:r>
    </w:p>
    <w:p w:rsidR="00347DEC" w:rsidRDefault="00347DEC" w:rsidP="00347DEC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</w:p>
    <w:p w:rsidR="00347DEC" w:rsidRDefault="00347DEC" w:rsidP="00347DEC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347DEC" w:rsidRDefault="00347DEC" w:rsidP="00347DE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EAE658D" wp14:editId="437A9775">
            <wp:extent cx="2642491" cy="1713357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11370C" wp14:editId="1C79B582">
            <wp:extent cx="2938272" cy="169216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EC" w:rsidRPr="0011252F" w:rsidRDefault="00347DEC" w:rsidP="00347DEC">
      <w:pPr>
        <w:rPr>
          <w:b/>
        </w:rPr>
      </w:pPr>
      <w:r w:rsidRPr="0011252F">
        <w:rPr>
          <w:b/>
        </w:rPr>
        <w:t>GPS coordinates:</w:t>
      </w:r>
    </w:p>
    <w:p w:rsidR="00347DEC" w:rsidRPr="00F77571" w:rsidRDefault="00347DEC" w:rsidP="00347DEC">
      <w:r>
        <w:rPr>
          <w:rStyle w:val="Strong"/>
        </w:rPr>
        <w:t>Cultural Affiliation:</w:t>
      </w:r>
      <w:r>
        <w:t xml:space="preserve"> </w:t>
      </w:r>
      <w:r w:rsidRPr="00F77571">
        <w:t>late archaic, marine oriented people on the central New England coast</w:t>
      </w:r>
    </w:p>
    <w:p w:rsidR="00347DEC" w:rsidRDefault="00347DEC" w:rsidP="00347DEC">
      <w:r>
        <w:rPr>
          <w:rStyle w:val="Strong"/>
        </w:rPr>
        <w:t>Media:</w:t>
      </w:r>
      <w:r>
        <w:t xml:space="preserve"> No 1. Basalt; </w:t>
      </w:r>
      <w:proofErr w:type="gramStart"/>
      <w:r>
        <w:t>Nos..</w:t>
      </w:r>
      <w:proofErr w:type="gramEnd"/>
      <w:r>
        <w:t xml:space="preserve"> 2, 4, 5, andesite; No. 3 granite.</w:t>
      </w:r>
    </w:p>
    <w:p w:rsidR="00347DEC" w:rsidRDefault="00347DEC" w:rsidP="00347DEC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347DEC" w:rsidRDefault="00347DEC" w:rsidP="00347DEC">
      <w:pPr>
        <w:rPr>
          <w:rStyle w:val="Strong"/>
        </w:rPr>
      </w:pPr>
      <w:r>
        <w:rPr>
          <w:rStyle w:val="Strong"/>
        </w:rPr>
        <w:t xml:space="preserve">Weight:  </w:t>
      </w:r>
    </w:p>
    <w:p w:rsidR="00347DEC" w:rsidRDefault="00347DEC" w:rsidP="00347DEC">
      <w:pPr>
        <w:rPr>
          <w:rStyle w:val="Strong"/>
        </w:rPr>
      </w:pPr>
      <w:r>
        <w:rPr>
          <w:rStyle w:val="Strong"/>
        </w:rPr>
        <w:t>Condition: original</w:t>
      </w:r>
    </w:p>
    <w:p w:rsidR="00347DEC" w:rsidRDefault="00347DEC" w:rsidP="00347DEC">
      <w:pPr>
        <w:rPr>
          <w:b/>
          <w:bCs/>
        </w:rPr>
      </w:pPr>
      <w:r>
        <w:rPr>
          <w:rStyle w:val="Strong"/>
        </w:rPr>
        <w:t>Provenance:</w:t>
      </w:r>
      <w:r>
        <w:t xml:space="preserve"> Swampscott, MA</w:t>
      </w:r>
    </w:p>
    <w:p w:rsidR="00347DEC" w:rsidRDefault="00347DEC" w:rsidP="00347DEC">
      <w:pPr>
        <w:rPr>
          <w:b/>
          <w:bCs/>
        </w:rPr>
      </w:pPr>
      <w:r>
        <w:rPr>
          <w:b/>
          <w:bCs/>
        </w:rPr>
        <w:t>Discussion:</w:t>
      </w:r>
    </w:p>
    <w:p w:rsidR="00347DEC" w:rsidRDefault="00347DEC" w:rsidP="00347DEC">
      <w:r>
        <w:rPr>
          <w:b/>
          <w:bCs/>
        </w:rPr>
        <w:t>References:</w:t>
      </w:r>
    </w:p>
    <w:p w:rsidR="00347DEC" w:rsidRPr="00F77571" w:rsidRDefault="00347DEC" w:rsidP="00347DEC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northeast: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>Rindge, N.H.: Fund for Anthropology, Dept. of Anthropology, Franklin Pierce College.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EC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4D1E"/>
    <w:rsid w:val="0015771D"/>
    <w:rsid w:val="0016148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803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1EF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07567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47DEC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2517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113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2427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49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27F0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23AA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0C79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264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3EE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4ED8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27B2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453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B75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97B22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663AB"/>
    <w:rsid w:val="00D70689"/>
    <w:rsid w:val="00D70E31"/>
    <w:rsid w:val="00D70F56"/>
    <w:rsid w:val="00D71A5D"/>
    <w:rsid w:val="00D732C1"/>
    <w:rsid w:val="00D76354"/>
    <w:rsid w:val="00D766BD"/>
    <w:rsid w:val="00D81059"/>
    <w:rsid w:val="00D829AE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3B1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4588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4F6C"/>
    <w:rsid w:val="00FD7737"/>
    <w:rsid w:val="00FD7B52"/>
    <w:rsid w:val="00FD7BD3"/>
    <w:rsid w:val="00FE0919"/>
    <w:rsid w:val="00FE1B29"/>
    <w:rsid w:val="00FE1BDD"/>
    <w:rsid w:val="00FE1C1A"/>
    <w:rsid w:val="00FE227E"/>
    <w:rsid w:val="00FE2A5C"/>
    <w:rsid w:val="00FE2EF5"/>
    <w:rsid w:val="00FE42CC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802F7C-9999-4C6F-8E83-B2A12516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47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1</cp:revision>
  <dcterms:created xsi:type="dcterms:W3CDTF">2018-12-08T21:46:00Z</dcterms:created>
  <dcterms:modified xsi:type="dcterms:W3CDTF">2018-12-12T20:10:00Z</dcterms:modified>
</cp:coreProperties>
</file>