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DIS-US-Navajo-Randall Beyale- </w:t>
      </w:r>
    </w:p>
    <w:p>
      <w:pPr>
        <w:pStyle w:val="Normal"/>
        <w:rPr/>
      </w:pPr>
      <w:r>
        <w:rPr/>
      </w:r>
    </w:p>
    <w:p>
      <w:pPr>
        <w:pStyle w:val="Normal"/>
        <w:shd w:fill="FFFFFF" w:val="clear"/>
        <w:spacing w:before="103" w:after="103"/>
        <w:rPr/>
      </w:pPr>
      <w:r>
        <w:rPr>
          <w:color w:val="000000"/>
        </w:rPr>
        <w:t xml:space="preserve">Navajo sculptor and artist Randall Beyale from Crownpoint, New Mexico is a member of the Red Running into the Water Clan. Randall’s inspiration is from his heritage and he is involved with the Navajo Tribal Ceremonies. His work has won many awards from Native American shows. Randall’s work is in collections throughout the country. </w:t>
      </w:r>
      <w:r>
        <w:rPr>
          <w:color w:val="000000"/>
          <w:szCs w:val="27"/>
        </w:rPr>
        <w:t xml:space="preserve">"Inspired by the ways of his Dine' heritage as an Artist, he continues to look for the soul in the stone and upon finding it he only brings out what is already there ..........." </w:t>
      </w:r>
      <w:r>
        <w:rPr>
          <w:color w:val="000000"/>
        </w:rPr>
        <w:t>Randall's inspiration is from his heritage and he is very involved with the Navajo Tribal Ceremonies. His work has won many awards from Native American Shows, and his work is in collections throughout the country.</w:t>
      </w:r>
    </w:p>
    <w:p>
      <w:pPr>
        <w:pStyle w:val="Normal"/>
        <w:shd w:fill="FFFFFF" w:val="clear"/>
        <w:spacing w:before="103" w:after="103"/>
        <w:rPr>
          <w:color w:val="000000"/>
        </w:rPr>
      </w:pPr>
      <w:r>
        <w:rPr/>
        <w:drawing>
          <wp:inline distT="0" distB="0" distL="0" distR="0">
            <wp:extent cx="3810000" cy="3399790"/>
            <wp:effectExtent l="0" t="0" r="0" b="0"/>
            <wp:docPr id="1" name="dsc_187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18722" descr="" title=""/>
                    <pic:cNvPicPr>
                      <a:picLocks noChangeAspect="1" noChangeArrowheads="1"/>
                    </pic:cNvPicPr>
                  </pic:nvPicPr>
                  <pic:blipFill>
                    <a:blip r:embed="rId2"/>
                    <a:srcRect l="-29" t="-33" r="-29" b="-33"/>
                    <a:stretch>
                      <a:fillRect/>
                    </a:stretch>
                  </pic:blipFill>
                  <pic:spPr bwMode="auto">
                    <a:xfrm>
                      <a:off x="0" y="0"/>
                      <a:ext cx="3810000" cy="3399790"/>
                    </a:xfrm>
                    <a:prstGeom prst="rect">
                      <a:avLst/>
                    </a:prstGeom>
                  </pic:spPr>
                </pic:pic>
              </a:graphicData>
            </a:graphic>
          </wp:inline>
        </w:drawing>
      </w:r>
    </w:p>
    <w:p>
      <w:pPr>
        <w:pStyle w:val="Normal"/>
        <w:shd w:fill="FFFFFF" w:val="clear"/>
        <w:spacing w:before="103" w:after="103"/>
        <w:rPr>
          <w:color w:val="000000"/>
        </w:rPr>
      </w:pPr>
      <w:r>
        <w:rPr>
          <w:rStyle w:val="StrongEmphasis"/>
          <w:color w:val="000000"/>
        </w:rPr>
        <w:t>A Partial List of Awards and Mentions:</w:t>
      </w:r>
    </w:p>
    <w:p>
      <w:pPr>
        <w:pStyle w:val="NormalWeb"/>
        <w:shd w:fill="FFFFFF" w:val="clear"/>
        <w:spacing w:before="103" w:after="103"/>
        <w:rPr>
          <w:color w:val="000000"/>
          <w:szCs w:val="10"/>
        </w:rPr>
      </w:pPr>
      <w:r>
        <w:rPr>
          <w:color w:val="000000"/>
          <w:szCs w:val="22"/>
        </w:rPr>
        <w:br/>
      </w:r>
    </w:p>
    <w:p>
      <w:pPr>
        <w:pStyle w:val="Normal"/>
        <w:shd w:fill="FFFFFF" w:val="clear"/>
        <w:spacing w:before="103" w:after="103"/>
        <w:rPr>
          <w:color w:val="000000"/>
        </w:rPr>
      </w:pPr>
      <w:r>
        <w:rPr>
          <w:color w:val="000000"/>
        </w:rPr>
        <w:t>2003 - Gallup Inter-Tribal Ceremonial</w:t>
        <w:br/>
        <w:t>Honorable Mention</w:t>
      </w:r>
    </w:p>
    <w:p>
      <w:pPr>
        <w:pStyle w:val="Msonospacing"/>
        <w:shd w:fill="FFFFFF" w:val="clear"/>
        <w:spacing w:before="103" w:after="103"/>
        <w:rPr>
          <w:color w:val="000000"/>
          <w:szCs w:val="10"/>
        </w:rPr>
      </w:pPr>
      <w:r>
        <w:rPr>
          <w:color w:val="000000"/>
          <w:szCs w:val="10"/>
        </w:rPr>
        <w:t>1998 – Fountain Hills, Arizona Art Festival</w:t>
      </w:r>
    </w:p>
    <w:p>
      <w:pPr>
        <w:pStyle w:val="Msonospacing"/>
        <w:shd w:fill="FFFFFF" w:val="clear"/>
        <w:spacing w:before="103" w:after="103"/>
        <w:rPr/>
      </w:pPr>
      <w:r>
        <w:rPr>
          <w:color w:val="000000"/>
          <w:szCs w:val="10"/>
        </w:rPr>
        <w:t>1</w:t>
      </w:r>
      <w:r>
        <w:rPr>
          <w:color w:val="000000"/>
          <w:szCs w:val="10"/>
          <w:vertAlign w:val="superscript"/>
        </w:rPr>
        <w:t>st</w:t>
      </w:r>
      <w:r>
        <w:rPr>
          <w:color w:val="000000"/>
          <w:szCs w:val="10"/>
        </w:rPr>
        <w:t> Place, “Whispers in the Wind”</w:t>
      </w:r>
    </w:p>
    <w:p>
      <w:pPr>
        <w:pStyle w:val="Msonospacing"/>
        <w:shd w:fill="FFFFFF" w:val="clear"/>
        <w:spacing w:before="103" w:after="103"/>
        <w:rPr>
          <w:color w:val="000000"/>
          <w:szCs w:val="10"/>
        </w:rPr>
      </w:pPr>
      <w:r>
        <w:rPr>
          <w:color w:val="000000"/>
          <w:szCs w:val="16"/>
        </w:rPr>
        <w:t> </w:t>
      </w:r>
    </w:p>
    <w:p>
      <w:pPr>
        <w:pStyle w:val="Msonospacing"/>
        <w:shd w:fill="FFFFFF" w:val="clear"/>
        <w:spacing w:before="103" w:after="103"/>
        <w:rPr>
          <w:color w:val="000000"/>
          <w:szCs w:val="10"/>
        </w:rPr>
      </w:pPr>
      <w:r>
        <w:rPr>
          <w:color w:val="000000"/>
          <w:szCs w:val="10"/>
        </w:rPr>
        <w:t>1997 – Heard Museum   Phoenix, Arizona</w:t>
      </w:r>
    </w:p>
    <w:p>
      <w:pPr>
        <w:pStyle w:val="Msonospacing"/>
        <w:shd w:fill="FFFFFF" w:val="clear"/>
        <w:spacing w:before="103" w:after="103"/>
        <w:rPr>
          <w:color w:val="000000"/>
          <w:szCs w:val="10"/>
        </w:rPr>
      </w:pPr>
      <w:r>
        <w:rPr>
          <w:color w:val="000000"/>
          <w:szCs w:val="10"/>
        </w:rPr>
        <w:t>Honorable Mention, “Grandma’s Approval”</w:t>
      </w:r>
    </w:p>
    <w:p>
      <w:pPr>
        <w:pStyle w:val="Msonospacing"/>
        <w:shd w:fill="FFFFFF" w:val="clear"/>
        <w:spacing w:before="103" w:after="103"/>
        <w:rPr>
          <w:color w:val="000000"/>
          <w:szCs w:val="10"/>
        </w:rPr>
      </w:pPr>
      <w:r>
        <w:rPr>
          <w:color w:val="000000"/>
          <w:szCs w:val="16"/>
        </w:rPr>
        <w:t> </w:t>
      </w:r>
    </w:p>
    <w:p>
      <w:pPr>
        <w:pStyle w:val="Msonospacing"/>
        <w:shd w:fill="FFFFFF" w:val="clear"/>
        <w:spacing w:before="103" w:after="103"/>
        <w:rPr>
          <w:color w:val="000000"/>
          <w:szCs w:val="10"/>
        </w:rPr>
      </w:pPr>
      <w:r>
        <w:rPr>
          <w:color w:val="000000"/>
          <w:szCs w:val="10"/>
        </w:rPr>
        <w:t>1997 – Collector’s Choice    Scottsdale, Arizona</w:t>
      </w:r>
    </w:p>
    <w:p>
      <w:pPr>
        <w:pStyle w:val="Msonospacing"/>
        <w:shd w:fill="FFFFFF" w:val="clear"/>
        <w:spacing w:before="103" w:after="103"/>
        <w:rPr>
          <w:color w:val="000000"/>
          <w:szCs w:val="10"/>
        </w:rPr>
      </w:pPr>
      <w:r>
        <w:rPr>
          <w:color w:val="000000"/>
          <w:szCs w:val="10"/>
        </w:rPr>
        <w:t>Best in Class, “Grandma’s Approval”</w:t>
      </w:r>
    </w:p>
    <w:p>
      <w:pPr>
        <w:pStyle w:val="Msonospacing"/>
        <w:shd w:fill="FFFFFF" w:val="clear"/>
        <w:spacing w:before="103" w:after="103"/>
        <w:rPr>
          <w:color w:val="000000"/>
          <w:szCs w:val="10"/>
        </w:rPr>
      </w:pPr>
      <w:r>
        <w:rPr>
          <w:color w:val="000000"/>
          <w:szCs w:val="16"/>
        </w:rPr>
        <w:t> </w:t>
      </w:r>
    </w:p>
    <w:p>
      <w:pPr>
        <w:pStyle w:val="Msonospacing"/>
        <w:shd w:fill="FFFFFF" w:val="clear"/>
        <w:spacing w:before="103" w:after="103"/>
        <w:rPr>
          <w:color w:val="000000"/>
          <w:szCs w:val="10"/>
        </w:rPr>
      </w:pPr>
      <w:r>
        <w:rPr>
          <w:color w:val="000000"/>
          <w:szCs w:val="10"/>
        </w:rPr>
        <w:t>1996 – Heard Museum   Phoenix, Arizona</w:t>
      </w:r>
    </w:p>
    <w:p>
      <w:pPr>
        <w:pStyle w:val="Msonospacing"/>
        <w:shd w:fill="FFFFFF" w:val="clear"/>
        <w:spacing w:before="103" w:after="103"/>
        <w:rPr>
          <w:color w:val="000000"/>
          <w:szCs w:val="10"/>
        </w:rPr>
      </w:pPr>
      <w:r>
        <w:rPr>
          <w:color w:val="000000"/>
          <w:szCs w:val="10"/>
        </w:rPr>
        <w:t>Best of Division, “Awakening” (Bronze)</w:t>
      </w:r>
    </w:p>
    <w:p>
      <w:pPr>
        <w:pStyle w:val="Msonospacing"/>
        <w:shd w:fill="FFFFFF" w:val="clear"/>
        <w:spacing w:before="103" w:after="103"/>
        <w:rPr>
          <w:color w:val="000000"/>
          <w:szCs w:val="10"/>
        </w:rPr>
      </w:pPr>
      <w:r>
        <w:rPr>
          <w:color w:val="000000"/>
          <w:szCs w:val="16"/>
        </w:rPr>
        <w:t> </w:t>
      </w:r>
    </w:p>
    <w:p>
      <w:pPr>
        <w:pStyle w:val="Msonospacing"/>
        <w:shd w:fill="FFFFFF" w:val="clear"/>
        <w:spacing w:before="103" w:after="103"/>
        <w:rPr>
          <w:color w:val="000000"/>
          <w:szCs w:val="10"/>
        </w:rPr>
      </w:pPr>
      <w:r>
        <w:rPr>
          <w:color w:val="000000"/>
          <w:szCs w:val="10"/>
        </w:rPr>
        <w:t>1995 - Southwest Mountain Art Festival</w:t>
        <w:br/>
        <w:t>Honorable Mention, Governor's Award, People's Choice</w:t>
      </w:r>
    </w:p>
    <w:p>
      <w:pPr>
        <w:pStyle w:val="Msonospacing"/>
        <w:shd w:fill="FFFFFF" w:val="clear"/>
        <w:spacing w:before="103" w:after="103"/>
        <w:rPr>
          <w:color w:val="000000"/>
          <w:szCs w:val="10"/>
        </w:rPr>
      </w:pPr>
      <w:r>
        <w:rPr>
          <w:color w:val="000000"/>
          <w:szCs w:val="16"/>
        </w:rPr>
        <w:t> </w:t>
      </w:r>
    </w:p>
    <w:p>
      <w:pPr>
        <w:pStyle w:val="Normal"/>
        <w:shd w:fill="FFFFFF" w:val="clear"/>
        <w:spacing w:before="103" w:after="103"/>
        <w:rPr>
          <w:color w:val="000000"/>
        </w:rPr>
      </w:pPr>
      <w:r>
        <w:rPr>
          <w:color w:val="000000"/>
        </w:rPr>
        <w:t>1995 - Heard Museum   Phoenix, Arizona</w:t>
        <w:br/>
        <w:t>Honorable Mention, “Unconditional Love”</w:t>
      </w:r>
    </w:p>
    <w:p>
      <w:pPr>
        <w:pStyle w:val="Normal"/>
        <w:shd w:fill="FFFFFF" w:val="clear"/>
        <w:spacing w:before="103" w:after="103"/>
        <w:rPr>
          <w:color w:val="000000"/>
        </w:rPr>
      </w:pPr>
      <w:r>
        <w:rPr>
          <w:color w:val="000000"/>
        </w:rPr>
        <w:t>1994 - Gallup Inter-Tribal   Gallup, New Mexico</w:t>
        <w:br/>
        <w:t>2nd &amp; 3rd Place, “Solitude”</w:t>
      </w:r>
    </w:p>
    <w:p>
      <w:pPr>
        <w:pStyle w:val="Normal"/>
        <w:shd w:fill="FFFFFF" w:val="clear"/>
        <w:spacing w:before="103" w:after="103"/>
        <w:rPr>
          <w:color w:val="000000"/>
        </w:rPr>
      </w:pPr>
      <w:r>
        <w:rPr>
          <w:color w:val="000000"/>
        </w:rPr>
        <w:t>1993 - Gallup Inter-Tribal   Gallup, New Mexico</w:t>
        <w:br/>
        <w:t>1st Place  </w:t>
      </w:r>
    </w:p>
    <w:p>
      <w:pPr>
        <w:pStyle w:val="Normal"/>
        <w:shd w:fill="FFFFFF" w:val="clear"/>
        <w:spacing w:before="103" w:after="103"/>
        <w:rPr>
          <w:color w:val="000000"/>
        </w:rPr>
      </w:pPr>
      <w:r>
        <w:rPr>
          <w:color w:val="000000"/>
        </w:rPr>
        <w:t>1992 - Gallup Inter-Tribal   Gallup, New Mexico</w:t>
        <w:br/>
        <w:t>3rd Place, “Uncommon Valor”</w:t>
      </w:r>
    </w:p>
    <w:p>
      <w:pPr>
        <w:pStyle w:val="Msonospacing"/>
        <w:shd w:fill="FFFFFF" w:val="clear"/>
        <w:spacing w:before="103" w:after="103"/>
        <w:rPr>
          <w:rFonts w:ascii="Arial" w:hAnsi="Arial" w:cs="Arial"/>
          <w:color w:val="444444"/>
          <w:sz w:val="10"/>
          <w:szCs w:val="10"/>
        </w:rPr>
      </w:pPr>
      <w:r>
        <w:rPr>
          <w:color w:val="000000"/>
          <w:szCs w:val="10"/>
        </w:rPr>
        <w:t>1992 - Totah Festival    Farmington, New Mexico</w:t>
      </w:r>
    </w:p>
    <w:p>
      <w:pPr>
        <w:pStyle w:val="Msonospacing"/>
        <w:shd w:fill="FFFFFF" w:val="clear"/>
        <w:spacing w:before="103" w:after="103"/>
        <w:rPr/>
      </w:pPr>
      <w:r>
        <w:rPr>
          <w:rFonts w:cs="Arial" w:ascii="Arial" w:hAnsi="Arial"/>
          <w:color w:val="444444"/>
          <w:sz w:val="10"/>
          <w:szCs w:val="10"/>
        </w:rPr>
        <w:t>1</w:t>
      </w:r>
      <w:r>
        <w:rPr>
          <w:rFonts w:cs="Arial" w:ascii="Arial" w:hAnsi="Arial"/>
          <w:color w:val="444444"/>
          <w:sz w:val="10"/>
          <w:szCs w:val="10"/>
          <w:vertAlign w:val="superscript"/>
        </w:rPr>
        <w:t>st</w:t>
      </w:r>
      <w:r>
        <w:rPr/>
        <w:t> Place, “Beyond Tradition”</w:t>
      </w:r>
    </w:p>
    <w:tbl>
      <w:tblPr>
        <w:tblW w:w="5000" w:type="pct"/>
        <w:jc w:val="start"/>
        <w:tblInd w:w="-60" w:type="dxa"/>
        <w:tblBorders/>
        <w:tblCellMar>
          <w:top w:w="15" w:type="dxa"/>
          <w:start w:w="15" w:type="dxa"/>
          <w:bottom w:w="15" w:type="dxa"/>
          <w:end w:w="15" w:type="dxa"/>
        </w:tblCellMar>
      </w:tblPr>
      <w:tblGrid>
        <w:gridCol w:w="5085"/>
        <w:gridCol w:w="5139"/>
      </w:tblGrid>
      <w:tr>
        <w:trPr/>
        <w:tc>
          <w:tcPr>
            <w:tcW w:w="5085" w:type="dxa"/>
            <w:tcBorders/>
            <w:shd w:fill="auto" w:val="clear"/>
            <w:vAlign w:val="center"/>
          </w:tcPr>
          <w:p>
            <w:pPr>
              <w:pStyle w:val="Normal"/>
              <w:jc w:val="center"/>
              <w:rPr>
                <w:color w:val="0000FF"/>
              </w:rPr>
            </w:pPr>
            <w:r>
              <w:rPr>
                <w:color w:val="0000FF"/>
              </w:rPr>
              <w:drawing>
                <wp:inline distT="0" distB="0" distL="0" distR="0">
                  <wp:extent cx="3200400" cy="3933825"/>
                  <wp:effectExtent l="0" t="0" r="0" b="0"/>
                  <wp:docPr id="2" name="sclpt-10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pt-10a" descr="" title=""/>
                          <pic:cNvPicPr>
                            <a:picLocks noChangeAspect="1" noChangeArrowheads="1"/>
                          </pic:cNvPicPr>
                        </pic:nvPicPr>
                        <pic:blipFill>
                          <a:blip r:embed="rId3"/>
                          <a:srcRect l="-21" t="-17" r="-21" b="-17"/>
                          <a:stretch>
                            <a:fillRect/>
                          </a:stretch>
                        </pic:blipFill>
                        <pic:spPr bwMode="auto">
                          <a:xfrm>
                            <a:off x="0" y="0"/>
                            <a:ext cx="3200400" cy="3933825"/>
                          </a:xfrm>
                          <a:prstGeom prst="rect">
                            <a:avLst/>
                          </a:prstGeom>
                        </pic:spPr>
                      </pic:pic>
                    </a:graphicData>
                  </a:graphic>
                </wp:inline>
              </w:drawing>
            </w:r>
          </w:p>
        </w:tc>
        <w:tc>
          <w:tcPr>
            <w:tcW w:w="5139" w:type="dxa"/>
            <w:tcBorders/>
            <w:shd w:fill="auto" w:val="clear"/>
          </w:tcPr>
          <w:p>
            <w:pPr>
              <w:pStyle w:val="Normal"/>
              <w:rPr/>
            </w:pPr>
            <w:r>
              <w:rPr>
                <w:b/>
                <w:bCs/>
              </w:rPr>
              <w:t>Product ID:</w:t>
            </w:r>
            <w:r>
              <w:rPr/>
              <w:t xml:space="preserve"> sclpt-10a    </w:t>
            </w:r>
            <w:r>
              <w:rPr>
                <w:b/>
                <w:bCs/>
              </w:rPr>
              <w:t>Category:</w:t>
            </w:r>
            <w:r>
              <w:rPr/>
              <w:t> Sculptures</w:t>
              <w:br/>
            </w:r>
            <w:r>
              <w:rPr>
                <w:b/>
                <w:bCs/>
              </w:rPr>
              <w:t>Sculpture</w:t>
            </w:r>
            <w:r>
              <w:rPr/>
              <w:br/>
            </w:r>
            <w:r>
              <w:rPr>
                <w:b/>
                <w:bCs/>
              </w:rPr>
              <w:t>Description:</w:t>
            </w:r>
            <w:r>
              <w:rPr/>
              <w:t> Authentic Navajo Alabaster Sculpture. Indian with Buffalo Headress. Won Third Prize at the Gallup Inter-Tribal Ceremonial 2006. 12 3/8" x 9 1/2". Artist: Alvin Marshall. ~CLICK ON PICTURE FOR DETAILS~ ***SOLD 11/13/08***</w:t>
              <w:br/>
            </w:r>
            <w:r>
              <w:rPr>
                <w:b/>
                <w:bCs/>
              </w:rPr>
              <w:t>Price:</w:t>
            </w:r>
            <w:r>
              <w:rPr/>
              <w:t>  $1,800.00</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Msonospacing">
    <w:name w:val="msonospacing"/>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2016-11-26T10:27:00Z</dcterms:created>
  <dc:creator>owner</dc:creator>
  <dc:description/>
  <dc:language>en-US</dc:language>
  <cp:lastModifiedBy>owner</cp:lastModifiedBy>
  <dcterms:modified xsi:type="dcterms:W3CDTF">2016-11-26T10:56:00Z</dcterms:modified>
  <cp:revision>4</cp:revision>
  <dc:subject/>
  <dc:title>DIS-US-Navajo-Randall Beyale- </dc:title>
</cp:coreProperties>
</file>