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jpeg" ContentType="image/jpeg"/>
  <Override PartName="/word/media/image2.jpeg" ContentType="image/jpeg"/>
  <Override PartName="/word/media/image3.png" ContentType="image/png"/>
  <Override PartName="/word/media/image1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A000-CAN-Umiak-Rawhide and Wood-19</w:t>
      </w:r>
      <w:r>
        <w:rPr>
          <w:vertAlign w:val="superscript"/>
        </w:rPr>
        <w:t>th</w:t>
      </w:r>
      <w:r>
        <w:rPr/>
        <w:t xml:space="preserve"> c</w:t>
      </w:r>
    </w:p>
    <w:p>
      <w:pPr>
        <w:pStyle w:val="Normal"/>
        <w:rPr>
          <w:rStyle w:val="Imgt"/>
        </w:rPr>
      </w:pPr>
      <w:r>
        <w:rPr/>
      </w:r>
    </w:p>
    <w:p>
      <w:pPr>
        <w:pStyle w:val="Normal"/>
        <w:rPr>
          <w:rStyle w:val="Imgt"/>
        </w:rPr>
      </w:pPr>
      <w:r>
        <w:rPr>
          <w:color w:val="0000FF"/>
        </w:rPr>
        <w:drawing>
          <wp:inline distT="0" distB="0" distL="0" distR="0">
            <wp:extent cx="1333500" cy="60960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0" t="-110" r="-50" b="-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Style w:val="StrongEmphasis"/>
        </w:rPr>
        <w:t>Case No.: 12</w:t>
      </w:r>
    </w:p>
    <w:p>
      <w:pPr>
        <w:pStyle w:val="Normal"/>
        <w:rPr/>
      </w:pPr>
      <w:r>
        <w:rPr>
          <w:b/>
        </w:rPr>
        <w:t>Accession No.</w:t>
      </w:r>
    </w:p>
    <w:p>
      <w:pPr>
        <w:pStyle w:val="Normal"/>
        <w:rPr>
          <w:b/>
          <w:b/>
        </w:rPr>
      </w:pPr>
      <w:r>
        <w:rPr>
          <w:b/>
        </w:rPr>
        <w:t>Formal Label:</w:t>
      </w:r>
    </w:p>
    <w:p>
      <w:pPr>
        <w:pStyle w:val="Normal"/>
        <w:rPr>
          <w:b/>
          <w:b/>
        </w:rPr>
      </w:pPr>
      <w:r>
        <w:rPr>
          <w:b/>
        </w:rPr>
        <w:t>Display Description:</w:t>
      </w:r>
    </w:p>
    <w:p>
      <w:pPr>
        <w:pStyle w:val="Normal"/>
        <w:rPr/>
      </w:pPr>
      <w:r>
        <w:rPr/>
        <w:t>The structure of this Umiak or Women’s kayak follows the ethnographic information preserved in Edward Curtis’ photographs.</w:t>
      </w:r>
    </w:p>
    <w:p>
      <w:pPr>
        <w:pStyle w:val="Normal"/>
        <w:rPr/>
      </w:pPr>
      <w:r>
        <w:rPr/>
        <w:drawing>
          <wp:inline distT="0" distB="0" distL="0" distR="0">
            <wp:extent cx="6336665" cy="237109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>
                      <a:grayscl/>
                    </a:blip>
                    <a:srcRect l="-4" t="-12" r="-4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Creator(s): Curtis, Edward S., 1868-1952, photographer </w:t>
        <w:br/>
        <w:t xml:space="preserve">Date Created/Published: c1929. </w:t>
        <w:br/>
        <w:t xml:space="preserve">Notes: </w:t>
        <w:br/>
        <w:t>Edward S. Curtis Collection.</w:t>
        <w:br/>
        <w:t>Published in: The North American Indian / Edward S. Curtis. [Seattle, Wash.] : Edward S. Curtis, 1907-30, v. 2, p. 182.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LC Classification:</w:t>
      </w:r>
    </w:p>
    <w:p>
      <w:pPr>
        <w:pStyle w:val="Normal"/>
        <w:rPr>
          <w:b/>
          <w:b/>
        </w:rPr>
      </w:pPr>
      <w:r>
        <w:rPr>
          <w:b/>
        </w:rPr>
        <w:t xml:space="preserve">Date or Time Horizon: </w:t>
      </w:r>
    </w:p>
    <w:p>
      <w:pPr>
        <w:pStyle w:val="Normal"/>
        <w:rPr>
          <w:b/>
          <w:b/>
        </w:rPr>
      </w:pPr>
      <w:r>
        <w:rPr>
          <w:b/>
        </w:rPr>
        <w:t xml:space="preserve">Geographical Area: </w:t>
      </w:r>
    </w:p>
    <w:p>
      <w:pPr>
        <w:pStyle w:val="Normal"/>
        <w:rPr>
          <w:b/>
          <w:b/>
        </w:rPr>
      </w:pPr>
      <w:r>
        <w:rPr>
          <w:b/>
        </w:rPr>
        <w:t>Map:</w:t>
      </w:r>
    </w:p>
    <w:p>
      <w:pPr>
        <w:pStyle w:val="Normal"/>
        <w:rPr>
          <w:b/>
          <w:b/>
        </w:rPr>
      </w:pPr>
      <w:r>
        <w:rPr>
          <w:b/>
        </w:rPr>
        <w:t>GPS coordinates:</w:t>
      </w:r>
    </w:p>
    <w:p>
      <w:pPr>
        <w:pStyle w:val="Normal"/>
        <w:rPr>
          <w:b/>
          <w:b/>
        </w:rPr>
      </w:pPr>
      <w:r>
        <w:rPr>
          <w:b/>
        </w:rPr>
        <w:t xml:space="preserve">Cultural Affiliation: </w:t>
      </w:r>
    </w:p>
    <w:p>
      <w:pPr>
        <w:pStyle w:val="Normal"/>
        <w:rPr>
          <w:b/>
          <w:b/>
        </w:rPr>
      </w:pPr>
      <w:r>
        <w:rPr>
          <w:b/>
        </w:rPr>
        <w:t xml:space="preserve">Media: </w:t>
      </w:r>
    </w:p>
    <w:p>
      <w:pPr>
        <w:pStyle w:val="Normal"/>
        <w:rPr>
          <w:b/>
          <w:b/>
        </w:rPr>
      </w:pPr>
      <w:r>
        <w:rPr>
          <w:b/>
        </w:rPr>
        <w:t xml:space="preserve">Dimensions: </w:t>
      </w:r>
    </w:p>
    <w:p>
      <w:pPr>
        <w:pStyle w:val="Normal"/>
        <w:rPr>
          <w:b/>
          <w:b/>
        </w:rPr>
      </w:pPr>
      <w:r>
        <w:rPr>
          <w:b/>
        </w:rPr>
        <w:t xml:space="preserve">Weight:  </w:t>
      </w:r>
    </w:p>
    <w:p>
      <w:pPr>
        <w:pStyle w:val="Normal"/>
        <w:rPr>
          <w:b/>
          <w:b/>
        </w:rPr>
      </w:pPr>
      <w:r>
        <w:rPr>
          <w:b/>
        </w:rPr>
        <w:t>Condition:</w:t>
      </w:r>
    </w:p>
    <w:p>
      <w:pPr>
        <w:pStyle w:val="Normal"/>
        <w:rPr>
          <w:b/>
          <w:b/>
        </w:rPr>
      </w:pPr>
      <w:r>
        <w:rPr>
          <w:b/>
        </w:rPr>
        <w:t xml:space="preserve">Provenance: </w:t>
      </w:r>
    </w:p>
    <w:p>
      <w:pPr>
        <w:pStyle w:val="Normal"/>
        <w:rPr>
          <w:b/>
          <w:b/>
        </w:rPr>
      </w:pPr>
      <w:r>
        <w:rPr>
          <w:b/>
        </w:rPr>
        <w:t>Discussion:</w:t>
      </w:r>
    </w:p>
    <w:p>
      <w:pPr>
        <w:pStyle w:val="Normal"/>
        <w:rPr>
          <w:b/>
          <w:b/>
        </w:rPr>
      </w:pPr>
      <w:r>
        <w:rPr>
          <w:b/>
        </w:rPr>
        <w:t>References: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  <w:drawing>
          <wp:inline distT="0" distB="0" distL="0" distR="0">
            <wp:extent cx="6391910" cy="435102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rPr>
          <w:sz w:val="36"/>
          <w:szCs w:val="36"/>
        </w:rPr>
      </w:pPr>
      <w:r>
        <w:rPr>
          <w:sz w:val="36"/>
          <w:szCs w:val="36"/>
        </w:rPr>
        <w:t xml:space="preserve">1938 Greenland Native Eskimo Women in Traditional Dress in an Umiak Boat </w:t>
      </w:r>
    </w:p>
    <w:p>
      <w:pPr>
        <w:pStyle w:val="Normal"/>
        <w:rPr/>
      </w:pPr>
      <w:r>
        <w:rPr/>
        <w:drawing>
          <wp:inline distT="0" distB="0" distL="0" distR="0">
            <wp:extent cx="6428105" cy="777684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8" t="-7" r="-8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05" cy="777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This is a print from a collection of prints from Umiak (Bateau de Femme) Kaiak ou Canot a un seul Homme. c1749.</w:t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character" w:styleId="DefaultParagraphFont">
    <w:name w:val="Default Paragraph Font"/>
    <w:qFormat/>
    <w:rPr/>
  </w:style>
  <w:style w:type="character" w:styleId="Imgt">
    <w:name w:val="imgt"/>
    <w:qFormat/>
    <w:rPr/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2018-07-26T08:16:00Z</dcterms:created>
  <dc:creator>owner</dc:creator>
  <dc:description/>
  <cp:keywords/>
  <dc:language>en-US</dc:language>
  <cp:lastModifiedBy>Ralph Coffman</cp:lastModifiedBy>
  <dcterms:modified xsi:type="dcterms:W3CDTF">2018-07-26T08:18:00Z</dcterms:modified>
  <cp:revision>3</cp:revision>
  <dc:subject/>
  <dc:title>CAN-BOAT-Umiak</dc:title>
</cp:coreProperties>
</file>