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937" w:rsidRDefault="009F7E5A">
      <w:r>
        <w:t>A000-US-</w:t>
      </w:r>
      <w:r w:rsidR="00787093">
        <w:t>Mississippian Effigy Pot-Earring Holes and Headdress-Terra cotta-1100-1250 CE</w:t>
      </w:r>
    </w:p>
    <w:p w:rsidR="008E6937" w:rsidRDefault="008E6937" w:rsidP="008E6937">
      <w:pPr>
        <w:rPr>
          <w:noProof/>
        </w:rPr>
      </w:pPr>
      <w:r w:rsidRPr="008E6937">
        <w:rPr>
          <w:noProof/>
        </w:rPr>
        <w:t xml:space="preserve"> </w:t>
      </w:r>
      <w:r>
        <w:rPr>
          <w:noProof/>
        </w:rPr>
        <w:drawing>
          <wp:inline distT="0" distB="0" distL="0" distR="0" wp14:anchorId="457B8AEB" wp14:editId="2F8D2606">
            <wp:extent cx="2121958" cy="30605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31995" cy="3074994"/>
                    </a:xfrm>
                    <a:prstGeom prst="rect">
                      <a:avLst/>
                    </a:prstGeom>
                  </pic:spPr>
                </pic:pic>
              </a:graphicData>
            </a:graphic>
          </wp:inline>
        </w:drawing>
      </w:r>
      <w:r>
        <w:rPr>
          <w:noProof/>
        </w:rPr>
        <w:drawing>
          <wp:inline distT="0" distB="0" distL="0" distR="0" wp14:anchorId="57410353" wp14:editId="742976F1">
            <wp:extent cx="2229114"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7258" cy="3080167"/>
                    </a:xfrm>
                    <a:prstGeom prst="rect">
                      <a:avLst/>
                    </a:prstGeom>
                  </pic:spPr>
                </pic:pic>
              </a:graphicData>
            </a:graphic>
          </wp:inline>
        </w:drawing>
      </w:r>
      <w:r>
        <w:rPr>
          <w:noProof/>
        </w:rPr>
        <w:drawing>
          <wp:inline distT="0" distB="0" distL="0" distR="0" wp14:anchorId="32AE9E8A" wp14:editId="7004D64B">
            <wp:extent cx="2320135" cy="305943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6928" cy="3094760"/>
                    </a:xfrm>
                    <a:prstGeom prst="rect">
                      <a:avLst/>
                    </a:prstGeom>
                  </pic:spPr>
                </pic:pic>
              </a:graphicData>
            </a:graphic>
          </wp:inline>
        </w:drawing>
      </w:r>
    </w:p>
    <w:p w:rsidR="0000311B" w:rsidRDefault="0000311B"/>
    <w:p w:rsidR="00787093" w:rsidRDefault="00787093">
      <w:r>
        <w:rPr>
          <w:noProof/>
        </w:rPr>
        <w:drawing>
          <wp:inline distT="0" distB="0" distL="0" distR="0" wp14:anchorId="6BF538C3" wp14:editId="398F7791">
            <wp:extent cx="22098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9800" cy="3314700"/>
                    </a:xfrm>
                    <a:prstGeom prst="rect">
                      <a:avLst/>
                    </a:prstGeom>
                  </pic:spPr>
                </pic:pic>
              </a:graphicData>
            </a:graphic>
          </wp:inline>
        </w:drawing>
      </w:r>
      <w:r w:rsidR="008E6937" w:rsidRPr="008E6937">
        <w:rPr>
          <w:noProof/>
        </w:rPr>
        <w:t xml:space="preserve"> </w:t>
      </w:r>
      <w:r w:rsidR="008E6937">
        <w:rPr>
          <w:noProof/>
        </w:rPr>
        <w:drawing>
          <wp:inline distT="0" distB="0" distL="0" distR="0" wp14:anchorId="573C4BFC" wp14:editId="3F3BF197">
            <wp:extent cx="25527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2700" cy="2695575"/>
                    </a:xfrm>
                    <a:prstGeom prst="rect">
                      <a:avLst/>
                    </a:prstGeom>
                  </pic:spPr>
                </pic:pic>
              </a:graphicData>
            </a:graphic>
          </wp:inline>
        </w:drawing>
      </w:r>
    </w:p>
    <w:p w:rsidR="009F7E5A" w:rsidRDefault="00787093">
      <w:r>
        <w:t>US-Mississippian Effigy Pot-Earring Holes and Headdress-Terra cotta-1100-1250 CE</w:t>
      </w:r>
    </w:p>
    <w:p w:rsidR="00787093" w:rsidRDefault="00787093" w:rsidP="00787093">
      <w:pPr>
        <w:rPr>
          <w:rStyle w:val="Strong"/>
        </w:rPr>
      </w:pPr>
      <w:r>
        <w:rPr>
          <w:rStyle w:val="Strong"/>
        </w:rPr>
        <w:t>Case no.: 12</w:t>
      </w:r>
    </w:p>
    <w:p w:rsidR="00787093" w:rsidRDefault="00787093" w:rsidP="00787093">
      <w:pPr>
        <w:rPr>
          <w:rStyle w:val="Strong"/>
        </w:rPr>
      </w:pPr>
      <w:r>
        <w:rPr>
          <w:rStyle w:val="Strong"/>
        </w:rPr>
        <w:t>Accession Number:</w:t>
      </w:r>
    </w:p>
    <w:p w:rsidR="00787093" w:rsidRPr="00787093" w:rsidRDefault="00787093" w:rsidP="00787093">
      <w:pPr>
        <w:rPr>
          <w:rStyle w:val="Strong"/>
          <w:b w:val="0"/>
          <w:bCs w:val="0"/>
        </w:rPr>
      </w:pPr>
      <w:r>
        <w:rPr>
          <w:rStyle w:val="Strong"/>
        </w:rPr>
        <w:t xml:space="preserve">Formal Label: </w:t>
      </w:r>
      <w:r>
        <w:t>US-Mississippian Effigy Pot-Earring Holes and Headdress-Terra cotta-1100-1250 CE</w:t>
      </w:r>
    </w:p>
    <w:p w:rsidR="00787093" w:rsidRDefault="00787093" w:rsidP="00787093">
      <w:pPr>
        <w:rPr>
          <w:b/>
          <w:bCs/>
        </w:rPr>
      </w:pPr>
      <w:r w:rsidRPr="00ED4BF3">
        <w:rPr>
          <w:b/>
          <w:bCs/>
        </w:rPr>
        <w:t>Display Description:</w:t>
      </w:r>
      <w:r w:rsidRPr="00464E71">
        <w:rPr>
          <w:b/>
          <w:bCs/>
        </w:rPr>
        <w:t xml:space="preserve"> </w:t>
      </w:r>
    </w:p>
    <w:p w:rsidR="009B4C0B" w:rsidRDefault="009B4C0B" w:rsidP="008C7282">
      <w:pPr>
        <w:rPr>
          <w:color w:val="222222"/>
          <w:shd w:val="clear" w:color="auto" w:fill="FFFFFF"/>
        </w:rPr>
      </w:pPr>
      <w:r w:rsidRPr="008C7282">
        <w:t>This i</w:t>
      </w:r>
      <w:r w:rsidR="008C7282" w:rsidRPr="008C7282">
        <w:t>s a Southeast Mississippian Effigy vessel that was probably used to contain the Black Drink which was a hallucinogenic liquor. Black Drink</w:t>
      </w:r>
      <w:r w:rsidR="00E57094">
        <w:t xml:space="preserve"> was made by</w:t>
      </w:r>
      <w:r w:rsidR="008C7282" w:rsidRPr="008C7282">
        <w:t xml:space="preserve"> the Yuchi, Caddo, Chickasaw, Cherokee, Choctaw, Muscogee and </w:t>
      </w:r>
      <w:proofErr w:type="spellStart"/>
      <w:r w:rsidR="000E46A0">
        <w:t>Timuca</w:t>
      </w:r>
      <w:proofErr w:type="spellEnd"/>
      <w:r w:rsidR="000E46A0">
        <w:t>,</w:t>
      </w:r>
      <w:r w:rsidR="008C7282" w:rsidRPr="008C7282">
        <w:t xml:space="preserve"> peoples of the Southeastern Woodlands </w:t>
      </w:r>
      <w:r w:rsidR="008C7282">
        <w:t xml:space="preserve">in purification ceremonies </w:t>
      </w:r>
      <w:r w:rsidR="008C7282" w:rsidRPr="00E57094">
        <w:rPr>
          <w:color w:val="222222"/>
          <w:shd w:val="clear" w:color="auto" w:fill="FFFFFF"/>
        </w:rPr>
        <w:t xml:space="preserve">to remove spiritual and physical contamination and is prepared </w:t>
      </w:r>
      <w:r w:rsidR="00E57094" w:rsidRPr="00E57094">
        <w:rPr>
          <w:color w:val="222222"/>
          <w:shd w:val="clear" w:color="auto" w:fill="FFFFFF"/>
        </w:rPr>
        <w:t>from</w:t>
      </w:r>
      <w:r w:rsidR="008C7282" w:rsidRPr="00E57094">
        <w:rPr>
          <w:color w:val="222222"/>
          <w:shd w:val="clear" w:color="auto" w:fill="FFFFFF"/>
        </w:rPr>
        <w:t xml:space="preserve"> a </w:t>
      </w:r>
      <w:r w:rsidR="00E57094" w:rsidRPr="00E57094">
        <w:rPr>
          <w:color w:val="222222"/>
          <w:shd w:val="clear" w:color="auto" w:fill="FFFFFF"/>
        </w:rPr>
        <w:t xml:space="preserve">secret </w:t>
      </w:r>
      <w:r w:rsidR="008C7282" w:rsidRPr="00E57094">
        <w:rPr>
          <w:color w:val="222222"/>
          <w:shd w:val="clear" w:color="auto" w:fill="FFFFFF"/>
        </w:rPr>
        <w:t xml:space="preserve">formula </w:t>
      </w:r>
      <w:r w:rsidR="00E57094" w:rsidRPr="00E57094">
        <w:rPr>
          <w:color w:val="222222"/>
          <w:shd w:val="clear" w:color="auto" w:fill="FFFFFF"/>
        </w:rPr>
        <w:t>that varies among groups.</w:t>
      </w:r>
      <w:r w:rsidR="008C7282" w:rsidRPr="00E57094">
        <w:rPr>
          <w:color w:val="222222"/>
          <w:shd w:val="clear" w:color="auto" w:fill="FFFFFF"/>
        </w:rPr>
        <w:t xml:space="preserve"> </w:t>
      </w:r>
      <w:r w:rsidR="00E57094" w:rsidRPr="00E57094">
        <w:rPr>
          <w:color w:val="222222"/>
          <w:shd w:val="clear" w:color="auto" w:fill="FFFFFF"/>
        </w:rPr>
        <w:t>However</w:t>
      </w:r>
      <w:r w:rsidR="008E6937">
        <w:rPr>
          <w:color w:val="222222"/>
          <w:shd w:val="clear" w:color="auto" w:fill="FFFFFF"/>
        </w:rPr>
        <w:t>,</w:t>
      </w:r>
      <w:r w:rsidR="00E57094" w:rsidRPr="00E57094">
        <w:rPr>
          <w:color w:val="222222"/>
          <w:shd w:val="clear" w:color="auto" w:fill="FFFFFF"/>
        </w:rPr>
        <w:t xml:space="preserve"> major </w:t>
      </w:r>
      <w:r w:rsidR="008C7282" w:rsidRPr="00E57094">
        <w:rPr>
          <w:color w:val="222222"/>
          <w:shd w:val="clear" w:color="auto" w:fill="FFFFFF"/>
        </w:rPr>
        <w:t>ingredient</w:t>
      </w:r>
      <w:r w:rsidR="00E57094" w:rsidRPr="00E57094">
        <w:rPr>
          <w:color w:val="222222"/>
          <w:shd w:val="clear" w:color="auto" w:fill="FFFFFF"/>
        </w:rPr>
        <w:t>s</w:t>
      </w:r>
      <w:r w:rsidR="008C7282" w:rsidRPr="00E57094">
        <w:rPr>
          <w:color w:val="222222"/>
          <w:shd w:val="clear" w:color="auto" w:fill="FFFFFF"/>
        </w:rPr>
        <w:t xml:space="preserve"> </w:t>
      </w:r>
      <w:r w:rsidR="00C02C9B">
        <w:rPr>
          <w:color w:val="222222"/>
          <w:shd w:val="clear" w:color="auto" w:fill="FFFFFF"/>
        </w:rPr>
        <w:t>involve</w:t>
      </w:r>
      <w:r w:rsidR="00E57094" w:rsidRPr="00E57094">
        <w:rPr>
          <w:color w:val="222222"/>
          <w:shd w:val="clear" w:color="auto" w:fill="FFFFFF"/>
        </w:rPr>
        <w:t xml:space="preserve"> the</w:t>
      </w:r>
      <w:r w:rsidR="008C7282" w:rsidRPr="00E57094">
        <w:rPr>
          <w:color w:val="222222"/>
          <w:shd w:val="clear" w:color="auto" w:fill="FFFFFF"/>
        </w:rPr>
        <w:t xml:space="preserve"> leaves and stems of </w:t>
      </w:r>
      <w:hyperlink r:id="rId9" w:tooltip="Ilex vomitoria" w:history="1">
        <w:r w:rsidR="008C7282" w:rsidRPr="00E57094">
          <w:rPr>
            <w:rStyle w:val="Hyperlink"/>
            <w:i/>
            <w:iCs/>
            <w:color w:val="0B0080"/>
            <w:u w:val="none"/>
            <w:shd w:val="clear" w:color="auto" w:fill="FFFFFF"/>
          </w:rPr>
          <w:t xml:space="preserve">Ilex </w:t>
        </w:r>
        <w:proofErr w:type="spellStart"/>
        <w:r w:rsidR="008C7282" w:rsidRPr="00E57094">
          <w:rPr>
            <w:rStyle w:val="Hyperlink"/>
            <w:i/>
            <w:iCs/>
            <w:color w:val="0B0080"/>
            <w:u w:val="none"/>
            <w:shd w:val="clear" w:color="auto" w:fill="FFFFFF"/>
          </w:rPr>
          <w:t>vomitoria</w:t>
        </w:r>
        <w:proofErr w:type="spellEnd"/>
      </w:hyperlink>
      <w:r w:rsidR="008C7282" w:rsidRPr="00E57094">
        <w:rPr>
          <w:color w:val="222222"/>
          <w:shd w:val="clear" w:color="auto" w:fill="FFFFFF"/>
        </w:rPr>
        <w:t> </w:t>
      </w:r>
      <w:r w:rsidR="00E57094" w:rsidRPr="00E57094">
        <w:rPr>
          <w:color w:val="222222"/>
          <w:shd w:val="clear" w:color="auto" w:fill="FFFFFF"/>
        </w:rPr>
        <w:t>and</w:t>
      </w:r>
      <w:r w:rsidR="008C7282" w:rsidRPr="00E57094">
        <w:rPr>
          <w:color w:val="222222"/>
          <w:shd w:val="clear" w:color="auto" w:fill="FFFFFF"/>
        </w:rPr>
        <w:t> </w:t>
      </w:r>
      <w:hyperlink r:id="rId10" w:tooltip="Emetic" w:history="1">
        <w:r w:rsidR="008C7282" w:rsidRPr="00E57094">
          <w:rPr>
            <w:rStyle w:val="Hyperlink"/>
            <w:color w:val="0B0080"/>
            <w:u w:val="none"/>
            <w:shd w:val="clear" w:color="auto" w:fill="FFFFFF"/>
          </w:rPr>
          <w:t>emetic</w:t>
        </w:r>
      </w:hyperlink>
      <w:r w:rsidR="008C7282" w:rsidRPr="00E57094">
        <w:rPr>
          <w:color w:val="222222"/>
          <w:shd w:val="clear" w:color="auto" w:fill="FFFFFF"/>
        </w:rPr>
        <w:t> herbs</w:t>
      </w:r>
      <w:r w:rsidR="00E57094" w:rsidRPr="00E57094">
        <w:rPr>
          <w:color w:val="222222"/>
          <w:shd w:val="clear" w:color="auto" w:fill="FFFFFF"/>
        </w:rPr>
        <w:t xml:space="preserve"> to</w:t>
      </w:r>
      <w:r w:rsidR="008C7282" w:rsidRPr="00E57094">
        <w:rPr>
          <w:color w:val="222222"/>
          <w:shd w:val="clear" w:color="auto" w:fill="FFFFFF"/>
        </w:rPr>
        <w:t xml:space="preserve"> induc</w:t>
      </w:r>
      <w:r w:rsidR="00E57094" w:rsidRPr="00E57094">
        <w:rPr>
          <w:color w:val="222222"/>
          <w:shd w:val="clear" w:color="auto" w:fill="FFFFFF"/>
        </w:rPr>
        <w:t xml:space="preserve">e </w:t>
      </w:r>
      <w:r w:rsidR="008C7282" w:rsidRPr="00E57094">
        <w:rPr>
          <w:color w:val="222222"/>
          <w:shd w:val="clear" w:color="auto" w:fill="FFFFFF"/>
        </w:rPr>
        <w:t>vomiting</w:t>
      </w:r>
      <w:r w:rsidR="00C02C9B">
        <w:rPr>
          <w:color w:val="222222"/>
          <w:shd w:val="clear" w:color="auto" w:fill="FFFFFF"/>
        </w:rPr>
        <w:t>,</w:t>
      </w:r>
      <w:r w:rsidR="00E57094" w:rsidRPr="00E57094">
        <w:rPr>
          <w:color w:val="222222"/>
          <w:shd w:val="clear" w:color="auto" w:fill="FFFFFF"/>
        </w:rPr>
        <w:t xml:space="preserve"> which is part of the physical process of purification.</w:t>
      </w:r>
      <w:r w:rsidR="00E57094">
        <w:rPr>
          <w:color w:val="222222"/>
          <w:shd w:val="clear" w:color="auto" w:fill="FFFFFF"/>
        </w:rPr>
        <w:t xml:space="preserve"> The removal of spiritual contamination is accomplished </w:t>
      </w:r>
      <w:r w:rsidR="008E6937">
        <w:rPr>
          <w:color w:val="222222"/>
          <w:shd w:val="clear" w:color="auto" w:fill="FFFFFF"/>
        </w:rPr>
        <w:t>with</w:t>
      </w:r>
      <w:r w:rsidR="00E57094">
        <w:rPr>
          <w:color w:val="222222"/>
          <w:shd w:val="clear" w:color="auto" w:fill="FFFFFF"/>
        </w:rPr>
        <w:t xml:space="preserve"> dialogue with </w:t>
      </w:r>
      <w:r w:rsidR="008E6937">
        <w:rPr>
          <w:color w:val="222222"/>
          <w:shd w:val="clear" w:color="auto" w:fill="FFFFFF"/>
        </w:rPr>
        <w:t>a</w:t>
      </w:r>
      <w:r w:rsidR="00E57094">
        <w:rPr>
          <w:color w:val="222222"/>
          <w:shd w:val="clear" w:color="auto" w:fill="FFFFFF"/>
        </w:rPr>
        <w:t xml:space="preserve"> local shaman, whose duty it is to help with the spiritual health of the group. It is important to note that the visage on this effigy pot has closed eyes as if in meditation with his head uplifted as though in prayer to the Great Spirit. This is in fact a shaman who is identified by the earring holes which are a badge of superiority of office and the head piece which looks like a tiara. Therefore, the Black Drink originates from a sacred vessel to assist the participants in their physical and spiritual purification</w:t>
      </w:r>
      <w:r w:rsidR="00C02C9B">
        <w:rPr>
          <w:color w:val="222222"/>
          <w:shd w:val="clear" w:color="auto" w:fill="FFFFFF"/>
        </w:rPr>
        <w:t xml:space="preserve"> emulating the visage on the pot</w:t>
      </w:r>
      <w:r w:rsidR="00E57094">
        <w:rPr>
          <w:color w:val="222222"/>
          <w:shd w:val="clear" w:color="auto" w:fill="FFFFFF"/>
        </w:rPr>
        <w:t>.</w:t>
      </w:r>
      <w:r w:rsidR="00C02C9B">
        <w:rPr>
          <w:color w:val="222222"/>
          <w:shd w:val="clear" w:color="auto" w:fill="FFFFFF"/>
        </w:rPr>
        <w:t xml:space="preserve"> </w:t>
      </w:r>
    </w:p>
    <w:p w:rsidR="00C02C9B" w:rsidRPr="00E57094" w:rsidRDefault="008E6937" w:rsidP="00C02C9B">
      <w:r>
        <w:rPr>
          <w:color w:val="222222"/>
          <w:shd w:val="clear" w:color="auto" w:fill="FFFFFF"/>
        </w:rPr>
        <w:t xml:space="preserve">This vessel </w:t>
      </w:r>
      <w:r w:rsidR="00C02C9B">
        <w:rPr>
          <w:color w:val="222222"/>
          <w:shd w:val="clear" w:color="auto" w:fill="FFFFFF"/>
        </w:rPr>
        <w:t xml:space="preserve">appears to have been produced at the end of the Neo-Atlantic Altithermal period, before </w:t>
      </w:r>
      <w:r w:rsidR="000E46A0">
        <w:rPr>
          <w:color w:val="222222"/>
          <w:shd w:val="clear" w:color="auto" w:fill="FFFFFF"/>
        </w:rPr>
        <w:t>t</w:t>
      </w:r>
      <w:r w:rsidR="00C02C9B">
        <w:rPr>
          <w:color w:val="222222"/>
          <w:shd w:val="clear" w:color="auto" w:fill="FFFFFF"/>
        </w:rPr>
        <w:t xml:space="preserve">he onset of the Pacific Climatic Period and the dissolution of so many </w:t>
      </w:r>
      <w:r w:rsidR="00B94FFC" w:rsidRPr="008C7282">
        <w:t xml:space="preserve">Southeast Mississippian </w:t>
      </w:r>
      <w:bookmarkStart w:id="0" w:name="_GoBack"/>
      <w:bookmarkEnd w:id="0"/>
      <w:r w:rsidR="00C02C9B">
        <w:rPr>
          <w:color w:val="222222"/>
          <w:shd w:val="clear" w:color="auto" w:fill="FFFFFF"/>
        </w:rPr>
        <w:t>groups from their villages with their central ritual earthen platforms.</w:t>
      </w:r>
    </w:p>
    <w:p w:rsidR="00787093" w:rsidRPr="00EB5DE2" w:rsidRDefault="00787093" w:rsidP="00787093">
      <w:pPr>
        <w:rPr>
          <w:b/>
          <w:bCs/>
        </w:rPr>
      </w:pPr>
      <w:r w:rsidRPr="00EB5DE2">
        <w:rPr>
          <w:b/>
          <w:bCs/>
        </w:rPr>
        <w:t>LC Classification:</w:t>
      </w:r>
      <w:r w:rsidR="00C02C9B">
        <w:rPr>
          <w:b/>
          <w:bCs/>
        </w:rPr>
        <w:t xml:space="preserve"> E78. S65</w:t>
      </w:r>
    </w:p>
    <w:p w:rsidR="00787093" w:rsidRDefault="00787093" w:rsidP="00787093">
      <w:r>
        <w:rPr>
          <w:rStyle w:val="Strong"/>
        </w:rPr>
        <w:t>Date or Time Horizon:</w:t>
      </w:r>
      <w:r>
        <w:t xml:space="preserve"> </w:t>
      </w:r>
      <w:r w:rsidR="00C02C9B">
        <w:t>1100-1250 CE</w:t>
      </w:r>
    </w:p>
    <w:p w:rsidR="00787093" w:rsidRDefault="00787093" w:rsidP="00C02C9B">
      <w:r>
        <w:rPr>
          <w:rStyle w:val="Strong"/>
        </w:rPr>
        <w:t>Geographical Area:</w:t>
      </w:r>
      <w:r>
        <w:t xml:space="preserve"> </w:t>
      </w:r>
      <w:r w:rsidR="00C02C9B" w:rsidRPr="008C7282">
        <w:t>Southeastern Woodlands</w:t>
      </w:r>
    </w:p>
    <w:p w:rsidR="00787093" w:rsidRDefault="00787093" w:rsidP="00787093">
      <w:pPr>
        <w:rPr>
          <w:b/>
        </w:rPr>
      </w:pPr>
      <w:r w:rsidRPr="0011252F">
        <w:rPr>
          <w:b/>
        </w:rPr>
        <w:t>Map</w:t>
      </w:r>
      <w:r>
        <w:rPr>
          <w:b/>
        </w:rPr>
        <w:t>:</w:t>
      </w:r>
      <w:r w:rsidRPr="0011252F">
        <w:rPr>
          <w:b/>
        </w:rPr>
        <w:t xml:space="preserve"> </w:t>
      </w:r>
    </w:p>
    <w:p w:rsidR="00787093" w:rsidRPr="0011252F" w:rsidRDefault="00787093" w:rsidP="00787093">
      <w:pPr>
        <w:rPr>
          <w:b/>
        </w:rPr>
      </w:pPr>
      <w:r w:rsidRPr="0011252F">
        <w:rPr>
          <w:b/>
        </w:rPr>
        <w:t>GPS coordinates:</w:t>
      </w:r>
    </w:p>
    <w:p w:rsidR="00787093" w:rsidRDefault="00787093" w:rsidP="00787093">
      <w:r>
        <w:rPr>
          <w:rStyle w:val="Strong"/>
        </w:rPr>
        <w:t>Cultural Affiliation:</w:t>
      </w:r>
      <w:r>
        <w:t xml:space="preserve"> </w:t>
      </w:r>
      <w:r w:rsidR="00C02C9B">
        <w:t>Southeastern Mississippian</w:t>
      </w:r>
    </w:p>
    <w:p w:rsidR="00787093" w:rsidRDefault="00787093" w:rsidP="00787093">
      <w:r>
        <w:rPr>
          <w:rStyle w:val="Strong"/>
        </w:rPr>
        <w:t>Medi</w:t>
      </w:r>
      <w:r w:rsidR="00C02C9B">
        <w:rPr>
          <w:rStyle w:val="Strong"/>
        </w:rPr>
        <w:t>um</w:t>
      </w:r>
      <w:r>
        <w:rPr>
          <w:rStyle w:val="Strong"/>
        </w:rPr>
        <w:t>:</w:t>
      </w:r>
      <w:r>
        <w:t xml:space="preserve"> </w:t>
      </w:r>
      <w:r w:rsidR="00C02C9B">
        <w:t>terra cotta</w:t>
      </w:r>
    </w:p>
    <w:p w:rsidR="00787093" w:rsidRDefault="00787093" w:rsidP="00787093">
      <w:pPr>
        <w:rPr>
          <w:b/>
          <w:bCs/>
        </w:rPr>
      </w:pPr>
      <w:r>
        <w:rPr>
          <w:rStyle w:val="Strong"/>
        </w:rPr>
        <w:t>Dimensions:</w:t>
      </w:r>
      <w:r>
        <w:t xml:space="preserve"> </w:t>
      </w:r>
    </w:p>
    <w:p w:rsidR="00787093" w:rsidRDefault="00787093" w:rsidP="00787093">
      <w:pPr>
        <w:rPr>
          <w:rStyle w:val="Strong"/>
        </w:rPr>
      </w:pPr>
      <w:r>
        <w:rPr>
          <w:rStyle w:val="Strong"/>
        </w:rPr>
        <w:t xml:space="preserve">Weight:  </w:t>
      </w:r>
    </w:p>
    <w:p w:rsidR="00787093" w:rsidRDefault="00787093" w:rsidP="00787093">
      <w:pPr>
        <w:rPr>
          <w:rStyle w:val="Strong"/>
        </w:rPr>
      </w:pPr>
      <w:r>
        <w:rPr>
          <w:rStyle w:val="Strong"/>
        </w:rPr>
        <w:t>Condition:</w:t>
      </w:r>
    </w:p>
    <w:p w:rsidR="00787093" w:rsidRDefault="00787093" w:rsidP="00787093">
      <w:pPr>
        <w:rPr>
          <w:b/>
          <w:bCs/>
        </w:rPr>
      </w:pPr>
      <w:r>
        <w:rPr>
          <w:rStyle w:val="Strong"/>
        </w:rPr>
        <w:t>Provenance:</w:t>
      </w:r>
      <w:r>
        <w:t xml:space="preserve"> Alan Woolworth, St. Paul, MN</w:t>
      </w:r>
    </w:p>
    <w:p w:rsidR="00787093" w:rsidRDefault="00787093" w:rsidP="00787093">
      <w:pPr>
        <w:rPr>
          <w:b/>
          <w:bCs/>
        </w:rPr>
      </w:pPr>
      <w:r>
        <w:rPr>
          <w:b/>
          <w:bCs/>
        </w:rPr>
        <w:t>Discussion:</w:t>
      </w:r>
    </w:p>
    <w:p w:rsidR="000E46A0" w:rsidRDefault="000E46A0" w:rsidP="00787093">
      <w:pPr>
        <w:rPr>
          <w:b/>
          <w:bCs/>
        </w:rPr>
      </w:pPr>
      <w:r>
        <w:rPr>
          <w:rFonts w:ascii="Verdana" w:hAnsi="Verdana"/>
          <w:color w:val="000000"/>
          <w:sz w:val="36"/>
          <w:szCs w:val="36"/>
          <w:shd w:val="clear" w:color="auto" w:fill="FFFFFF"/>
        </w:rPr>
        <w:t xml:space="preserve">An engraver named Theodore DeBry made engravings of the drawings that </w:t>
      </w:r>
      <w:proofErr w:type="spellStart"/>
      <w:r>
        <w:rPr>
          <w:rFonts w:ascii="Verdana" w:hAnsi="Verdana"/>
          <w:color w:val="000000"/>
          <w:sz w:val="36"/>
          <w:szCs w:val="36"/>
          <w:shd w:val="clear" w:color="auto" w:fill="FFFFFF"/>
        </w:rPr>
        <w:t>LeMoyne</w:t>
      </w:r>
      <w:proofErr w:type="spellEnd"/>
      <w:r>
        <w:rPr>
          <w:rFonts w:ascii="Verdana" w:hAnsi="Verdana"/>
          <w:color w:val="000000"/>
          <w:sz w:val="36"/>
          <w:szCs w:val="36"/>
          <w:shd w:val="clear" w:color="auto" w:fill="FFFFFF"/>
        </w:rPr>
        <w:t xml:space="preserve"> had made of </w:t>
      </w:r>
      <w:r>
        <w:rPr>
          <w:rFonts w:ascii="Verdana" w:hAnsi="Verdana"/>
          <w:color w:val="000000"/>
          <w:sz w:val="36"/>
          <w:szCs w:val="36"/>
          <w:shd w:val="clear" w:color="auto" w:fill="FFFFFF"/>
        </w:rPr>
        <w:t xml:space="preserve">the Timucua ingesting the black Drink in </w:t>
      </w:r>
      <w:r>
        <w:rPr>
          <w:rFonts w:ascii="Verdana" w:hAnsi="Verdana"/>
          <w:color w:val="000000"/>
          <w:sz w:val="36"/>
          <w:szCs w:val="36"/>
          <w:shd w:val="clear" w:color="auto" w:fill="FFFFFF"/>
        </w:rPr>
        <w:t xml:space="preserve">Florida. In 1591, DeBry published a book with the engravings and </w:t>
      </w:r>
      <w:proofErr w:type="spellStart"/>
      <w:r>
        <w:rPr>
          <w:rFonts w:ascii="Verdana" w:hAnsi="Verdana"/>
          <w:color w:val="000000"/>
          <w:sz w:val="36"/>
          <w:szCs w:val="36"/>
          <w:shd w:val="clear" w:color="auto" w:fill="FFFFFF"/>
        </w:rPr>
        <w:t>LeMoyne’s</w:t>
      </w:r>
      <w:proofErr w:type="spellEnd"/>
      <w:r>
        <w:rPr>
          <w:rFonts w:ascii="Verdana" w:hAnsi="Verdana"/>
          <w:color w:val="000000"/>
          <w:sz w:val="36"/>
          <w:szCs w:val="36"/>
          <w:shd w:val="clear" w:color="auto" w:fill="FFFFFF"/>
        </w:rPr>
        <w:t xml:space="preserve"> description of his trip to Florida. </w:t>
      </w:r>
    </w:p>
    <w:p w:rsidR="000E46A0" w:rsidRDefault="000E46A0" w:rsidP="00787093">
      <w:r>
        <w:object w:dxaOrig="7918" w:dyaOrig="5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52pt" o:ole="">
            <v:imagedata r:id="rId11" o:title=""/>
          </v:shape>
          <o:OLEObject Type="Embed" ProgID="Unknown" ShapeID="_x0000_i1025" DrawAspect="Content" ObjectID="_1594656746" r:id="rId12"/>
        </w:object>
      </w:r>
    </w:p>
    <w:p w:rsidR="000E46A0" w:rsidRDefault="000E46A0" w:rsidP="00787093">
      <w:r>
        <w:t xml:space="preserve">A </w:t>
      </w:r>
      <w:r w:rsidRPr="008E6937">
        <w:rPr>
          <w:color w:val="222222"/>
          <w:shd w:val="clear" w:color="auto" w:fill="F8F9FA"/>
        </w:rPr>
        <w:t>16th-century engraving</w:t>
      </w:r>
      <w:r w:rsidRPr="008E6937">
        <w:t xml:space="preserve"> </w:t>
      </w:r>
      <w:r>
        <w:t xml:space="preserve">by </w:t>
      </w:r>
      <w:r w:rsidRPr="008E6937">
        <w:rPr>
          <w:shd w:val="clear" w:color="auto" w:fill="F8F9FA"/>
        </w:rPr>
        <w:t>Jacques le Moyne</w:t>
      </w:r>
      <w:r>
        <w:t xml:space="preserve"> of Timucua people consuming the Black Drink and its effect on vomiting</w:t>
      </w:r>
      <w:r w:rsidR="008E6937">
        <w:t xml:space="preserve"> (de </w:t>
      </w:r>
      <w:proofErr w:type="spellStart"/>
      <w:r w:rsidR="008E6937">
        <w:t>Bry</w:t>
      </w:r>
      <w:proofErr w:type="spellEnd"/>
      <w:r w:rsidR="008E6937">
        <w:t xml:space="preserve"> et al. 1592)</w:t>
      </w:r>
      <w:r>
        <w:t>.</w:t>
      </w:r>
    </w:p>
    <w:p w:rsidR="00787093" w:rsidRDefault="00787093" w:rsidP="00787093">
      <w:pPr>
        <w:rPr>
          <w:b/>
          <w:bCs/>
        </w:rPr>
      </w:pPr>
      <w:r>
        <w:rPr>
          <w:b/>
          <w:bCs/>
        </w:rPr>
        <w:t>References:</w:t>
      </w:r>
    </w:p>
    <w:p w:rsidR="008E6937" w:rsidRPr="008E6937" w:rsidRDefault="008E6937" w:rsidP="00787093">
      <w:pPr>
        <w:rPr>
          <w:color w:val="000000" w:themeColor="text1"/>
          <w:lang w:val="fr-FR"/>
        </w:rPr>
      </w:pPr>
      <w:proofErr w:type="gramStart"/>
      <w:r w:rsidRPr="008E6937">
        <w:rPr>
          <w:rFonts w:eastAsia="Arial Unicode MS"/>
          <w:color w:val="000000" w:themeColor="text1"/>
          <w:shd w:val="clear" w:color="auto" w:fill="FFFFFF"/>
          <w:lang w:val="fr-FR"/>
        </w:rPr>
        <w:t>de</w:t>
      </w:r>
      <w:proofErr w:type="gramEnd"/>
      <w:r w:rsidRPr="008E6937">
        <w:rPr>
          <w:rFonts w:eastAsia="Arial Unicode MS"/>
          <w:color w:val="000000" w:themeColor="text1"/>
          <w:shd w:val="clear" w:color="auto" w:fill="FFFFFF"/>
          <w:lang w:val="fr-FR"/>
        </w:rPr>
        <w:t xml:space="preserve"> Bry</w:t>
      </w:r>
      <w:r>
        <w:rPr>
          <w:rFonts w:eastAsia="Arial Unicode MS"/>
          <w:color w:val="000000" w:themeColor="text1"/>
          <w:shd w:val="clear" w:color="auto" w:fill="FFFFFF"/>
          <w:lang w:val="fr-FR"/>
        </w:rPr>
        <w:t xml:space="preserve">, </w:t>
      </w:r>
      <w:proofErr w:type="spellStart"/>
      <w:r w:rsidRPr="008E6937">
        <w:rPr>
          <w:rFonts w:eastAsia="Arial Unicode MS"/>
          <w:color w:val="000000" w:themeColor="text1"/>
          <w:shd w:val="clear" w:color="auto" w:fill="FFFFFF"/>
          <w:lang w:val="fr-FR"/>
        </w:rPr>
        <w:t>Theodor</w:t>
      </w:r>
      <w:proofErr w:type="spellEnd"/>
      <w:r w:rsidRPr="008E6937">
        <w:rPr>
          <w:rFonts w:eastAsia="Arial Unicode MS"/>
          <w:color w:val="000000" w:themeColor="text1"/>
          <w:shd w:val="clear" w:color="auto" w:fill="FFFFFF"/>
          <w:lang w:val="fr-FR"/>
        </w:rPr>
        <w:t xml:space="preserve">; Nicolas Barré; Hans Staden; Jean de </w:t>
      </w:r>
      <w:proofErr w:type="spellStart"/>
      <w:r w:rsidRPr="008E6937">
        <w:rPr>
          <w:rFonts w:eastAsia="Arial Unicode MS"/>
          <w:color w:val="000000" w:themeColor="text1"/>
          <w:shd w:val="clear" w:color="auto" w:fill="FFFFFF"/>
          <w:lang w:val="fr-FR"/>
        </w:rPr>
        <w:t>Léry</w:t>
      </w:r>
      <w:proofErr w:type="spellEnd"/>
      <w:r w:rsidRPr="008E6937">
        <w:rPr>
          <w:rFonts w:eastAsia="Arial Unicode MS"/>
          <w:color w:val="000000" w:themeColor="text1"/>
          <w:shd w:val="clear" w:color="auto" w:fill="FFFFFF"/>
          <w:lang w:val="fr-FR"/>
        </w:rPr>
        <w:t xml:space="preserve">. 1592. </w:t>
      </w:r>
      <w:proofErr w:type="spellStart"/>
      <w:r w:rsidRPr="008E6937">
        <w:rPr>
          <w:rStyle w:val="Strong"/>
          <w:rFonts w:eastAsia="Arial Unicode MS"/>
          <w:b w:val="0"/>
          <w:i/>
          <w:color w:val="000000" w:themeColor="text1"/>
          <w:shd w:val="clear" w:color="auto" w:fill="FFFFFF"/>
          <w:lang w:val="fr-FR"/>
        </w:rPr>
        <w:t>Americae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tertia</w:t>
      </w:r>
      <w:proofErr w:type="spellEnd"/>
      <w:r w:rsidRPr="008E6937">
        <w:rPr>
          <w:rStyle w:val="Strong"/>
          <w:rFonts w:eastAsia="Arial Unicode MS"/>
          <w:b w:val="0"/>
          <w:i/>
          <w:color w:val="000000" w:themeColor="text1"/>
          <w:shd w:val="clear" w:color="auto" w:fill="FFFFFF"/>
          <w:lang w:val="fr-FR"/>
        </w:rPr>
        <w:t xml:space="preserve"> pars </w:t>
      </w:r>
      <w:proofErr w:type="spellStart"/>
      <w:r w:rsidRPr="008E6937">
        <w:rPr>
          <w:rStyle w:val="Strong"/>
          <w:rFonts w:eastAsia="Arial Unicode MS"/>
          <w:b w:val="0"/>
          <w:i/>
          <w:color w:val="000000" w:themeColor="text1"/>
          <w:shd w:val="clear" w:color="auto" w:fill="FFFFFF"/>
          <w:lang w:val="fr-FR"/>
        </w:rPr>
        <w:t>memorabile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provinciæ</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Brasiliæ</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historiam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continẽs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Germanico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primùm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sermone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scriptam</w:t>
      </w:r>
      <w:proofErr w:type="spellEnd"/>
      <w:r w:rsidRPr="008E6937">
        <w:rPr>
          <w:rStyle w:val="Strong"/>
          <w:rFonts w:eastAsia="Arial Unicode MS"/>
          <w:b w:val="0"/>
          <w:i/>
          <w:color w:val="000000" w:themeColor="text1"/>
          <w:shd w:val="clear" w:color="auto" w:fill="FFFFFF"/>
          <w:lang w:val="fr-FR"/>
        </w:rPr>
        <w:t xml:space="preserve"> à </w:t>
      </w:r>
      <w:proofErr w:type="spellStart"/>
      <w:r w:rsidRPr="008E6937">
        <w:rPr>
          <w:rStyle w:val="Strong"/>
          <w:rFonts w:eastAsia="Arial Unicode MS"/>
          <w:b w:val="0"/>
          <w:i/>
          <w:color w:val="000000" w:themeColor="text1"/>
          <w:shd w:val="clear" w:color="auto" w:fill="FFFFFF"/>
          <w:lang w:val="fr-FR"/>
        </w:rPr>
        <w:t>Ioãne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Stadio</w:t>
      </w:r>
      <w:proofErr w:type="spellEnd"/>
      <w:r w:rsidRPr="008E6937">
        <w:rPr>
          <w:rStyle w:val="Strong"/>
          <w:rFonts w:eastAsia="Arial Unicode MS"/>
          <w:b w:val="0"/>
          <w:i/>
          <w:color w:val="000000" w:themeColor="text1"/>
          <w:shd w:val="clear" w:color="auto" w:fill="FFFFFF"/>
          <w:lang w:val="fr-FR"/>
        </w:rPr>
        <w:t xml:space="preserve">, nunc </w:t>
      </w:r>
      <w:proofErr w:type="spellStart"/>
      <w:r w:rsidRPr="008E6937">
        <w:rPr>
          <w:rStyle w:val="Strong"/>
          <w:rFonts w:eastAsia="Arial Unicode MS"/>
          <w:b w:val="0"/>
          <w:i/>
          <w:color w:val="000000" w:themeColor="text1"/>
          <w:shd w:val="clear" w:color="auto" w:fill="FFFFFF"/>
          <w:lang w:val="fr-FR"/>
        </w:rPr>
        <w:t>autem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Latinitate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donatam</w:t>
      </w:r>
      <w:proofErr w:type="spellEnd"/>
      <w:r w:rsidRPr="008E6937">
        <w:rPr>
          <w:rStyle w:val="Strong"/>
          <w:rFonts w:eastAsia="Arial Unicode MS"/>
          <w:b w:val="0"/>
          <w:i/>
          <w:color w:val="000000" w:themeColor="text1"/>
          <w:shd w:val="clear" w:color="auto" w:fill="FFFFFF"/>
          <w:lang w:val="fr-FR"/>
        </w:rPr>
        <w:t xml:space="preserve"> à </w:t>
      </w:r>
      <w:proofErr w:type="spellStart"/>
      <w:r w:rsidRPr="008E6937">
        <w:rPr>
          <w:rStyle w:val="Strong"/>
          <w:rFonts w:eastAsia="Arial Unicode MS"/>
          <w:b w:val="0"/>
          <w:i/>
          <w:color w:val="000000" w:themeColor="text1"/>
          <w:shd w:val="clear" w:color="auto" w:fill="FFFFFF"/>
          <w:lang w:val="fr-FR"/>
        </w:rPr>
        <w:t>Teucrio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Annæo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Priuato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Colchanthe</w:t>
      </w:r>
      <w:proofErr w:type="spellEnd"/>
      <w:r w:rsidRPr="008E6937">
        <w:rPr>
          <w:rStyle w:val="Strong"/>
          <w:rFonts w:eastAsia="Arial Unicode MS"/>
          <w:b w:val="0"/>
          <w:i/>
          <w:color w:val="000000" w:themeColor="text1"/>
          <w:shd w:val="clear" w:color="auto" w:fill="FFFFFF"/>
          <w:lang w:val="fr-FR"/>
        </w:rPr>
        <w:t xml:space="preserve"> [i.e. J.A. </w:t>
      </w:r>
      <w:proofErr w:type="spellStart"/>
      <w:r w:rsidRPr="008E6937">
        <w:rPr>
          <w:rStyle w:val="Strong"/>
          <w:rFonts w:eastAsia="Arial Unicode MS"/>
          <w:b w:val="0"/>
          <w:i/>
          <w:color w:val="000000" w:themeColor="text1"/>
          <w:shd w:val="clear" w:color="auto" w:fill="FFFFFF"/>
          <w:lang w:val="fr-FR"/>
        </w:rPr>
        <w:t>Lonicer</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Addita</w:t>
      </w:r>
      <w:proofErr w:type="spellEnd"/>
      <w:r w:rsidRPr="008E6937">
        <w:rPr>
          <w:rStyle w:val="Strong"/>
          <w:rFonts w:eastAsia="Arial Unicode MS"/>
          <w:b w:val="0"/>
          <w:i/>
          <w:color w:val="000000" w:themeColor="text1"/>
          <w:shd w:val="clear" w:color="auto" w:fill="FFFFFF"/>
          <w:lang w:val="fr-FR"/>
        </w:rPr>
        <w:t xml:space="preserve"> est </w:t>
      </w:r>
      <w:proofErr w:type="spellStart"/>
      <w:r w:rsidRPr="008E6937">
        <w:rPr>
          <w:rStyle w:val="Strong"/>
          <w:rFonts w:eastAsia="Arial Unicode MS"/>
          <w:b w:val="0"/>
          <w:i/>
          <w:color w:val="000000" w:themeColor="text1"/>
          <w:shd w:val="clear" w:color="auto" w:fill="FFFFFF"/>
          <w:lang w:val="fr-FR"/>
        </w:rPr>
        <w:t>narratio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profectionis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Ioannis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Lerij</w:t>
      </w:r>
      <w:proofErr w:type="spellEnd"/>
      <w:r w:rsidRPr="008E6937">
        <w:rPr>
          <w:rStyle w:val="Strong"/>
          <w:rFonts w:eastAsia="Arial Unicode MS"/>
          <w:b w:val="0"/>
          <w:i/>
          <w:color w:val="000000" w:themeColor="text1"/>
          <w:shd w:val="clear" w:color="auto" w:fill="FFFFFF"/>
          <w:lang w:val="fr-FR"/>
        </w:rPr>
        <w:t xml:space="preserve"> in </w:t>
      </w:r>
      <w:proofErr w:type="spellStart"/>
      <w:r w:rsidRPr="008E6937">
        <w:rPr>
          <w:rStyle w:val="Strong"/>
          <w:rFonts w:eastAsia="Arial Unicode MS"/>
          <w:b w:val="0"/>
          <w:i/>
          <w:color w:val="000000" w:themeColor="text1"/>
          <w:shd w:val="clear" w:color="auto" w:fill="FFFFFF"/>
          <w:lang w:val="fr-FR"/>
        </w:rPr>
        <w:t>eamdem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provinciam</w:t>
      </w:r>
      <w:proofErr w:type="spellEnd"/>
      <w:r w:rsidRPr="008E6937">
        <w:rPr>
          <w:rStyle w:val="Strong"/>
          <w:rFonts w:eastAsia="Arial Unicode MS"/>
          <w:b w:val="0"/>
          <w:i/>
          <w:color w:val="000000" w:themeColor="text1"/>
          <w:shd w:val="clear" w:color="auto" w:fill="FFFFFF"/>
          <w:lang w:val="fr-FR"/>
        </w:rPr>
        <w:t xml:space="preserve">, quã </w:t>
      </w:r>
      <w:proofErr w:type="spellStart"/>
      <w:r w:rsidRPr="008E6937">
        <w:rPr>
          <w:rStyle w:val="Strong"/>
          <w:rFonts w:eastAsia="Arial Unicode MS"/>
          <w:b w:val="0"/>
          <w:i/>
          <w:color w:val="000000" w:themeColor="text1"/>
          <w:shd w:val="clear" w:color="auto" w:fill="FFFFFF"/>
          <w:lang w:val="fr-FR"/>
        </w:rPr>
        <w:t>ille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intio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Gallice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conscripsit</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postea</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vero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Latinam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fecit</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His</w:t>
      </w:r>
      <w:proofErr w:type="spellEnd"/>
      <w:r w:rsidRPr="008E6937">
        <w:rPr>
          <w:rStyle w:val="Strong"/>
          <w:rFonts w:eastAsia="Arial Unicode MS"/>
          <w:b w:val="0"/>
          <w:i/>
          <w:color w:val="000000" w:themeColor="text1"/>
          <w:shd w:val="clear" w:color="auto" w:fill="FFFFFF"/>
          <w:lang w:val="fr-FR"/>
        </w:rPr>
        <w:t xml:space="preserve"> accessit </w:t>
      </w:r>
      <w:proofErr w:type="spellStart"/>
      <w:r w:rsidRPr="008E6937">
        <w:rPr>
          <w:rStyle w:val="Strong"/>
          <w:rFonts w:eastAsia="Arial Unicode MS"/>
          <w:b w:val="0"/>
          <w:i/>
          <w:color w:val="000000" w:themeColor="text1"/>
          <w:shd w:val="clear" w:color="auto" w:fill="FFFFFF"/>
          <w:lang w:val="fr-FR"/>
        </w:rPr>
        <w:t>descriptio</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morum</w:t>
      </w:r>
      <w:proofErr w:type="spellEnd"/>
      <w:r w:rsidRPr="008E6937">
        <w:rPr>
          <w:rStyle w:val="Strong"/>
          <w:rFonts w:eastAsia="Arial Unicode MS"/>
          <w:b w:val="0"/>
          <w:i/>
          <w:color w:val="000000" w:themeColor="text1"/>
          <w:shd w:val="clear" w:color="auto" w:fill="FFFFFF"/>
          <w:lang w:val="fr-FR"/>
        </w:rPr>
        <w:t xml:space="preserve"> &amp; </w:t>
      </w:r>
      <w:proofErr w:type="spellStart"/>
      <w:r w:rsidRPr="008E6937">
        <w:rPr>
          <w:rStyle w:val="Strong"/>
          <w:rFonts w:eastAsia="Arial Unicode MS"/>
          <w:b w:val="0"/>
          <w:i/>
          <w:color w:val="000000" w:themeColor="text1"/>
          <w:shd w:val="clear" w:color="auto" w:fill="FFFFFF"/>
          <w:lang w:val="fr-FR"/>
        </w:rPr>
        <w:t>ferocitatis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incolarum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illius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regiones</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atque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colloquium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ipsorum</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idiomate</w:t>
      </w:r>
      <w:proofErr w:type="spellEnd"/>
      <w:r w:rsidRPr="008E6937">
        <w:rPr>
          <w:rStyle w:val="Strong"/>
          <w:rFonts w:eastAsia="Arial Unicode MS"/>
          <w:b w:val="0"/>
          <w:i/>
          <w:color w:val="000000" w:themeColor="text1"/>
          <w:shd w:val="clear" w:color="auto" w:fill="FFFFFF"/>
          <w:lang w:val="fr-FR"/>
        </w:rPr>
        <w:t xml:space="preserve"> </w:t>
      </w:r>
      <w:proofErr w:type="spellStart"/>
      <w:r w:rsidRPr="008E6937">
        <w:rPr>
          <w:rStyle w:val="Strong"/>
          <w:rFonts w:eastAsia="Arial Unicode MS"/>
          <w:b w:val="0"/>
          <w:i/>
          <w:color w:val="000000" w:themeColor="text1"/>
          <w:shd w:val="clear" w:color="auto" w:fill="FFFFFF"/>
          <w:lang w:val="fr-FR"/>
        </w:rPr>
        <w:t>conscriptum</w:t>
      </w:r>
      <w:proofErr w:type="spellEnd"/>
      <w:r w:rsidRPr="008E6937">
        <w:rPr>
          <w:rStyle w:val="Strong"/>
          <w:rFonts w:eastAsia="Arial Unicode MS"/>
          <w:b w:val="0"/>
          <w:i/>
          <w:color w:val="000000" w:themeColor="text1"/>
          <w:shd w:val="clear" w:color="auto" w:fill="FFFFFF"/>
          <w:lang w:val="fr-FR"/>
        </w:rPr>
        <w:t>.</w:t>
      </w:r>
      <w:r w:rsidRPr="008E6937">
        <w:rPr>
          <w:rStyle w:val="Strong"/>
          <w:rFonts w:eastAsia="Arial Unicode MS"/>
          <w:b w:val="0"/>
          <w:color w:val="000000" w:themeColor="text1"/>
          <w:shd w:val="clear" w:color="auto" w:fill="FFFFFF"/>
          <w:lang w:val="fr-FR"/>
        </w:rPr>
        <w:t xml:space="preserve"> </w:t>
      </w:r>
      <w:r w:rsidRPr="008E6937">
        <w:rPr>
          <w:rFonts w:eastAsia="Arial Unicode MS"/>
          <w:color w:val="000000" w:themeColor="text1"/>
          <w:shd w:val="clear" w:color="auto" w:fill="FFFFFF"/>
          <w:lang w:val="fr-FR"/>
        </w:rPr>
        <w:t>[</w:t>
      </w:r>
      <w:proofErr w:type="spellStart"/>
      <w:r w:rsidRPr="008E6937">
        <w:rPr>
          <w:rFonts w:eastAsia="Arial Unicode MS"/>
          <w:color w:val="000000" w:themeColor="text1"/>
          <w:shd w:val="clear" w:color="auto" w:fill="FFFFFF"/>
          <w:lang w:val="fr-FR"/>
        </w:rPr>
        <w:t>Francofvrti</w:t>
      </w:r>
      <w:proofErr w:type="spellEnd"/>
      <w:r w:rsidRPr="008E6937">
        <w:rPr>
          <w:rFonts w:eastAsia="Arial Unicode MS"/>
          <w:color w:val="000000" w:themeColor="text1"/>
          <w:shd w:val="clear" w:color="auto" w:fill="FFFFFF"/>
          <w:lang w:val="fr-FR"/>
        </w:rPr>
        <w:t xml:space="preserve"> ad </w:t>
      </w:r>
      <w:proofErr w:type="spellStart"/>
      <w:r w:rsidRPr="008E6937">
        <w:rPr>
          <w:rFonts w:eastAsia="Arial Unicode MS"/>
          <w:color w:val="000000" w:themeColor="text1"/>
          <w:shd w:val="clear" w:color="auto" w:fill="FFFFFF"/>
          <w:lang w:val="fr-FR"/>
        </w:rPr>
        <w:t>Moenvm</w:t>
      </w:r>
      <w:proofErr w:type="spellEnd"/>
      <w:r w:rsidRPr="008E6937">
        <w:rPr>
          <w:rFonts w:eastAsia="Arial Unicode MS"/>
          <w:color w:val="000000" w:themeColor="text1"/>
          <w:shd w:val="clear" w:color="auto" w:fill="FFFFFF"/>
          <w:lang w:val="fr-FR"/>
        </w:rPr>
        <w:t>], [</w:t>
      </w:r>
      <w:proofErr w:type="spellStart"/>
      <w:r w:rsidRPr="008E6937">
        <w:rPr>
          <w:rFonts w:eastAsia="Arial Unicode MS"/>
          <w:color w:val="000000" w:themeColor="text1"/>
          <w:shd w:val="clear" w:color="auto" w:fill="FFFFFF"/>
          <w:lang w:val="fr-FR"/>
        </w:rPr>
        <w:t>Impressum</w:t>
      </w:r>
      <w:proofErr w:type="spellEnd"/>
      <w:r w:rsidRPr="008E6937">
        <w:rPr>
          <w:rFonts w:eastAsia="Arial Unicode MS"/>
          <w:color w:val="000000" w:themeColor="text1"/>
          <w:shd w:val="clear" w:color="auto" w:fill="FFFFFF"/>
          <w:lang w:val="fr-FR"/>
        </w:rPr>
        <w:t xml:space="preserve"> </w:t>
      </w:r>
      <w:proofErr w:type="spellStart"/>
      <w:r w:rsidRPr="008E6937">
        <w:rPr>
          <w:rFonts w:eastAsia="Arial Unicode MS"/>
          <w:color w:val="000000" w:themeColor="text1"/>
          <w:shd w:val="clear" w:color="auto" w:fill="FFFFFF"/>
          <w:lang w:val="fr-FR"/>
        </w:rPr>
        <w:t>apvd</w:t>
      </w:r>
      <w:proofErr w:type="spellEnd"/>
      <w:r w:rsidRPr="008E6937">
        <w:rPr>
          <w:rFonts w:eastAsia="Arial Unicode MS"/>
          <w:color w:val="000000" w:themeColor="text1"/>
          <w:shd w:val="clear" w:color="auto" w:fill="FFFFFF"/>
          <w:lang w:val="fr-FR"/>
        </w:rPr>
        <w:t xml:space="preserve"> I. </w:t>
      </w:r>
      <w:proofErr w:type="spellStart"/>
      <w:r w:rsidRPr="008E6937">
        <w:rPr>
          <w:rFonts w:eastAsia="Arial Unicode MS"/>
          <w:color w:val="000000" w:themeColor="text1"/>
          <w:shd w:val="clear" w:color="auto" w:fill="FFFFFF"/>
          <w:lang w:val="fr-FR"/>
        </w:rPr>
        <w:t>Wechelvm</w:t>
      </w:r>
      <w:proofErr w:type="spellEnd"/>
      <w:r w:rsidRPr="008E6937">
        <w:rPr>
          <w:rFonts w:eastAsia="Arial Unicode MS"/>
          <w:color w:val="000000" w:themeColor="text1"/>
          <w:shd w:val="clear" w:color="auto" w:fill="FFFFFF"/>
          <w:lang w:val="fr-FR"/>
        </w:rPr>
        <w:t xml:space="preserve">, </w:t>
      </w:r>
      <w:proofErr w:type="spellStart"/>
      <w:r w:rsidRPr="008E6937">
        <w:rPr>
          <w:rFonts w:eastAsia="Arial Unicode MS"/>
          <w:color w:val="000000" w:themeColor="text1"/>
          <w:shd w:val="clear" w:color="auto" w:fill="FFFFFF"/>
          <w:lang w:val="fr-FR"/>
        </w:rPr>
        <w:t>impensis</w:t>
      </w:r>
      <w:proofErr w:type="spellEnd"/>
      <w:r w:rsidRPr="008E6937">
        <w:rPr>
          <w:rFonts w:eastAsia="Arial Unicode MS"/>
          <w:color w:val="000000" w:themeColor="text1"/>
          <w:shd w:val="clear" w:color="auto" w:fill="FFFFFF"/>
          <w:lang w:val="fr-FR"/>
        </w:rPr>
        <w:t xml:space="preserve"> T. de Bry] </w:t>
      </w:r>
      <w:proofErr w:type="spellStart"/>
      <w:r w:rsidRPr="008E6937">
        <w:rPr>
          <w:rFonts w:eastAsia="Arial Unicode MS"/>
          <w:color w:val="000000" w:themeColor="text1"/>
          <w:shd w:val="clear" w:color="auto" w:fill="FFFFFF"/>
          <w:lang w:val="fr-FR"/>
        </w:rPr>
        <w:t>venales</w:t>
      </w:r>
      <w:proofErr w:type="spellEnd"/>
      <w:r w:rsidRPr="008E6937">
        <w:rPr>
          <w:rFonts w:eastAsia="Arial Unicode MS"/>
          <w:color w:val="000000" w:themeColor="text1"/>
          <w:shd w:val="clear" w:color="auto" w:fill="FFFFFF"/>
          <w:lang w:val="fr-FR"/>
        </w:rPr>
        <w:t xml:space="preserve"> </w:t>
      </w:r>
      <w:proofErr w:type="spellStart"/>
      <w:r w:rsidRPr="008E6937">
        <w:rPr>
          <w:rFonts w:eastAsia="Arial Unicode MS"/>
          <w:color w:val="000000" w:themeColor="text1"/>
          <w:shd w:val="clear" w:color="auto" w:fill="FFFFFF"/>
          <w:lang w:val="fr-FR"/>
        </w:rPr>
        <w:t>reperiũtur</w:t>
      </w:r>
      <w:proofErr w:type="spellEnd"/>
      <w:r w:rsidRPr="008E6937">
        <w:rPr>
          <w:rFonts w:eastAsia="Arial Unicode MS"/>
          <w:color w:val="000000" w:themeColor="text1"/>
          <w:shd w:val="clear" w:color="auto" w:fill="FFFFFF"/>
          <w:lang w:val="fr-FR"/>
        </w:rPr>
        <w:t xml:space="preserve"> in </w:t>
      </w:r>
      <w:proofErr w:type="spellStart"/>
      <w:r w:rsidRPr="008E6937">
        <w:rPr>
          <w:rFonts w:eastAsia="Arial Unicode MS"/>
          <w:color w:val="000000" w:themeColor="text1"/>
          <w:shd w:val="clear" w:color="auto" w:fill="FFFFFF"/>
          <w:lang w:val="fr-FR"/>
        </w:rPr>
        <w:t>officina</w:t>
      </w:r>
      <w:proofErr w:type="spellEnd"/>
      <w:r w:rsidRPr="008E6937">
        <w:rPr>
          <w:rFonts w:eastAsia="Arial Unicode MS"/>
          <w:color w:val="000000" w:themeColor="text1"/>
          <w:shd w:val="clear" w:color="auto" w:fill="FFFFFF"/>
          <w:lang w:val="fr-FR"/>
        </w:rPr>
        <w:t xml:space="preserve"> T. de Bry.</w:t>
      </w:r>
    </w:p>
    <w:p w:rsidR="00787093" w:rsidRPr="008C7282" w:rsidRDefault="008C7282" w:rsidP="00787093">
      <w:pPr>
        <w:rPr>
          <w:i/>
        </w:rPr>
      </w:pPr>
      <w:proofErr w:type="gramStart"/>
      <w:r w:rsidRPr="008C7282">
        <w:rPr>
          <w:rStyle w:val="HTMLCite"/>
          <w:i w:val="0"/>
        </w:rPr>
        <w:t>Hudson,,</w:t>
      </w:r>
      <w:proofErr w:type="gramEnd"/>
      <w:r w:rsidRPr="008C7282">
        <w:rPr>
          <w:rStyle w:val="HTMLCite"/>
          <w:i w:val="0"/>
        </w:rPr>
        <w:t xml:space="preserve"> Charles, M. 1979.</w:t>
      </w:r>
      <w:r>
        <w:rPr>
          <w:rStyle w:val="HTMLCite"/>
        </w:rPr>
        <w:t xml:space="preserve"> Black Drink: A Native American Tea</w:t>
      </w:r>
      <w:r w:rsidRPr="008C7282">
        <w:rPr>
          <w:rStyle w:val="HTMLCite"/>
          <w:i w:val="0"/>
        </w:rPr>
        <w:t xml:space="preserve">. </w:t>
      </w:r>
      <w:proofErr w:type="spellStart"/>
      <w:proofErr w:type="gramStart"/>
      <w:r w:rsidRPr="008C7282">
        <w:rPr>
          <w:rStyle w:val="HTMLCite"/>
          <w:i w:val="0"/>
        </w:rPr>
        <w:t>Macon:University</w:t>
      </w:r>
      <w:proofErr w:type="spellEnd"/>
      <w:proofErr w:type="gramEnd"/>
      <w:r w:rsidRPr="008C7282">
        <w:rPr>
          <w:rStyle w:val="HTMLCite"/>
          <w:i w:val="0"/>
        </w:rPr>
        <w:t xml:space="preserve"> of Georgia Press.</w:t>
      </w:r>
    </w:p>
    <w:p w:rsidR="009F7E5A" w:rsidRDefault="009F7E5A"/>
    <w:p w:rsidR="009F7E5A" w:rsidRDefault="009F7E5A"/>
    <w:sectPr w:rsidR="009F7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val="bestFit"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E5A"/>
    <w:rsid w:val="00001B25"/>
    <w:rsid w:val="000029F6"/>
    <w:rsid w:val="0000311B"/>
    <w:rsid w:val="00004588"/>
    <w:rsid w:val="000051F5"/>
    <w:rsid w:val="0000541A"/>
    <w:rsid w:val="0000583D"/>
    <w:rsid w:val="000071AD"/>
    <w:rsid w:val="00007A0B"/>
    <w:rsid w:val="00010426"/>
    <w:rsid w:val="00013FE4"/>
    <w:rsid w:val="00013FF1"/>
    <w:rsid w:val="000140CD"/>
    <w:rsid w:val="00015419"/>
    <w:rsid w:val="0002331C"/>
    <w:rsid w:val="00023A53"/>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7591"/>
    <w:rsid w:val="0006067B"/>
    <w:rsid w:val="00061034"/>
    <w:rsid w:val="00063450"/>
    <w:rsid w:val="00064B15"/>
    <w:rsid w:val="00067380"/>
    <w:rsid w:val="000679F9"/>
    <w:rsid w:val="000731D2"/>
    <w:rsid w:val="00074D62"/>
    <w:rsid w:val="000763C9"/>
    <w:rsid w:val="000810AD"/>
    <w:rsid w:val="000840EC"/>
    <w:rsid w:val="000940ED"/>
    <w:rsid w:val="0009767A"/>
    <w:rsid w:val="0009773E"/>
    <w:rsid w:val="000A2F75"/>
    <w:rsid w:val="000A4517"/>
    <w:rsid w:val="000A6495"/>
    <w:rsid w:val="000B0FDA"/>
    <w:rsid w:val="000B1C07"/>
    <w:rsid w:val="000B2955"/>
    <w:rsid w:val="000B41D9"/>
    <w:rsid w:val="000B60D4"/>
    <w:rsid w:val="000C0E5E"/>
    <w:rsid w:val="000D25A1"/>
    <w:rsid w:val="000D4A27"/>
    <w:rsid w:val="000D5E5B"/>
    <w:rsid w:val="000D7727"/>
    <w:rsid w:val="000D78AE"/>
    <w:rsid w:val="000E0B38"/>
    <w:rsid w:val="000E348F"/>
    <w:rsid w:val="000E46A0"/>
    <w:rsid w:val="000E4FE7"/>
    <w:rsid w:val="000E675D"/>
    <w:rsid w:val="000E7A92"/>
    <w:rsid w:val="000F0388"/>
    <w:rsid w:val="000F1237"/>
    <w:rsid w:val="000F34E5"/>
    <w:rsid w:val="000F445B"/>
    <w:rsid w:val="000F4480"/>
    <w:rsid w:val="000F4F34"/>
    <w:rsid w:val="000F54C3"/>
    <w:rsid w:val="000F62D0"/>
    <w:rsid w:val="00100BE0"/>
    <w:rsid w:val="00101B32"/>
    <w:rsid w:val="00105E27"/>
    <w:rsid w:val="0011445A"/>
    <w:rsid w:val="00116885"/>
    <w:rsid w:val="00121775"/>
    <w:rsid w:val="0012378F"/>
    <w:rsid w:val="00130899"/>
    <w:rsid w:val="00133D11"/>
    <w:rsid w:val="001354BE"/>
    <w:rsid w:val="0013694F"/>
    <w:rsid w:val="001378C8"/>
    <w:rsid w:val="001400BD"/>
    <w:rsid w:val="00140610"/>
    <w:rsid w:val="00141783"/>
    <w:rsid w:val="001433B0"/>
    <w:rsid w:val="0014452F"/>
    <w:rsid w:val="00144819"/>
    <w:rsid w:val="00147A24"/>
    <w:rsid w:val="001515C1"/>
    <w:rsid w:val="00151F74"/>
    <w:rsid w:val="0015260D"/>
    <w:rsid w:val="00153E6B"/>
    <w:rsid w:val="0016218E"/>
    <w:rsid w:val="00166CAE"/>
    <w:rsid w:val="00170AFD"/>
    <w:rsid w:val="001734F7"/>
    <w:rsid w:val="001753E5"/>
    <w:rsid w:val="0018142E"/>
    <w:rsid w:val="00185F53"/>
    <w:rsid w:val="00190E17"/>
    <w:rsid w:val="00193B2C"/>
    <w:rsid w:val="001962D0"/>
    <w:rsid w:val="001A1312"/>
    <w:rsid w:val="001A1458"/>
    <w:rsid w:val="001A16F7"/>
    <w:rsid w:val="001A3021"/>
    <w:rsid w:val="001A3654"/>
    <w:rsid w:val="001A476C"/>
    <w:rsid w:val="001A6915"/>
    <w:rsid w:val="001B10E5"/>
    <w:rsid w:val="001B264A"/>
    <w:rsid w:val="001B5589"/>
    <w:rsid w:val="001B6666"/>
    <w:rsid w:val="001C7F59"/>
    <w:rsid w:val="001D02CA"/>
    <w:rsid w:val="001D25DE"/>
    <w:rsid w:val="001E668E"/>
    <w:rsid w:val="001F26D0"/>
    <w:rsid w:val="001F30F7"/>
    <w:rsid w:val="001F339F"/>
    <w:rsid w:val="001F3932"/>
    <w:rsid w:val="001F4C35"/>
    <w:rsid w:val="001F7060"/>
    <w:rsid w:val="002061C9"/>
    <w:rsid w:val="00211C5F"/>
    <w:rsid w:val="00216BF7"/>
    <w:rsid w:val="00220BA6"/>
    <w:rsid w:val="002213A7"/>
    <w:rsid w:val="00225AFA"/>
    <w:rsid w:val="00225EA5"/>
    <w:rsid w:val="00237BDF"/>
    <w:rsid w:val="00241B12"/>
    <w:rsid w:val="00244178"/>
    <w:rsid w:val="00244A57"/>
    <w:rsid w:val="00245C9F"/>
    <w:rsid w:val="00246CF5"/>
    <w:rsid w:val="002507D6"/>
    <w:rsid w:val="00261E42"/>
    <w:rsid w:val="002620C1"/>
    <w:rsid w:val="00265845"/>
    <w:rsid w:val="002679A9"/>
    <w:rsid w:val="00267D2D"/>
    <w:rsid w:val="002701AE"/>
    <w:rsid w:val="002715C9"/>
    <w:rsid w:val="002736F0"/>
    <w:rsid w:val="00276DA4"/>
    <w:rsid w:val="00280CF6"/>
    <w:rsid w:val="002935C4"/>
    <w:rsid w:val="00295171"/>
    <w:rsid w:val="00295224"/>
    <w:rsid w:val="00295F84"/>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62F5"/>
    <w:rsid w:val="002E5355"/>
    <w:rsid w:val="002E73E0"/>
    <w:rsid w:val="002E75FD"/>
    <w:rsid w:val="002F3518"/>
    <w:rsid w:val="002F57D7"/>
    <w:rsid w:val="002F7F58"/>
    <w:rsid w:val="003004FD"/>
    <w:rsid w:val="003035AD"/>
    <w:rsid w:val="0030477D"/>
    <w:rsid w:val="003074BF"/>
    <w:rsid w:val="0031366D"/>
    <w:rsid w:val="003164B2"/>
    <w:rsid w:val="00326D90"/>
    <w:rsid w:val="00333B5B"/>
    <w:rsid w:val="00334365"/>
    <w:rsid w:val="00335F32"/>
    <w:rsid w:val="00336745"/>
    <w:rsid w:val="00343579"/>
    <w:rsid w:val="0035248E"/>
    <w:rsid w:val="003531FC"/>
    <w:rsid w:val="00362165"/>
    <w:rsid w:val="00362E0D"/>
    <w:rsid w:val="00372977"/>
    <w:rsid w:val="00373637"/>
    <w:rsid w:val="003849A2"/>
    <w:rsid w:val="00387877"/>
    <w:rsid w:val="00387921"/>
    <w:rsid w:val="00390F60"/>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D4354"/>
    <w:rsid w:val="003E02D1"/>
    <w:rsid w:val="003E2208"/>
    <w:rsid w:val="003E5A3E"/>
    <w:rsid w:val="003F4BD0"/>
    <w:rsid w:val="0040068A"/>
    <w:rsid w:val="00400B47"/>
    <w:rsid w:val="0040209D"/>
    <w:rsid w:val="00405957"/>
    <w:rsid w:val="00406E32"/>
    <w:rsid w:val="004075CC"/>
    <w:rsid w:val="0041027E"/>
    <w:rsid w:val="0041771B"/>
    <w:rsid w:val="00417F59"/>
    <w:rsid w:val="004210D1"/>
    <w:rsid w:val="00432817"/>
    <w:rsid w:val="004343AB"/>
    <w:rsid w:val="00434E35"/>
    <w:rsid w:val="00434FD0"/>
    <w:rsid w:val="004353B7"/>
    <w:rsid w:val="00437D74"/>
    <w:rsid w:val="004405FF"/>
    <w:rsid w:val="00442C94"/>
    <w:rsid w:val="00443C2F"/>
    <w:rsid w:val="004451BA"/>
    <w:rsid w:val="00446DD8"/>
    <w:rsid w:val="004501F0"/>
    <w:rsid w:val="00452389"/>
    <w:rsid w:val="00455527"/>
    <w:rsid w:val="00455EB9"/>
    <w:rsid w:val="004605B7"/>
    <w:rsid w:val="00463382"/>
    <w:rsid w:val="00463439"/>
    <w:rsid w:val="0046364A"/>
    <w:rsid w:val="004648D4"/>
    <w:rsid w:val="00467B04"/>
    <w:rsid w:val="00470C6D"/>
    <w:rsid w:val="00472D30"/>
    <w:rsid w:val="00472FDA"/>
    <w:rsid w:val="00473ACC"/>
    <w:rsid w:val="00473E82"/>
    <w:rsid w:val="00474942"/>
    <w:rsid w:val="00474C4A"/>
    <w:rsid w:val="00481522"/>
    <w:rsid w:val="0048572A"/>
    <w:rsid w:val="004857A2"/>
    <w:rsid w:val="00486C98"/>
    <w:rsid w:val="00487C1D"/>
    <w:rsid w:val="00487E6F"/>
    <w:rsid w:val="0049365B"/>
    <w:rsid w:val="00497913"/>
    <w:rsid w:val="004A05CD"/>
    <w:rsid w:val="004A17C9"/>
    <w:rsid w:val="004A54B1"/>
    <w:rsid w:val="004B03BC"/>
    <w:rsid w:val="004B2736"/>
    <w:rsid w:val="004B4AE0"/>
    <w:rsid w:val="004B572D"/>
    <w:rsid w:val="004B6DDC"/>
    <w:rsid w:val="004B70AD"/>
    <w:rsid w:val="004D3F1C"/>
    <w:rsid w:val="004D4DE4"/>
    <w:rsid w:val="004D70FD"/>
    <w:rsid w:val="004E47AF"/>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17E62"/>
    <w:rsid w:val="0052008C"/>
    <w:rsid w:val="00521D2F"/>
    <w:rsid w:val="00526AB5"/>
    <w:rsid w:val="00526ADD"/>
    <w:rsid w:val="00526F36"/>
    <w:rsid w:val="00533143"/>
    <w:rsid w:val="00535F3A"/>
    <w:rsid w:val="005363FC"/>
    <w:rsid w:val="005403D1"/>
    <w:rsid w:val="0054370C"/>
    <w:rsid w:val="00544D0E"/>
    <w:rsid w:val="00547314"/>
    <w:rsid w:val="0055605E"/>
    <w:rsid w:val="00557DDD"/>
    <w:rsid w:val="00565A06"/>
    <w:rsid w:val="005715CF"/>
    <w:rsid w:val="00573D69"/>
    <w:rsid w:val="00574665"/>
    <w:rsid w:val="00585872"/>
    <w:rsid w:val="0058696B"/>
    <w:rsid w:val="0059079B"/>
    <w:rsid w:val="00594CA7"/>
    <w:rsid w:val="005958BF"/>
    <w:rsid w:val="005A281C"/>
    <w:rsid w:val="005A584A"/>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E85"/>
    <w:rsid w:val="005E137C"/>
    <w:rsid w:val="005E46EE"/>
    <w:rsid w:val="005E54DD"/>
    <w:rsid w:val="005E5BD3"/>
    <w:rsid w:val="005E74D6"/>
    <w:rsid w:val="005E7569"/>
    <w:rsid w:val="005E7DF0"/>
    <w:rsid w:val="005F3D87"/>
    <w:rsid w:val="005F4A89"/>
    <w:rsid w:val="005F5494"/>
    <w:rsid w:val="005F5841"/>
    <w:rsid w:val="0060069B"/>
    <w:rsid w:val="00601358"/>
    <w:rsid w:val="0060280A"/>
    <w:rsid w:val="00602F0F"/>
    <w:rsid w:val="0060666B"/>
    <w:rsid w:val="00606CC0"/>
    <w:rsid w:val="00610A8D"/>
    <w:rsid w:val="00610FEA"/>
    <w:rsid w:val="00613CB2"/>
    <w:rsid w:val="00620FF9"/>
    <w:rsid w:val="00624C49"/>
    <w:rsid w:val="00625FA1"/>
    <w:rsid w:val="00630C35"/>
    <w:rsid w:val="00635C2C"/>
    <w:rsid w:val="00643B4E"/>
    <w:rsid w:val="00644D5E"/>
    <w:rsid w:val="00645459"/>
    <w:rsid w:val="00650B89"/>
    <w:rsid w:val="00654273"/>
    <w:rsid w:val="006570FE"/>
    <w:rsid w:val="00657333"/>
    <w:rsid w:val="006579D5"/>
    <w:rsid w:val="00657BC9"/>
    <w:rsid w:val="00660C59"/>
    <w:rsid w:val="006614E7"/>
    <w:rsid w:val="00661BE5"/>
    <w:rsid w:val="006741E9"/>
    <w:rsid w:val="00680EA0"/>
    <w:rsid w:val="00682054"/>
    <w:rsid w:val="006841E3"/>
    <w:rsid w:val="0068769B"/>
    <w:rsid w:val="00691D67"/>
    <w:rsid w:val="00692AA7"/>
    <w:rsid w:val="00695D09"/>
    <w:rsid w:val="00697C69"/>
    <w:rsid w:val="006A4CB2"/>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10D4F"/>
    <w:rsid w:val="0071685E"/>
    <w:rsid w:val="00717524"/>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0C81"/>
    <w:rsid w:val="0076267C"/>
    <w:rsid w:val="00766A94"/>
    <w:rsid w:val="00773E45"/>
    <w:rsid w:val="007848F9"/>
    <w:rsid w:val="00785A24"/>
    <w:rsid w:val="00787093"/>
    <w:rsid w:val="007874F4"/>
    <w:rsid w:val="00787C6D"/>
    <w:rsid w:val="00791416"/>
    <w:rsid w:val="00794901"/>
    <w:rsid w:val="007955C7"/>
    <w:rsid w:val="007A3F04"/>
    <w:rsid w:val="007A5964"/>
    <w:rsid w:val="007A6E0D"/>
    <w:rsid w:val="007A72C0"/>
    <w:rsid w:val="007A7E21"/>
    <w:rsid w:val="007B15DF"/>
    <w:rsid w:val="007B4241"/>
    <w:rsid w:val="007B4B87"/>
    <w:rsid w:val="007C6E6A"/>
    <w:rsid w:val="007D4BF7"/>
    <w:rsid w:val="007F03D3"/>
    <w:rsid w:val="007F08D2"/>
    <w:rsid w:val="007F1058"/>
    <w:rsid w:val="007F328F"/>
    <w:rsid w:val="007F4B58"/>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790F"/>
    <w:rsid w:val="00840071"/>
    <w:rsid w:val="00844756"/>
    <w:rsid w:val="00846546"/>
    <w:rsid w:val="00847E6F"/>
    <w:rsid w:val="008523ED"/>
    <w:rsid w:val="00853470"/>
    <w:rsid w:val="008534AB"/>
    <w:rsid w:val="00857356"/>
    <w:rsid w:val="00873B98"/>
    <w:rsid w:val="00876FF1"/>
    <w:rsid w:val="00880CB9"/>
    <w:rsid w:val="00882772"/>
    <w:rsid w:val="0088661E"/>
    <w:rsid w:val="00886D0D"/>
    <w:rsid w:val="008902D5"/>
    <w:rsid w:val="0089303B"/>
    <w:rsid w:val="00895033"/>
    <w:rsid w:val="008A5FFE"/>
    <w:rsid w:val="008B0CC5"/>
    <w:rsid w:val="008C3D33"/>
    <w:rsid w:val="008C4C70"/>
    <w:rsid w:val="008C7282"/>
    <w:rsid w:val="008D04E5"/>
    <w:rsid w:val="008D6E77"/>
    <w:rsid w:val="008E4763"/>
    <w:rsid w:val="008E6937"/>
    <w:rsid w:val="008E6BC3"/>
    <w:rsid w:val="008F0F5F"/>
    <w:rsid w:val="008F382A"/>
    <w:rsid w:val="008F397D"/>
    <w:rsid w:val="009021C3"/>
    <w:rsid w:val="00913238"/>
    <w:rsid w:val="00914248"/>
    <w:rsid w:val="0091697D"/>
    <w:rsid w:val="00924591"/>
    <w:rsid w:val="009245E7"/>
    <w:rsid w:val="00934EF0"/>
    <w:rsid w:val="009356AB"/>
    <w:rsid w:val="00935DC5"/>
    <w:rsid w:val="00937DC7"/>
    <w:rsid w:val="00940989"/>
    <w:rsid w:val="00941002"/>
    <w:rsid w:val="009466B0"/>
    <w:rsid w:val="00956792"/>
    <w:rsid w:val="009572F6"/>
    <w:rsid w:val="0096052A"/>
    <w:rsid w:val="00960FCD"/>
    <w:rsid w:val="00962E59"/>
    <w:rsid w:val="009662D3"/>
    <w:rsid w:val="009667F4"/>
    <w:rsid w:val="00971210"/>
    <w:rsid w:val="009728F2"/>
    <w:rsid w:val="009751A9"/>
    <w:rsid w:val="00976101"/>
    <w:rsid w:val="009800E4"/>
    <w:rsid w:val="0098730F"/>
    <w:rsid w:val="00990905"/>
    <w:rsid w:val="00994028"/>
    <w:rsid w:val="00994034"/>
    <w:rsid w:val="00997EF2"/>
    <w:rsid w:val="009A0148"/>
    <w:rsid w:val="009A2413"/>
    <w:rsid w:val="009A3573"/>
    <w:rsid w:val="009A3946"/>
    <w:rsid w:val="009B0B5D"/>
    <w:rsid w:val="009B2658"/>
    <w:rsid w:val="009B439C"/>
    <w:rsid w:val="009B4C0B"/>
    <w:rsid w:val="009B5387"/>
    <w:rsid w:val="009B67BC"/>
    <w:rsid w:val="009C0173"/>
    <w:rsid w:val="009C1D96"/>
    <w:rsid w:val="009C3042"/>
    <w:rsid w:val="009C7233"/>
    <w:rsid w:val="009D199B"/>
    <w:rsid w:val="009D2124"/>
    <w:rsid w:val="009D360D"/>
    <w:rsid w:val="009D38DD"/>
    <w:rsid w:val="009D4AF1"/>
    <w:rsid w:val="009D5FAB"/>
    <w:rsid w:val="009D64D6"/>
    <w:rsid w:val="009D7424"/>
    <w:rsid w:val="009E0726"/>
    <w:rsid w:val="009E0C8A"/>
    <w:rsid w:val="009E163C"/>
    <w:rsid w:val="009E1EC6"/>
    <w:rsid w:val="009E6FAE"/>
    <w:rsid w:val="009F5BA3"/>
    <w:rsid w:val="009F7E5A"/>
    <w:rsid w:val="00A00008"/>
    <w:rsid w:val="00A01B7E"/>
    <w:rsid w:val="00A02430"/>
    <w:rsid w:val="00A03CA7"/>
    <w:rsid w:val="00A05A14"/>
    <w:rsid w:val="00A10376"/>
    <w:rsid w:val="00A10DDE"/>
    <w:rsid w:val="00A139E5"/>
    <w:rsid w:val="00A156BC"/>
    <w:rsid w:val="00A15BC9"/>
    <w:rsid w:val="00A1640D"/>
    <w:rsid w:val="00A16DE7"/>
    <w:rsid w:val="00A2029A"/>
    <w:rsid w:val="00A2539A"/>
    <w:rsid w:val="00A256DC"/>
    <w:rsid w:val="00A27ACD"/>
    <w:rsid w:val="00A34B30"/>
    <w:rsid w:val="00A35543"/>
    <w:rsid w:val="00A36D81"/>
    <w:rsid w:val="00A37CE3"/>
    <w:rsid w:val="00A4053A"/>
    <w:rsid w:val="00A41EBE"/>
    <w:rsid w:val="00A459DC"/>
    <w:rsid w:val="00A507DC"/>
    <w:rsid w:val="00A51186"/>
    <w:rsid w:val="00A526C9"/>
    <w:rsid w:val="00A57FD3"/>
    <w:rsid w:val="00A606FB"/>
    <w:rsid w:val="00A635C1"/>
    <w:rsid w:val="00A6458F"/>
    <w:rsid w:val="00A64A90"/>
    <w:rsid w:val="00A71DFC"/>
    <w:rsid w:val="00A72492"/>
    <w:rsid w:val="00A72B96"/>
    <w:rsid w:val="00A76AC0"/>
    <w:rsid w:val="00A76CA7"/>
    <w:rsid w:val="00A77B2D"/>
    <w:rsid w:val="00A8032A"/>
    <w:rsid w:val="00A837BF"/>
    <w:rsid w:val="00A85A84"/>
    <w:rsid w:val="00A87AE9"/>
    <w:rsid w:val="00A92EE6"/>
    <w:rsid w:val="00A9363B"/>
    <w:rsid w:val="00A96311"/>
    <w:rsid w:val="00AA1BA8"/>
    <w:rsid w:val="00AA5B10"/>
    <w:rsid w:val="00AA6FA6"/>
    <w:rsid w:val="00AB0266"/>
    <w:rsid w:val="00AB46DA"/>
    <w:rsid w:val="00AB5331"/>
    <w:rsid w:val="00AB70CB"/>
    <w:rsid w:val="00AC1122"/>
    <w:rsid w:val="00AC20C2"/>
    <w:rsid w:val="00AC461F"/>
    <w:rsid w:val="00AC550B"/>
    <w:rsid w:val="00AC6715"/>
    <w:rsid w:val="00AD2981"/>
    <w:rsid w:val="00AD2ECF"/>
    <w:rsid w:val="00AD5D03"/>
    <w:rsid w:val="00AD7CBE"/>
    <w:rsid w:val="00AE1156"/>
    <w:rsid w:val="00AF1656"/>
    <w:rsid w:val="00AF1B5C"/>
    <w:rsid w:val="00AF236F"/>
    <w:rsid w:val="00AF2711"/>
    <w:rsid w:val="00AF46BE"/>
    <w:rsid w:val="00AF5627"/>
    <w:rsid w:val="00B01DA8"/>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3586E"/>
    <w:rsid w:val="00B41C6B"/>
    <w:rsid w:val="00B4525D"/>
    <w:rsid w:val="00B45828"/>
    <w:rsid w:val="00B46205"/>
    <w:rsid w:val="00B46C25"/>
    <w:rsid w:val="00B531B5"/>
    <w:rsid w:val="00B5407E"/>
    <w:rsid w:val="00B55317"/>
    <w:rsid w:val="00B55BF3"/>
    <w:rsid w:val="00B6256D"/>
    <w:rsid w:val="00B648E5"/>
    <w:rsid w:val="00B70A8E"/>
    <w:rsid w:val="00B72484"/>
    <w:rsid w:val="00B81064"/>
    <w:rsid w:val="00B81742"/>
    <w:rsid w:val="00B82DEB"/>
    <w:rsid w:val="00B9276F"/>
    <w:rsid w:val="00B938EF"/>
    <w:rsid w:val="00B94FFC"/>
    <w:rsid w:val="00B97207"/>
    <w:rsid w:val="00BA58EF"/>
    <w:rsid w:val="00BA5CFC"/>
    <w:rsid w:val="00BB44E3"/>
    <w:rsid w:val="00BB4FDC"/>
    <w:rsid w:val="00BC37B0"/>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CED"/>
    <w:rsid w:val="00C02C9B"/>
    <w:rsid w:val="00C0411D"/>
    <w:rsid w:val="00C06500"/>
    <w:rsid w:val="00C068AF"/>
    <w:rsid w:val="00C1070D"/>
    <w:rsid w:val="00C133DE"/>
    <w:rsid w:val="00C15F02"/>
    <w:rsid w:val="00C228EE"/>
    <w:rsid w:val="00C265A3"/>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6798"/>
    <w:rsid w:val="00C75E21"/>
    <w:rsid w:val="00C778BF"/>
    <w:rsid w:val="00C8755B"/>
    <w:rsid w:val="00C9158C"/>
    <w:rsid w:val="00C93373"/>
    <w:rsid w:val="00C94A70"/>
    <w:rsid w:val="00C96D78"/>
    <w:rsid w:val="00CA0AC0"/>
    <w:rsid w:val="00CA2BB5"/>
    <w:rsid w:val="00CA4371"/>
    <w:rsid w:val="00CB01C2"/>
    <w:rsid w:val="00CB775D"/>
    <w:rsid w:val="00CC5976"/>
    <w:rsid w:val="00CD4ABF"/>
    <w:rsid w:val="00CE7085"/>
    <w:rsid w:val="00CF05AB"/>
    <w:rsid w:val="00CF08C7"/>
    <w:rsid w:val="00CF127E"/>
    <w:rsid w:val="00CF3CFF"/>
    <w:rsid w:val="00CF3E4E"/>
    <w:rsid w:val="00CF4D6F"/>
    <w:rsid w:val="00D02452"/>
    <w:rsid w:val="00D0510E"/>
    <w:rsid w:val="00D067AE"/>
    <w:rsid w:val="00D23B6C"/>
    <w:rsid w:val="00D3001A"/>
    <w:rsid w:val="00D36A3B"/>
    <w:rsid w:val="00D430AC"/>
    <w:rsid w:val="00D43AFA"/>
    <w:rsid w:val="00D47D13"/>
    <w:rsid w:val="00D50967"/>
    <w:rsid w:val="00D5291C"/>
    <w:rsid w:val="00D54207"/>
    <w:rsid w:val="00D55A83"/>
    <w:rsid w:val="00D57086"/>
    <w:rsid w:val="00D61739"/>
    <w:rsid w:val="00D63E92"/>
    <w:rsid w:val="00D70689"/>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D9F"/>
    <w:rsid w:val="00DB5FEA"/>
    <w:rsid w:val="00DB5FEF"/>
    <w:rsid w:val="00DC5202"/>
    <w:rsid w:val="00DC6845"/>
    <w:rsid w:val="00DD60F9"/>
    <w:rsid w:val="00DE5A18"/>
    <w:rsid w:val="00DF0BB4"/>
    <w:rsid w:val="00DF2E42"/>
    <w:rsid w:val="00DF4744"/>
    <w:rsid w:val="00E00E09"/>
    <w:rsid w:val="00E07428"/>
    <w:rsid w:val="00E078B8"/>
    <w:rsid w:val="00E103AE"/>
    <w:rsid w:val="00E115FD"/>
    <w:rsid w:val="00E12ADB"/>
    <w:rsid w:val="00E144C3"/>
    <w:rsid w:val="00E15278"/>
    <w:rsid w:val="00E15AB2"/>
    <w:rsid w:val="00E16452"/>
    <w:rsid w:val="00E215AA"/>
    <w:rsid w:val="00E2548F"/>
    <w:rsid w:val="00E257BB"/>
    <w:rsid w:val="00E25C9A"/>
    <w:rsid w:val="00E260EF"/>
    <w:rsid w:val="00E26FDF"/>
    <w:rsid w:val="00E27575"/>
    <w:rsid w:val="00E33402"/>
    <w:rsid w:val="00E35373"/>
    <w:rsid w:val="00E354D2"/>
    <w:rsid w:val="00E37218"/>
    <w:rsid w:val="00E4233F"/>
    <w:rsid w:val="00E43705"/>
    <w:rsid w:val="00E44261"/>
    <w:rsid w:val="00E54521"/>
    <w:rsid w:val="00E57094"/>
    <w:rsid w:val="00E6204C"/>
    <w:rsid w:val="00E629A4"/>
    <w:rsid w:val="00E6415F"/>
    <w:rsid w:val="00E7189D"/>
    <w:rsid w:val="00E74C63"/>
    <w:rsid w:val="00E74D59"/>
    <w:rsid w:val="00E82913"/>
    <w:rsid w:val="00E84529"/>
    <w:rsid w:val="00E868B6"/>
    <w:rsid w:val="00E91D5E"/>
    <w:rsid w:val="00EA096C"/>
    <w:rsid w:val="00EA1731"/>
    <w:rsid w:val="00EA3C79"/>
    <w:rsid w:val="00EA6037"/>
    <w:rsid w:val="00EA6555"/>
    <w:rsid w:val="00EA765B"/>
    <w:rsid w:val="00EB4D69"/>
    <w:rsid w:val="00EB5928"/>
    <w:rsid w:val="00EB5C14"/>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313F"/>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380"/>
    <w:rsid w:val="00FA1C3A"/>
    <w:rsid w:val="00FA28E4"/>
    <w:rsid w:val="00FA4E20"/>
    <w:rsid w:val="00FA4F9D"/>
    <w:rsid w:val="00FA6C75"/>
    <w:rsid w:val="00FA6F1C"/>
    <w:rsid w:val="00FA7B64"/>
    <w:rsid w:val="00FB08D9"/>
    <w:rsid w:val="00FB0E79"/>
    <w:rsid w:val="00FB1ACA"/>
    <w:rsid w:val="00FB3D25"/>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B631"/>
  <w15:chartTrackingRefBased/>
  <w15:docId w15:val="{A1ED490B-3293-4795-8927-EBB62163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787093"/>
    <w:rPr>
      <w:b/>
      <w:bCs/>
    </w:rPr>
  </w:style>
  <w:style w:type="character" w:styleId="Hyperlink">
    <w:name w:val="Hyperlink"/>
    <w:basedOn w:val="DefaultParagraphFont"/>
    <w:uiPriority w:val="99"/>
    <w:unhideWhenUsed/>
    <w:rsid w:val="008C7282"/>
    <w:rPr>
      <w:color w:val="0000FF"/>
      <w:u w:val="single"/>
    </w:rPr>
  </w:style>
  <w:style w:type="character" w:styleId="FollowedHyperlink">
    <w:name w:val="FollowedHyperlink"/>
    <w:basedOn w:val="DefaultParagraphFont"/>
    <w:uiPriority w:val="99"/>
    <w:semiHidden/>
    <w:unhideWhenUsed/>
    <w:rsid w:val="008C7282"/>
    <w:rPr>
      <w:color w:val="954F72" w:themeColor="followedHyperlink"/>
      <w:u w:val="single"/>
    </w:rPr>
  </w:style>
  <w:style w:type="character" w:styleId="HTMLCite">
    <w:name w:val="HTML Cite"/>
    <w:basedOn w:val="DefaultParagraphFont"/>
    <w:uiPriority w:val="99"/>
    <w:semiHidden/>
    <w:unhideWhenUsed/>
    <w:rsid w:val="008C72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emf"/><Relationship Id="rId5" Type="http://schemas.openxmlformats.org/officeDocument/2006/relationships/image" Target="media/image2.png"/><Relationship Id="rId10" Type="http://schemas.openxmlformats.org/officeDocument/2006/relationships/hyperlink" Target="https://en.wikipedia.org/wiki/Emetic" TargetMode="External"/><Relationship Id="rId4" Type="http://schemas.openxmlformats.org/officeDocument/2006/relationships/image" Target="media/image1.png"/><Relationship Id="rId9" Type="http://schemas.openxmlformats.org/officeDocument/2006/relationships/hyperlink" Target="https://en.wikipedia.org/wiki/Ilex_vomitori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2018-08-01T21:20:00Z</dcterms:created>
  <dcterms:modified xsi:type="dcterms:W3CDTF">2018-08-01T23:25:00Z</dcterms:modified>
</cp:coreProperties>
</file>