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3887" w:rsidRDefault="00233887" w:rsidP="00233887">
      <w:pPr>
        <w:rPr>
          <w:b/>
          <w:bCs/>
        </w:rPr>
      </w:pPr>
      <w:r>
        <w:t>A10</w:t>
      </w:r>
      <w:r w:rsidR="002E34F2">
        <w:t>4</w:t>
      </w:r>
      <w:r>
        <w:t>8-MEX-</w:t>
      </w:r>
      <w:r>
        <w:t>Mezcala,</w:t>
      </w:r>
      <w:r w:rsidRPr="007C7EE1">
        <w:t xml:space="preserve"> </w:t>
      </w:r>
      <w:r w:rsidRPr="00B0006C">
        <w:t>Guerrero</w:t>
      </w:r>
      <w:r>
        <w:t>-Maskette Pendant-Grey Siltstone-Early Preclassic-700-200 BCE</w:t>
      </w:r>
      <w:r>
        <w:rPr>
          <w:b/>
          <w:bCs/>
        </w:rPr>
        <w:tab/>
      </w:r>
    </w:p>
    <w:p w:rsidR="0000311B" w:rsidRDefault="0000311B"/>
    <w:p w:rsidR="00361422" w:rsidRDefault="00361422">
      <w:pPr>
        <w:rPr>
          <w:noProof/>
        </w:rPr>
      </w:pPr>
      <w:r>
        <w:rPr>
          <w:noProof/>
        </w:rPr>
        <w:drawing>
          <wp:inline distT="0" distB="0" distL="0" distR="0" wp14:anchorId="4E909C58" wp14:editId="44129051">
            <wp:extent cx="1896106" cy="2053568"/>
            <wp:effectExtent l="0" t="0" r="952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BEBA8EAE-BF5A-486C-A8C5-ECC9F3942E4B}">
                          <a14:imgProps xmlns:a14="http://schemas.microsoft.com/office/drawing/2010/main">
                            <a14:imgLayer r:embed="rId6">
                              <a14:imgEffect>
                                <a14:sharpenSoften amount="66000"/>
                              </a14:imgEffect>
                            </a14:imgLayer>
                          </a14:imgProps>
                        </a:ext>
                      </a:extLst>
                    </a:blip>
                    <a:stretch>
                      <a:fillRect/>
                    </a:stretch>
                  </pic:blipFill>
                  <pic:spPr>
                    <a:xfrm rot="10800000">
                      <a:off x="0" y="0"/>
                      <a:ext cx="1903387" cy="2061454"/>
                    </a:xfrm>
                    <a:prstGeom prst="rect">
                      <a:avLst/>
                    </a:prstGeom>
                  </pic:spPr>
                </pic:pic>
              </a:graphicData>
            </a:graphic>
          </wp:inline>
        </w:drawing>
      </w:r>
      <w:r w:rsidRPr="00361422">
        <w:rPr>
          <w:noProof/>
        </w:rPr>
        <w:t xml:space="preserve"> </w:t>
      </w:r>
      <w:r>
        <w:rPr>
          <w:noProof/>
        </w:rPr>
        <w:drawing>
          <wp:inline distT="0" distB="0" distL="0" distR="0" wp14:anchorId="6ADC1EBD" wp14:editId="1FAAB461">
            <wp:extent cx="1958984" cy="2086348"/>
            <wp:effectExtent l="0" t="0" r="317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BEBA8EAE-BF5A-486C-A8C5-ECC9F3942E4B}">
                          <a14:imgProps xmlns:a14="http://schemas.microsoft.com/office/drawing/2010/main">
                            <a14:imgLayer r:embed="rId8">
                              <a14:imgEffect>
                                <a14:sharpenSoften amount="91000"/>
                              </a14:imgEffect>
                            </a14:imgLayer>
                          </a14:imgProps>
                        </a:ext>
                      </a:extLst>
                    </a:blip>
                    <a:stretch>
                      <a:fillRect/>
                    </a:stretch>
                  </pic:blipFill>
                  <pic:spPr>
                    <a:xfrm rot="10800000">
                      <a:off x="0" y="0"/>
                      <a:ext cx="1977399" cy="2105961"/>
                    </a:xfrm>
                    <a:prstGeom prst="rect">
                      <a:avLst/>
                    </a:prstGeom>
                  </pic:spPr>
                </pic:pic>
              </a:graphicData>
            </a:graphic>
          </wp:inline>
        </w:drawing>
      </w:r>
    </w:p>
    <w:p w:rsidR="00361422" w:rsidRDefault="00361422" w:rsidP="00361422">
      <w:pPr>
        <w:rPr>
          <w:rStyle w:val="Strong"/>
        </w:rPr>
      </w:pPr>
      <w:r>
        <w:rPr>
          <w:rStyle w:val="Strong"/>
        </w:rPr>
        <w:t>Case no.:</w:t>
      </w:r>
      <w:r>
        <w:rPr>
          <w:rStyle w:val="Strong"/>
        </w:rPr>
        <w:t xml:space="preserve"> 14</w:t>
      </w:r>
    </w:p>
    <w:p w:rsidR="00361422" w:rsidRDefault="00361422" w:rsidP="00361422">
      <w:pPr>
        <w:rPr>
          <w:rStyle w:val="Strong"/>
        </w:rPr>
      </w:pPr>
      <w:r>
        <w:rPr>
          <w:rStyle w:val="Strong"/>
        </w:rPr>
        <w:t>Accession Number:</w:t>
      </w:r>
      <w:r>
        <w:rPr>
          <w:rStyle w:val="Strong"/>
        </w:rPr>
        <w:t xml:space="preserve"> A1048</w:t>
      </w:r>
    </w:p>
    <w:p w:rsidR="00F35FEA" w:rsidRDefault="00361422" w:rsidP="00361422">
      <w:pPr>
        <w:rPr>
          <w:b/>
          <w:bCs/>
        </w:rPr>
      </w:pPr>
      <w:r>
        <w:rPr>
          <w:rStyle w:val="Strong"/>
        </w:rPr>
        <w:t xml:space="preserve">Formal Label: </w:t>
      </w:r>
      <w:r>
        <w:t>Mezcala,</w:t>
      </w:r>
      <w:r w:rsidRPr="007C7EE1">
        <w:t xml:space="preserve"> </w:t>
      </w:r>
      <w:r w:rsidRPr="00B0006C">
        <w:t>Guerrero</w:t>
      </w:r>
      <w:r>
        <w:t>-Maskette Pendant-</w:t>
      </w:r>
      <w:r w:rsidR="00F35FEA">
        <w:t xml:space="preserve">Grey </w:t>
      </w:r>
      <w:r>
        <w:t>Siltstone-Early Preclassic-700-200 BCE</w:t>
      </w:r>
      <w:r>
        <w:rPr>
          <w:b/>
          <w:bCs/>
        </w:rPr>
        <w:tab/>
      </w:r>
    </w:p>
    <w:p w:rsidR="00361422" w:rsidRPr="0066205E" w:rsidRDefault="00F35FEA" w:rsidP="00361422">
      <w:pPr>
        <w:rPr>
          <w:bCs/>
        </w:rPr>
      </w:pPr>
      <w:r>
        <w:rPr>
          <w:b/>
          <w:bCs/>
        </w:rPr>
        <w:t xml:space="preserve">Display Description: </w:t>
      </w:r>
      <w:r w:rsidR="00361422" w:rsidRPr="0066205E">
        <w:rPr>
          <w:bCs/>
        </w:rPr>
        <w:t xml:space="preserve">This </w:t>
      </w:r>
      <w:r>
        <w:rPr>
          <w:bCs/>
        </w:rPr>
        <w:t>grey</w:t>
      </w:r>
      <w:r w:rsidR="00361422" w:rsidRPr="0066205E">
        <w:rPr>
          <w:bCs/>
        </w:rPr>
        <w:t xml:space="preserve"> </w:t>
      </w:r>
      <w:r>
        <w:rPr>
          <w:bCs/>
        </w:rPr>
        <w:t>siltstone Mezcala maskette has one</w:t>
      </w:r>
      <w:r w:rsidR="00361422" w:rsidRPr="0066205E">
        <w:rPr>
          <w:bCs/>
        </w:rPr>
        <w:t xml:space="preserve"> pendant hole cut through eyes and mouth. </w:t>
      </w:r>
      <w:r w:rsidR="00F9725C">
        <w:rPr>
          <w:bCs/>
        </w:rPr>
        <w:t xml:space="preserve">The </w:t>
      </w:r>
      <w:r w:rsidR="00361422" w:rsidRPr="0066205E">
        <w:rPr>
          <w:bCs/>
        </w:rPr>
        <w:t xml:space="preserve">asymmetrical depiction </w:t>
      </w:r>
      <w:r>
        <w:rPr>
          <w:bCs/>
        </w:rPr>
        <w:t>of the eyes and nose</w:t>
      </w:r>
      <w:r w:rsidR="00361422" w:rsidRPr="0066205E">
        <w:rPr>
          <w:bCs/>
        </w:rPr>
        <w:t xml:space="preserve"> </w:t>
      </w:r>
      <w:r>
        <w:rPr>
          <w:bCs/>
        </w:rPr>
        <w:t xml:space="preserve">together with a small slightly grinning mouth </w:t>
      </w:r>
      <w:r w:rsidR="00233887">
        <w:rPr>
          <w:bCs/>
        </w:rPr>
        <w:t>(</w:t>
      </w:r>
      <w:r w:rsidR="00F9725C">
        <w:rPr>
          <w:bCs/>
        </w:rPr>
        <w:t xml:space="preserve">possibly </w:t>
      </w:r>
      <w:r w:rsidR="00233887">
        <w:rPr>
          <w:bCs/>
        </w:rPr>
        <w:t xml:space="preserve">type 3D4, see Discussion below) </w:t>
      </w:r>
      <w:r w:rsidR="00361422" w:rsidRPr="0066205E">
        <w:rPr>
          <w:bCs/>
        </w:rPr>
        <w:t xml:space="preserve">suggests that this maskette is </w:t>
      </w:r>
      <w:r>
        <w:rPr>
          <w:bCs/>
        </w:rPr>
        <w:t xml:space="preserve">either </w:t>
      </w:r>
      <w:r w:rsidR="00361422" w:rsidRPr="0066205E">
        <w:rPr>
          <w:bCs/>
        </w:rPr>
        <w:t>of a real person, perhaps an ancestor</w:t>
      </w:r>
      <w:r>
        <w:rPr>
          <w:bCs/>
        </w:rPr>
        <w:t>,</w:t>
      </w:r>
      <w:r w:rsidR="00361422" w:rsidRPr="0066205E">
        <w:rPr>
          <w:bCs/>
        </w:rPr>
        <w:t xml:space="preserve"> or </w:t>
      </w:r>
      <w:r>
        <w:rPr>
          <w:bCs/>
        </w:rPr>
        <w:t>a deity whose facial features are intended to evoke a “mythic moment”</w:t>
      </w:r>
      <w:r w:rsidR="00361422" w:rsidRPr="0066205E">
        <w:rPr>
          <w:bCs/>
        </w:rPr>
        <w:t>.</w:t>
      </w:r>
    </w:p>
    <w:p w:rsidR="00361422" w:rsidRPr="00443236" w:rsidRDefault="00361422" w:rsidP="00361422">
      <w:r w:rsidRPr="002F30B7">
        <w:rPr>
          <w:b/>
        </w:rPr>
        <w:t>LC Classification</w:t>
      </w:r>
      <w:r w:rsidRPr="00443236">
        <w:t>:  </w:t>
      </w:r>
      <w:hyperlink r:id="rId9" w:history="1">
        <w:r w:rsidRPr="00443236">
          <w:rPr>
            <w:rStyle w:val="Hyperlink"/>
          </w:rPr>
          <w:t>F1219.1.G93</w:t>
        </w:r>
      </w:hyperlink>
    </w:p>
    <w:p w:rsidR="00361422" w:rsidRDefault="00361422" w:rsidP="00361422">
      <w:r>
        <w:rPr>
          <w:rStyle w:val="Strong"/>
        </w:rPr>
        <w:t>Date or Time Horizon:</w:t>
      </w:r>
      <w:r>
        <w:t xml:space="preserve"> Early Preclassic, 700-200 BCE</w:t>
      </w:r>
    </w:p>
    <w:p w:rsidR="00361422" w:rsidRDefault="00361422" w:rsidP="00361422">
      <w:r>
        <w:rPr>
          <w:rStyle w:val="Strong"/>
        </w:rPr>
        <w:t>Geographical Area:</w:t>
      </w:r>
      <w:r>
        <w:t xml:space="preserve"> </w:t>
      </w:r>
      <w:r w:rsidRPr="00B0006C">
        <w:t>Balsas</w:t>
      </w:r>
      <w:r>
        <w:t>,</w:t>
      </w:r>
      <w:r w:rsidRPr="00B0006C">
        <w:t xml:space="preserve"> Guerrero</w:t>
      </w:r>
      <w:r>
        <w:t>,</w:t>
      </w:r>
      <w:r w:rsidRPr="00D8043B">
        <w:rPr>
          <w:bCs/>
        </w:rPr>
        <w:t xml:space="preserve"> Mex</w:t>
      </w:r>
      <w:r>
        <w:rPr>
          <w:bCs/>
        </w:rPr>
        <w:t>ico</w:t>
      </w:r>
    </w:p>
    <w:p w:rsidR="00361422" w:rsidRDefault="00361422" w:rsidP="00361422">
      <w:pPr>
        <w:rPr>
          <w:b/>
        </w:rPr>
      </w:pPr>
      <w:r w:rsidRPr="0011252F">
        <w:rPr>
          <w:b/>
        </w:rPr>
        <w:t>Map</w:t>
      </w:r>
      <w:r>
        <w:rPr>
          <w:b/>
        </w:rPr>
        <w:t>:</w:t>
      </w:r>
      <w:r w:rsidRPr="0011252F">
        <w:rPr>
          <w:b/>
        </w:rPr>
        <w:t xml:space="preserve"> </w:t>
      </w:r>
    </w:p>
    <w:p w:rsidR="00361422" w:rsidRDefault="00361422" w:rsidP="00361422">
      <w:r>
        <w:lastRenderedPageBreak/>
        <w:fldChar w:fldCharType="begin"/>
      </w:r>
      <w:r>
        <w:instrText xml:space="preserve"> INCLUDEPICTURE "https://www.samildan-art.com/img/cms/Product_Description/000009-1116-Mezcala_Stone_Sculpture/01-DSC-Map_Region_Mezcala_Chontal_Guerrero_Mexico-EN-A00.jpg" \* MERGEFORMATINET </w:instrText>
      </w:r>
      <w:r>
        <w:fldChar w:fldCharType="separate"/>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Archaeological map of the region of Guerrero in Mexico where the Mezcala statuettes were discovered" style="width:450pt;height:476.8pt">
            <v:imagedata r:id="rId10" r:href="rId11"/>
          </v:shape>
        </w:pict>
      </w:r>
      <w:r>
        <w:fldChar w:fldCharType="end"/>
      </w:r>
    </w:p>
    <w:p w:rsidR="00361422" w:rsidRDefault="00361422" w:rsidP="00361422">
      <w:pPr>
        <w:rPr>
          <w:b/>
        </w:rPr>
      </w:pPr>
      <w:r>
        <w:t xml:space="preserve">Fig. 5. Map of Guerrero, Mezcala, after </w:t>
      </w:r>
      <w:r w:rsidRPr="00FE0001">
        <w:t>http://www.samildan-art.com</w:t>
      </w:r>
      <w:r>
        <w:t>.</w:t>
      </w:r>
    </w:p>
    <w:p w:rsidR="00361422" w:rsidRPr="0011252F" w:rsidRDefault="00361422" w:rsidP="00361422">
      <w:pPr>
        <w:rPr>
          <w:b/>
        </w:rPr>
      </w:pPr>
      <w:r w:rsidRPr="0011252F">
        <w:rPr>
          <w:b/>
        </w:rPr>
        <w:t>GPS coordinates</w:t>
      </w:r>
      <w:r w:rsidRPr="0078142C">
        <w:t>: 17° 55' 00" N, 102° 10' 00" W</w:t>
      </w:r>
    </w:p>
    <w:p w:rsidR="00361422" w:rsidRDefault="00361422" w:rsidP="00361422">
      <w:r>
        <w:rPr>
          <w:rStyle w:val="Strong"/>
        </w:rPr>
        <w:t>Cultural Affiliation:</w:t>
      </w:r>
      <w:r>
        <w:t xml:space="preserve"> Balsas, Mezcala</w:t>
      </w:r>
    </w:p>
    <w:p w:rsidR="00361422" w:rsidRDefault="00361422" w:rsidP="00361422">
      <w:r>
        <w:rPr>
          <w:rStyle w:val="Strong"/>
        </w:rPr>
        <w:t>Medium:</w:t>
      </w:r>
      <w:r>
        <w:t xml:space="preserve"> </w:t>
      </w:r>
      <w:r w:rsidR="00F35FEA">
        <w:t>grey</w:t>
      </w:r>
      <w:r>
        <w:t xml:space="preserve"> </w:t>
      </w:r>
      <w:r w:rsidR="00F35FEA">
        <w:t>s</w:t>
      </w:r>
      <w:r>
        <w:t>iltstone</w:t>
      </w:r>
    </w:p>
    <w:p w:rsidR="00361422" w:rsidRDefault="00361422" w:rsidP="00361422">
      <w:r>
        <w:rPr>
          <w:rStyle w:val="Strong"/>
        </w:rPr>
        <w:t>Dimensions:</w:t>
      </w:r>
      <w:r>
        <w:t xml:space="preserve"> </w:t>
      </w:r>
      <w:r w:rsidR="00F9725C">
        <w:t>H 84.5 mm; 3.33 in</w:t>
      </w:r>
    </w:p>
    <w:p w:rsidR="00361422" w:rsidRDefault="00F9725C" w:rsidP="00361422">
      <w:pPr>
        <w:rPr>
          <w:rStyle w:val="Strong"/>
        </w:rPr>
      </w:pPr>
      <w:r>
        <w:rPr>
          <w:rStyle w:val="Strong"/>
        </w:rPr>
        <w:t>Weight: 4.75 oz</w:t>
      </w:r>
      <w:bookmarkStart w:id="0" w:name="_GoBack"/>
      <w:bookmarkEnd w:id="0"/>
    </w:p>
    <w:p w:rsidR="00361422" w:rsidRDefault="00361422" w:rsidP="00361422">
      <w:pPr>
        <w:rPr>
          <w:rStyle w:val="Strong"/>
        </w:rPr>
      </w:pPr>
      <w:r>
        <w:rPr>
          <w:rStyle w:val="Strong"/>
        </w:rPr>
        <w:t>Condition: original</w:t>
      </w:r>
    </w:p>
    <w:p w:rsidR="00361422" w:rsidRDefault="00361422" w:rsidP="00361422">
      <w:r>
        <w:rPr>
          <w:rStyle w:val="Strong"/>
        </w:rPr>
        <w:lastRenderedPageBreak/>
        <w:t>Provenance:</w:t>
      </w:r>
      <w:r>
        <w:t xml:space="preserve"> from an old collection of Mexican antiques. </w:t>
      </w:r>
    </w:p>
    <w:p w:rsidR="00361422" w:rsidRDefault="00361422" w:rsidP="00361422">
      <w:pPr>
        <w:rPr>
          <w:b/>
          <w:bCs/>
        </w:rPr>
      </w:pPr>
      <w:r>
        <w:rPr>
          <w:b/>
          <w:bCs/>
        </w:rPr>
        <w:t>Discussion:</w:t>
      </w:r>
    </w:p>
    <w:p w:rsidR="00F35FEA" w:rsidRDefault="00F35FEA" w:rsidP="00F35FEA">
      <w:pPr>
        <w:pStyle w:val="NormalWeb"/>
        <w:spacing w:before="0" w:beforeAutospacing="0" w:after="0" w:afterAutospacing="0"/>
        <w:ind w:firstLine="720"/>
      </w:pPr>
      <w:r>
        <w:t xml:space="preserve">The Mezcala style was named by </w:t>
      </w:r>
      <w:r w:rsidRPr="00D8043B">
        <w:t>Miguel Covarrubias (1904-1957</w:t>
      </w:r>
      <w:r>
        <w:t>) who arranged small objects of polished stone, peculiar to the State of Guerrero in the form of figurines and masks, animal effigies and ornaments such as pearls, pendants or earrings (Covarrubias 1948, 1956, 1966: 106) into of five major groups of which the Mezcala figurine style was Type 5.</w:t>
      </w:r>
    </w:p>
    <w:p w:rsidR="00F35FEA" w:rsidRDefault="00F35FEA" w:rsidP="00F35FEA">
      <w:pPr>
        <w:pStyle w:val="NormalWeb"/>
        <w:spacing w:before="0" w:beforeAutospacing="0" w:after="0" w:afterAutospacing="0"/>
        <w:ind w:left="720"/>
      </w:pPr>
      <w:r>
        <w:t xml:space="preserve">Type 1: Olmec or La </w:t>
      </w:r>
      <w:proofErr w:type="spellStart"/>
      <w:r>
        <w:t>Venta</w:t>
      </w:r>
      <w:proofErr w:type="spellEnd"/>
      <w:r>
        <w:t xml:space="preserve"> style (</w:t>
      </w:r>
      <w:proofErr w:type="spellStart"/>
      <w:r>
        <w:t>Chontal</w:t>
      </w:r>
      <w:proofErr w:type="spellEnd"/>
      <w:r>
        <w:t>) Objects</w:t>
      </w:r>
    </w:p>
    <w:p w:rsidR="00F35FEA" w:rsidRDefault="00F35FEA" w:rsidP="00F35FEA">
      <w:pPr>
        <w:pStyle w:val="NormalWeb"/>
        <w:spacing w:before="0" w:beforeAutospacing="0" w:after="0" w:afterAutospacing="0"/>
        <w:ind w:left="720"/>
      </w:pPr>
      <w:r>
        <w:t>Type 2: Olmec Style Objects</w:t>
      </w:r>
    </w:p>
    <w:p w:rsidR="00F35FEA" w:rsidRDefault="00F35FEA" w:rsidP="00F35FEA">
      <w:pPr>
        <w:pStyle w:val="NormalWeb"/>
        <w:spacing w:before="0" w:beforeAutospacing="0" w:after="0" w:afterAutospacing="0"/>
        <w:ind w:left="720"/>
      </w:pPr>
      <w:r>
        <w:t>Type 3: Teotihuacan Style Objects</w:t>
      </w:r>
    </w:p>
    <w:p w:rsidR="00F35FEA" w:rsidRDefault="00F35FEA" w:rsidP="00F35FEA">
      <w:pPr>
        <w:pStyle w:val="NormalWeb"/>
        <w:spacing w:before="0" w:beforeAutospacing="0" w:after="0" w:afterAutospacing="0"/>
        <w:ind w:left="720"/>
      </w:pPr>
      <w:r>
        <w:t>Type 4: Olmec-Teotihuacan Objects</w:t>
      </w:r>
    </w:p>
    <w:p w:rsidR="00F35FEA" w:rsidRDefault="00F35FEA" w:rsidP="00F35FEA">
      <w:pPr>
        <w:pStyle w:val="NormalWeb"/>
        <w:spacing w:before="0" w:beforeAutospacing="0" w:after="0" w:afterAutospacing="0"/>
        <w:ind w:left="720"/>
      </w:pPr>
      <w:r>
        <w:t>Type 5: Local Style Objects-Mezcala, schematized pieces</w:t>
      </w:r>
    </w:p>
    <w:p w:rsidR="00F35FEA" w:rsidRDefault="00F35FEA" w:rsidP="00F35FEA">
      <w:pPr>
        <w:pStyle w:val="NormalWeb"/>
        <w:spacing w:before="0" w:beforeAutospacing="0" w:after="0" w:afterAutospacing="0"/>
      </w:pPr>
      <w:r>
        <w:t>The function of these figurines is hypothesized to be 1) tribute to fertility deities, 2) tribute to ancestors, and 3) consecration of habitations. These objects are grooved using what appears to have been an ax, with cuts and planes arranged geometrically and with facial or bodily features scarcely suggested. The raw material used is generally a hard stone (diorite, serpentine, andesite, marble and obsidian) the color of which varies from green to gray-green or gray. The Mezcala style is not limited to anthropomorphic representations but includes jaguars, frogs, monkeys, squirrel, birds, etc. Also included are miniature facades of temples, stone implements such as rectangular or triangular palettes and axes. </w:t>
      </w:r>
    </w:p>
    <w:p w:rsidR="00361422" w:rsidRDefault="00233887" w:rsidP="00361422">
      <w:pPr>
        <w:pStyle w:val="NormalWeb"/>
        <w:spacing w:before="0" w:beforeAutospacing="0" w:after="0" w:afterAutospacing="0"/>
        <w:ind w:firstLine="720"/>
      </w:pPr>
      <w:r>
        <w:t xml:space="preserve">The seriation of </w:t>
      </w:r>
      <w:r w:rsidR="00361422">
        <w:t xml:space="preserve">Mezcala styles </w:t>
      </w:r>
      <w:r>
        <w:t>has</w:t>
      </w:r>
      <w:r w:rsidR="00361422">
        <w:t xml:space="preserve"> been </w:t>
      </w:r>
      <w:r w:rsidR="00F35FEA">
        <w:t>complex</w:t>
      </w:r>
      <w:r w:rsidR="00361422">
        <w:t>. For instance, Carlo Gay (1967) restricted the Mezcala style to schematic objects dating them to the Preclassic Period. Serra (1973) on the other hand, established another classification focused on anthropomorphic representations. </w:t>
      </w:r>
    </w:p>
    <w:p w:rsidR="00361422" w:rsidRPr="009323D6" w:rsidRDefault="00233887" w:rsidP="00361422">
      <w:pPr>
        <w:ind w:firstLine="720"/>
      </w:pPr>
      <w:r>
        <w:t>In addition, r</w:t>
      </w:r>
      <w:r w:rsidR="00361422">
        <w:t>itual</w:t>
      </w:r>
      <w:r>
        <w:t>ly</w:t>
      </w:r>
      <w:r w:rsidR="00361422">
        <w:t xml:space="preserve"> </w:t>
      </w:r>
      <w:r w:rsidR="00361422" w:rsidRPr="009323D6">
        <w:t>re</w:t>
      </w:r>
      <w:r>
        <w:t xml:space="preserve">-appropriated </w:t>
      </w:r>
      <w:r w:rsidR="00361422">
        <w:t>Mezcala</w:t>
      </w:r>
      <w:r w:rsidR="00361422" w:rsidRPr="009323D6">
        <w:t xml:space="preserve"> votive objects</w:t>
      </w:r>
      <w:r w:rsidR="00361422">
        <w:t xml:space="preserve"> o</w:t>
      </w:r>
      <w:r w:rsidR="00361422" w:rsidRPr="009323D6">
        <w:t xml:space="preserve">utside the Mezcala area </w:t>
      </w:r>
      <w:r w:rsidR="00361422">
        <w:t>have been found in:</w:t>
      </w:r>
    </w:p>
    <w:p w:rsidR="00361422" w:rsidRPr="00212AF1" w:rsidRDefault="00361422" w:rsidP="00361422">
      <w:pPr>
        <w:numPr>
          <w:ilvl w:val="0"/>
          <w:numId w:val="1"/>
        </w:numPr>
        <w:spacing w:after="0" w:line="240" w:lineRule="auto"/>
        <w:rPr>
          <w:lang w:val="fr-FR"/>
        </w:rPr>
      </w:pPr>
      <w:r w:rsidRPr="00212AF1">
        <w:rPr>
          <w:lang w:val="fr-FR"/>
        </w:rPr>
        <w:t>Teotihuacan (</w:t>
      </w:r>
      <w:proofErr w:type="spellStart"/>
      <w:r w:rsidRPr="00212AF1">
        <w:rPr>
          <w:lang w:val="fr-FR"/>
        </w:rPr>
        <w:t>Rubín</w:t>
      </w:r>
      <w:proofErr w:type="spellEnd"/>
      <w:r w:rsidRPr="00212AF1">
        <w:rPr>
          <w:lang w:val="fr-FR"/>
        </w:rPr>
        <w:t xml:space="preserve"> de la </w:t>
      </w:r>
      <w:proofErr w:type="spellStart"/>
      <w:r w:rsidRPr="00212AF1">
        <w:rPr>
          <w:lang w:val="fr-FR"/>
        </w:rPr>
        <w:t>Borbolla</w:t>
      </w:r>
      <w:proofErr w:type="spellEnd"/>
      <w:r w:rsidRPr="00212AF1">
        <w:rPr>
          <w:lang w:val="fr-FR"/>
        </w:rPr>
        <w:t xml:space="preserve"> 1964)</w:t>
      </w:r>
    </w:p>
    <w:p w:rsidR="00361422" w:rsidRPr="009323D6" w:rsidRDefault="00361422" w:rsidP="00361422">
      <w:pPr>
        <w:numPr>
          <w:ilvl w:val="0"/>
          <w:numId w:val="1"/>
        </w:numPr>
        <w:spacing w:after="0" w:line="240" w:lineRule="auto"/>
      </w:pPr>
      <w:proofErr w:type="spellStart"/>
      <w:r w:rsidRPr="009323D6">
        <w:t>Xochicalco</w:t>
      </w:r>
      <w:proofErr w:type="spellEnd"/>
      <w:r w:rsidRPr="009323D6">
        <w:t xml:space="preserve"> </w:t>
      </w:r>
      <w:r>
        <w:t>Valley (</w:t>
      </w:r>
      <w:proofErr w:type="spellStart"/>
      <w:r>
        <w:t>Noguera</w:t>
      </w:r>
      <w:proofErr w:type="spellEnd"/>
      <w:r>
        <w:t xml:space="preserve"> 1961</w:t>
      </w:r>
      <w:r w:rsidRPr="009323D6">
        <w:t xml:space="preserve">; </w:t>
      </w:r>
      <w:proofErr w:type="spellStart"/>
      <w:r w:rsidRPr="009323D6">
        <w:t>Sáenz</w:t>
      </w:r>
      <w:proofErr w:type="spellEnd"/>
      <w:r w:rsidRPr="009323D6">
        <w:t xml:space="preserve"> 1961, 1963)</w:t>
      </w:r>
      <w:r>
        <w:t>. A</w:t>
      </w:r>
      <w:r w:rsidRPr="009323D6">
        <w:t xml:space="preserve"> </w:t>
      </w:r>
      <w:r>
        <w:t xml:space="preserve">Mezcala </w:t>
      </w:r>
      <w:r w:rsidRPr="009323D6">
        <w:t xml:space="preserve">anthropomorphic figurine </w:t>
      </w:r>
      <w:r>
        <w:t>was</w:t>
      </w:r>
      <w:r w:rsidRPr="009323D6">
        <w:t xml:space="preserve"> identified near </w:t>
      </w:r>
      <w:proofErr w:type="spellStart"/>
      <w:r w:rsidRPr="009323D6">
        <w:t>Xochicalco</w:t>
      </w:r>
      <w:proofErr w:type="spellEnd"/>
      <w:r w:rsidRPr="009323D6">
        <w:t xml:space="preserve"> in association with </w:t>
      </w:r>
      <w:proofErr w:type="spellStart"/>
      <w:r w:rsidRPr="009323D6">
        <w:t>Tlahuica</w:t>
      </w:r>
      <w:proofErr w:type="spellEnd"/>
      <w:r w:rsidRPr="009323D6">
        <w:t xml:space="preserve"> Polychrome pottery, giving it a date of the Postclassic</w:t>
      </w:r>
      <w:r>
        <w:t xml:space="preserve">. </w:t>
      </w:r>
      <w:r w:rsidRPr="009323D6">
        <w:t>Several figurines of the Olmec and Teotihuacan groups of Covarrubias were found in funeral offerings dated from the Classic</w:t>
      </w:r>
      <w:r>
        <w:t xml:space="preserve"> Period</w:t>
      </w:r>
      <w:r w:rsidRPr="009323D6">
        <w:t>.</w:t>
      </w:r>
    </w:p>
    <w:p w:rsidR="00361422" w:rsidRPr="009323D6" w:rsidRDefault="00361422" w:rsidP="00361422">
      <w:pPr>
        <w:numPr>
          <w:ilvl w:val="0"/>
          <w:numId w:val="1"/>
        </w:numPr>
        <w:spacing w:after="0" w:line="240" w:lineRule="auto"/>
      </w:pPr>
      <w:r>
        <w:t>T</w:t>
      </w:r>
      <w:r w:rsidRPr="009323D6">
        <w:t xml:space="preserve">he great pyramid of Tenochtitlan, </w:t>
      </w:r>
      <w:proofErr w:type="spellStart"/>
      <w:r>
        <w:t>Templo</w:t>
      </w:r>
      <w:proofErr w:type="spellEnd"/>
      <w:r>
        <w:t xml:space="preserve"> Mayor. This was in the heart of </w:t>
      </w:r>
      <w:r w:rsidRPr="009323D6">
        <w:t>the capital of the Aztecs</w:t>
      </w:r>
      <w:r>
        <w:t xml:space="preserve">. Although </w:t>
      </w:r>
      <w:proofErr w:type="spellStart"/>
      <w:r>
        <w:t>Templo</w:t>
      </w:r>
      <w:proofErr w:type="spellEnd"/>
      <w:r>
        <w:t xml:space="preserve"> Mayor was d</w:t>
      </w:r>
      <w:r w:rsidRPr="009323D6">
        <w:t>estroyed in the 16th century by the Spaniards</w:t>
      </w:r>
      <w:r>
        <w:t xml:space="preserve"> to make way for massive Christianization of the local populace, </w:t>
      </w:r>
      <w:r w:rsidRPr="009323D6">
        <w:t xml:space="preserve">Manuel </w:t>
      </w:r>
      <w:proofErr w:type="spellStart"/>
      <w:r w:rsidRPr="009323D6">
        <w:t>Gamio</w:t>
      </w:r>
      <w:proofErr w:type="spellEnd"/>
      <w:r w:rsidRPr="009323D6">
        <w:t xml:space="preserve"> rediscovered the southwest corner of the pyramid</w:t>
      </w:r>
      <w:r>
        <w:t xml:space="preserve"> in 1913</w:t>
      </w:r>
      <w:r w:rsidRPr="009323D6">
        <w:t xml:space="preserve">. </w:t>
      </w:r>
      <w:r>
        <w:t xml:space="preserve">Then </w:t>
      </w:r>
      <w:r w:rsidRPr="009323D6">
        <w:t>on 21st February 1978 workers uncovered a 3.1 m</w:t>
      </w:r>
      <w:r>
        <w:t xml:space="preserve"> </w:t>
      </w:r>
      <w:r w:rsidRPr="009323D6">
        <w:t xml:space="preserve">stone disc of the Aztec </w:t>
      </w:r>
      <w:proofErr w:type="spellStart"/>
      <w:r w:rsidRPr="009323D6">
        <w:t>Coyolxauhqui</w:t>
      </w:r>
      <w:proofErr w:type="spellEnd"/>
      <w:r w:rsidRPr="009323D6">
        <w:t xml:space="preserve"> goddess of Darkness. </w:t>
      </w:r>
    </w:p>
    <w:p w:rsidR="00361422" w:rsidRDefault="00361422" w:rsidP="00361422">
      <w:pPr>
        <w:pStyle w:val="NormalWeb"/>
        <w:spacing w:before="0" w:beforeAutospacing="0" w:after="0" w:afterAutospacing="0"/>
      </w:pPr>
      <w:r>
        <w:t> </w:t>
      </w:r>
    </w:p>
    <w:p w:rsidR="00361422" w:rsidRDefault="00361422" w:rsidP="00361422">
      <w:pPr>
        <w:pStyle w:val="NormalWeb"/>
        <w:spacing w:before="0" w:beforeAutospacing="0" w:after="0" w:afterAutospacing="0"/>
        <w:ind w:left="720"/>
      </w:pPr>
      <w:r>
        <w:rPr>
          <w:i/>
          <w:iCs/>
        </w:rPr>
        <w:lastRenderedPageBreak/>
        <w:fldChar w:fldCharType="begin"/>
      </w:r>
      <w:r>
        <w:rPr>
          <w:i/>
          <w:iCs/>
        </w:rPr>
        <w:instrText xml:space="preserve"> INCLUDEPICTURE "https://www.samildan-art.com/img/cms/Product_Description/000009-1116-Mezcala_Stone_Sculpture/03-DSC-Disc_Aztec_Coyolxauhqui_Templo_Mayor_Mexico-EN-A00.jpg" \* MERGEFORMATINET </w:instrText>
      </w:r>
      <w:r>
        <w:rPr>
          <w:i/>
          <w:iCs/>
        </w:rPr>
        <w:fldChar w:fldCharType="separate"/>
      </w:r>
      <w:r>
        <w:rPr>
          <w:i/>
          <w:iCs/>
        </w:rPr>
        <w:pict>
          <v:shape id="_x0000_i1026" type="#_x0000_t75" alt="Photo of the Aztec disc representing Coyolxauhqui found at Templo Mayor in Mexico City" style="width:194.95pt;height:194.95pt">
            <v:imagedata r:id="rId12" r:href="rId13"/>
          </v:shape>
        </w:pict>
      </w:r>
      <w:r>
        <w:rPr>
          <w:i/>
          <w:iCs/>
        </w:rPr>
        <w:fldChar w:fldCharType="end"/>
      </w:r>
    </w:p>
    <w:p w:rsidR="00361422" w:rsidRDefault="00361422" w:rsidP="00361422">
      <w:pPr>
        <w:rPr>
          <w:b/>
        </w:rPr>
      </w:pPr>
      <w:r>
        <w:t>Fig. 6.  </w:t>
      </w:r>
      <w:r w:rsidRPr="009323D6">
        <w:t>3.1 m</w:t>
      </w:r>
      <w:r>
        <w:t xml:space="preserve"> </w:t>
      </w:r>
      <w:r w:rsidRPr="009323D6">
        <w:t xml:space="preserve">stone disc of the Aztec </w:t>
      </w:r>
      <w:proofErr w:type="spellStart"/>
      <w:r w:rsidRPr="009323D6">
        <w:t>Coyolxauhqui</w:t>
      </w:r>
      <w:proofErr w:type="spellEnd"/>
      <w:r w:rsidRPr="009323D6">
        <w:t xml:space="preserve"> goddess of Darkness</w:t>
      </w:r>
      <w:r>
        <w:t xml:space="preserve"> after </w:t>
      </w:r>
      <w:r w:rsidRPr="00FE0001">
        <w:t>http://www.samildan-art.com</w:t>
      </w:r>
      <w:r>
        <w:t>.</w:t>
      </w:r>
    </w:p>
    <w:p w:rsidR="00361422" w:rsidRDefault="00361422" w:rsidP="00361422">
      <w:pPr>
        <w:pStyle w:val="NormalWeb"/>
        <w:spacing w:before="0" w:beforeAutospacing="0" w:after="0" w:afterAutospacing="0"/>
        <w:ind w:left="720"/>
      </w:pPr>
      <w:r>
        <w:t xml:space="preserve">This discovery re-invigorated excavations of the </w:t>
      </w:r>
      <w:proofErr w:type="spellStart"/>
      <w:r>
        <w:t>Templo</w:t>
      </w:r>
      <w:proofErr w:type="spellEnd"/>
      <w:r>
        <w:t xml:space="preserve"> Mayor. These exc</w:t>
      </w:r>
      <w:r w:rsidR="00233887">
        <w:t>a</w:t>
      </w:r>
      <w:r>
        <w:t>vations have uncovered may Mezcala figurines that have established it as a repository of Mezcala and other figurines</w:t>
      </w:r>
      <w:r w:rsidRPr="006E1662">
        <w:t xml:space="preserve"> </w:t>
      </w:r>
      <w:r>
        <w:t>re-appropriated by the Aztecs in their rituals (</w:t>
      </w:r>
      <w:proofErr w:type="spellStart"/>
      <w:r>
        <w:t>Batres</w:t>
      </w:r>
      <w:proofErr w:type="spellEnd"/>
      <w:r>
        <w:t xml:space="preserve"> 1902; Angulo 1966; Contreras 1979</w:t>
      </w:r>
      <w:r w:rsidRPr="009323D6">
        <w:t>; Gonzalez 1986, 1987).</w:t>
      </w:r>
      <w:r>
        <w:t xml:space="preserve"> Angulo and Contreras in the 1960s described an offering in the structures of the </w:t>
      </w:r>
      <w:proofErr w:type="spellStart"/>
      <w:r>
        <w:t>Templo</w:t>
      </w:r>
      <w:proofErr w:type="spellEnd"/>
      <w:r>
        <w:t xml:space="preserve"> Mayor which contained, among other things, five figurines and five anthropomorphic masks of </w:t>
      </w:r>
      <w:proofErr w:type="spellStart"/>
      <w:r>
        <w:t>Chontal</w:t>
      </w:r>
      <w:proofErr w:type="spellEnd"/>
      <w:r>
        <w:t xml:space="preserve"> style (type 1 of Covarrubias), two masks of type 3 and a small one Model of temple. This offering corresponded to stage IV of the construction of the </w:t>
      </w:r>
      <w:proofErr w:type="spellStart"/>
      <w:r>
        <w:t>Templo</w:t>
      </w:r>
      <w:proofErr w:type="spellEnd"/>
      <w:r>
        <w:t xml:space="preserve"> Mayor. Step IV corresponding to the Recent Postclassic. Gonzalez described thirteen Mezcala offerings in 1978-1980, which were directly associated with the structure of the </w:t>
      </w:r>
      <w:proofErr w:type="spellStart"/>
      <w:r>
        <w:t>Templo</w:t>
      </w:r>
      <w:proofErr w:type="spellEnd"/>
      <w:r>
        <w:t xml:space="preserve"> Mayor. A total of 321 anthropomorphic hard stone figurines were excavated of which</w:t>
      </w:r>
    </w:p>
    <w:p w:rsidR="00361422" w:rsidRDefault="00361422" w:rsidP="00361422">
      <w:pPr>
        <w:pStyle w:val="NormalWeb"/>
        <w:spacing w:before="0" w:beforeAutospacing="0" w:after="0" w:afterAutospacing="0"/>
        <w:ind w:left="1440"/>
      </w:pPr>
      <w:r>
        <w:t>- 78 % are clearly linked to the "local" group (Mezcala in the strict sense)</w:t>
      </w:r>
    </w:p>
    <w:p w:rsidR="00361422" w:rsidRDefault="00361422" w:rsidP="00361422">
      <w:pPr>
        <w:pStyle w:val="NormalWeb"/>
        <w:spacing w:before="0" w:beforeAutospacing="0" w:after="0" w:afterAutospacing="0"/>
        <w:ind w:left="1440"/>
      </w:pPr>
      <w:r>
        <w:t>- 17% to the Teotihuacan Group</w:t>
      </w:r>
    </w:p>
    <w:p w:rsidR="00361422" w:rsidRDefault="00361422" w:rsidP="00361422">
      <w:pPr>
        <w:pStyle w:val="NormalWeb"/>
        <w:spacing w:before="0" w:beforeAutospacing="0" w:after="0" w:afterAutospacing="0"/>
        <w:ind w:left="1440"/>
      </w:pPr>
      <w:r>
        <w:t>- 5 % cannot be included in any category </w:t>
      </w:r>
    </w:p>
    <w:p w:rsidR="00361422" w:rsidRDefault="00361422" w:rsidP="00361422">
      <w:pPr>
        <w:pStyle w:val="NormalWeb"/>
        <w:spacing w:before="0" w:beforeAutospacing="0" w:after="0" w:afterAutospacing="0"/>
        <w:ind w:left="720"/>
      </w:pPr>
      <w:r>
        <w:t>These finds clearly establish the fact that Aztecs were using Mezcala statuettes and masks as offerings to the deities of fertility, especially Tlaloc.</w:t>
      </w:r>
    </w:p>
    <w:p w:rsidR="00361422" w:rsidRDefault="00361422" w:rsidP="00361422">
      <w:pPr>
        <w:pStyle w:val="NormalWeb"/>
        <w:spacing w:before="0" w:beforeAutospacing="0" w:after="0" w:afterAutospacing="0"/>
      </w:pPr>
      <w:r w:rsidRPr="00215C9B">
        <w:rPr>
          <w:noProof/>
        </w:rPr>
        <w:drawing>
          <wp:inline distT="0" distB="0" distL="0" distR="0">
            <wp:extent cx="3565525" cy="18643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65525" cy="1864360"/>
                    </a:xfrm>
                    <a:prstGeom prst="rect">
                      <a:avLst/>
                    </a:prstGeom>
                    <a:noFill/>
                    <a:ln>
                      <a:noFill/>
                    </a:ln>
                  </pic:spPr>
                </pic:pic>
              </a:graphicData>
            </a:graphic>
          </wp:inline>
        </w:drawing>
      </w:r>
    </w:p>
    <w:p w:rsidR="00361422" w:rsidRPr="007C7EE1" w:rsidRDefault="00361422" w:rsidP="00361422">
      <w:pPr>
        <w:rPr>
          <w:b/>
        </w:rPr>
      </w:pPr>
      <w:r>
        <w:t xml:space="preserve">Fig. 7. Model of </w:t>
      </w:r>
      <w:proofErr w:type="spellStart"/>
      <w:r w:rsidRPr="00396AF5">
        <w:t>Templo</w:t>
      </w:r>
      <w:proofErr w:type="spellEnd"/>
      <w:r w:rsidRPr="00396AF5">
        <w:t xml:space="preserve"> Mayor </w:t>
      </w:r>
      <w:r>
        <w:t>with</w:t>
      </w:r>
      <w:r w:rsidRPr="00396AF5">
        <w:t xml:space="preserve"> steps that measured 80 m by 90 m at the base</w:t>
      </w:r>
      <w:r>
        <w:t xml:space="preserve">, after </w:t>
      </w:r>
      <w:hyperlink r:id="rId15" w:history="1">
        <w:r w:rsidRPr="007B6442">
          <w:rPr>
            <w:rStyle w:val="Hyperlink"/>
          </w:rPr>
          <w:t>http://www.samildan-art.com</w:t>
        </w:r>
      </w:hyperlink>
      <w:r>
        <w:t>.</w:t>
      </w:r>
      <w:r>
        <w:rPr>
          <w:b/>
        </w:rPr>
        <w:t xml:space="preserve"> </w:t>
      </w:r>
      <w:r w:rsidRPr="006E1662">
        <w:t>Th</w:t>
      </w:r>
      <w:r>
        <w:t>is</w:t>
      </w:r>
      <w:r w:rsidRPr="006E1662">
        <w:t xml:space="preserve"> archaeological </w:t>
      </w:r>
      <w:r>
        <w:t>reconstruction</w:t>
      </w:r>
      <w:r w:rsidRPr="006E1662">
        <w:t xml:space="preserve"> </w:t>
      </w:r>
      <w:r>
        <w:t>is</w:t>
      </w:r>
      <w:r w:rsidRPr="006E1662">
        <w:t xml:space="preserve"> exhibited at the </w:t>
      </w:r>
      <w:hyperlink r:id="rId16" w:history="1">
        <w:proofErr w:type="spellStart"/>
        <w:r w:rsidRPr="006E1662">
          <w:rPr>
            <w:rStyle w:val="Hyperlink"/>
          </w:rPr>
          <w:t>Museo</w:t>
        </w:r>
        <w:proofErr w:type="spellEnd"/>
        <w:r w:rsidRPr="006E1662">
          <w:rPr>
            <w:rStyle w:val="Hyperlink"/>
          </w:rPr>
          <w:t xml:space="preserve"> del </w:t>
        </w:r>
        <w:proofErr w:type="spellStart"/>
        <w:r w:rsidRPr="006E1662">
          <w:rPr>
            <w:rStyle w:val="Hyperlink"/>
          </w:rPr>
          <w:t>Templo</w:t>
        </w:r>
        <w:proofErr w:type="spellEnd"/>
        <w:r w:rsidRPr="006E1662">
          <w:rPr>
            <w:rStyle w:val="Hyperlink"/>
          </w:rPr>
          <w:t xml:space="preserve"> Mayor </w:t>
        </w:r>
      </w:hyperlink>
      <w:r w:rsidRPr="006E1662">
        <w:t>in Mexico City.  </w:t>
      </w:r>
    </w:p>
    <w:p w:rsidR="00361422" w:rsidRDefault="00361422" w:rsidP="00361422">
      <w:pPr>
        <w:pStyle w:val="NormalWeb"/>
        <w:spacing w:before="0" w:beforeAutospacing="0" w:after="0" w:afterAutospacing="0"/>
      </w:pPr>
    </w:p>
    <w:p w:rsidR="00361422" w:rsidRDefault="00361422" w:rsidP="00361422">
      <w:pPr>
        <w:pStyle w:val="NormalWeb"/>
        <w:spacing w:before="0" w:beforeAutospacing="0" w:after="0" w:afterAutospacing="0"/>
        <w:ind w:firstLine="720"/>
      </w:pPr>
      <w:r>
        <w:t xml:space="preserve">The Aztec </w:t>
      </w:r>
      <w:proofErr w:type="spellStart"/>
      <w:r>
        <w:t>Templo</w:t>
      </w:r>
      <w:proofErr w:type="spellEnd"/>
      <w:r>
        <w:t xml:space="preserve"> Mayor was built</w:t>
      </w:r>
      <w:r w:rsidRPr="006E1662">
        <w:t xml:space="preserve"> on seven </w:t>
      </w:r>
      <w:r>
        <w:t xml:space="preserve">earlier </w:t>
      </w:r>
      <w:r w:rsidRPr="006E1662">
        <w:t>pyramids. Stage I corresponds to the oldest pyramid; stage VII to the most recent pyramid. The Mezcala style statuettes</w:t>
      </w:r>
      <w:r>
        <w:t xml:space="preserve"> and masks</w:t>
      </w:r>
      <w:r w:rsidRPr="006E1662">
        <w:t xml:space="preserve"> were discovered in </w:t>
      </w:r>
      <w:r>
        <w:t xml:space="preserve">Stage </w:t>
      </w:r>
      <w:r w:rsidRPr="006E1662">
        <w:t>IV</w:t>
      </w:r>
      <w:r>
        <w:t>, dating to the Post-Classic Period, 1200-1450, which</w:t>
      </w:r>
      <w:r w:rsidRPr="006E1662">
        <w:t xml:space="preserve"> </w:t>
      </w:r>
      <w:r>
        <w:t>is</w:t>
      </w:r>
      <w:r w:rsidRPr="006E1662">
        <w:t xml:space="preserve"> contemporaneous with the emperors </w:t>
      </w:r>
      <w:proofErr w:type="spellStart"/>
      <w:r w:rsidRPr="006E1662">
        <w:t>Moctezuma</w:t>
      </w:r>
      <w:proofErr w:type="spellEnd"/>
      <w:r w:rsidRPr="006E1662">
        <w:t xml:space="preserve"> I and </w:t>
      </w:r>
      <w:proofErr w:type="spellStart"/>
      <w:r w:rsidRPr="006E1662">
        <w:t>Axayacatl</w:t>
      </w:r>
      <w:proofErr w:type="spellEnd"/>
      <w:r w:rsidRPr="006E1662">
        <w:t xml:space="preserve">. </w:t>
      </w:r>
      <w:r>
        <w:t>Within this Period</w:t>
      </w:r>
      <w:r w:rsidRPr="006E1662">
        <w:t xml:space="preserve"> spectacular </w:t>
      </w:r>
      <w:r>
        <w:t>images were produced, such as</w:t>
      </w:r>
      <w:r w:rsidRPr="006E1662">
        <w:t xml:space="preserve"> the great braziers that bear the </w:t>
      </w:r>
      <w:r>
        <w:t xml:space="preserve">visage of Tlaloc, God of water and fertility, Huitzilopochtli, </w:t>
      </w:r>
      <w:r w:rsidRPr="006E1662">
        <w:t>God of war and the sun</w:t>
      </w:r>
      <w:r>
        <w:t>, and</w:t>
      </w:r>
      <w:r w:rsidRPr="006E1662">
        <w:t xml:space="preserve"> the bas-relief of the Queen of Darkness.</w:t>
      </w:r>
      <w:r>
        <w:t xml:space="preserve"> 321 anthropomorphic representations have been excavated in </w:t>
      </w:r>
      <w:proofErr w:type="spellStart"/>
      <w:r>
        <w:t>Templo</w:t>
      </w:r>
      <w:proofErr w:type="spellEnd"/>
      <w:r>
        <w:t xml:space="preserve"> Mayor associated with deities of fertility, especially Tlaloc (Gonzalez 1987). </w:t>
      </w:r>
    </w:p>
    <w:p w:rsidR="00361422" w:rsidRDefault="00361422" w:rsidP="00361422">
      <w:pPr>
        <w:pStyle w:val="NormalWeb"/>
        <w:spacing w:before="0" w:beforeAutospacing="0" w:after="0" w:afterAutospacing="0"/>
        <w:ind w:firstLine="720"/>
      </w:pPr>
      <w:r>
        <w:t xml:space="preserve">4) The El Mirador site in the </w:t>
      </w:r>
      <w:proofErr w:type="spellStart"/>
      <w:r>
        <w:t>Cocula</w:t>
      </w:r>
      <w:proofErr w:type="spellEnd"/>
      <w:r>
        <w:t xml:space="preserve"> Valley was excavated in early 1986 by Cabrera who discovered two Mezcala figurines associated with a habitation and pottery of the Recent Classic (type 2 of Covarrubias).</w:t>
      </w:r>
    </w:p>
    <w:p w:rsidR="00361422" w:rsidRDefault="00361422" w:rsidP="00361422">
      <w:pPr>
        <w:pStyle w:val="NormalWeb"/>
        <w:spacing w:before="0" w:beforeAutospacing="0" w:after="0" w:afterAutospacing="0"/>
        <w:ind w:firstLine="720"/>
      </w:pPr>
      <w:r>
        <w:t xml:space="preserve">5) </w:t>
      </w:r>
      <w:proofErr w:type="spellStart"/>
      <w:r>
        <w:t>Teopantecuanitlan</w:t>
      </w:r>
      <w:proofErr w:type="spellEnd"/>
      <w:r>
        <w:t xml:space="preserve"> was excavated in early 1980 in which two limestone Mezcala figurines were discovered. They were found on the surface of a structure belonging to the third stage of construction of the site, between 800 and 600 BCE. </w:t>
      </w:r>
    </w:p>
    <w:p w:rsidR="00361422" w:rsidRDefault="00361422" w:rsidP="00361422">
      <w:pPr>
        <w:ind w:firstLine="720"/>
      </w:pPr>
      <w:r w:rsidRPr="00443236">
        <w:t xml:space="preserve">6) </w:t>
      </w:r>
      <w:proofErr w:type="spellStart"/>
      <w:r w:rsidRPr="00443236">
        <w:t>Ahuinahuac</w:t>
      </w:r>
      <w:proofErr w:type="spellEnd"/>
      <w:r w:rsidRPr="00443236">
        <w:t xml:space="preserve"> </w:t>
      </w:r>
      <w:r>
        <w:t>(</w:t>
      </w:r>
      <w:r w:rsidRPr="00443236">
        <w:t>99 ° 32 '</w:t>
      </w:r>
      <w:r>
        <w:t xml:space="preserve"> </w:t>
      </w:r>
      <w:r w:rsidRPr="00443236">
        <w:t>W</w:t>
      </w:r>
      <w:r>
        <w:t xml:space="preserve">, 17 ° 56 ' N) was excavated from </w:t>
      </w:r>
      <w:r w:rsidRPr="00443236">
        <w:t>1989-1990</w:t>
      </w:r>
      <w:r>
        <w:t>.</w:t>
      </w:r>
      <w:r w:rsidRPr="00443236">
        <w:t xml:space="preserve"> 7 Mezcala figures</w:t>
      </w:r>
      <w:r>
        <w:t xml:space="preserve"> were discovered</w:t>
      </w:r>
      <w:r w:rsidR="00233887">
        <w:t xml:space="preserve"> at this site</w:t>
      </w:r>
      <w:r>
        <w:t xml:space="preserve">. </w:t>
      </w:r>
      <w:r w:rsidRPr="00443236">
        <w:t xml:space="preserve">The site is two </w:t>
      </w:r>
      <w:r>
        <w:t xml:space="preserve">km </w:t>
      </w:r>
      <w:r w:rsidRPr="00443236">
        <w:t xml:space="preserve">downstream from the modern village of San Juan </w:t>
      </w:r>
      <w:proofErr w:type="spellStart"/>
      <w:r w:rsidRPr="00443236">
        <w:t>Tetelcingo</w:t>
      </w:r>
      <w:proofErr w:type="spellEnd"/>
      <w:r>
        <w:t xml:space="preserve">, municipality of </w:t>
      </w:r>
      <w:proofErr w:type="spellStart"/>
      <w:r>
        <w:t>Tepecoacuilco</w:t>
      </w:r>
      <w:proofErr w:type="spellEnd"/>
      <w:r w:rsidRPr="00443236">
        <w:t xml:space="preserve"> in the State of Guerrero.</w:t>
      </w:r>
      <w:r>
        <w:t xml:space="preserve"> </w:t>
      </w:r>
    </w:p>
    <w:p w:rsidR="00361422" w:rsidRDefault="00361422" w:rsidP="00233887">
      <w:pPr>
        <w:ind w:firstLine="720"/>
      </w:pPr>
      <w:r w:rsidRPr="00443236">
        <w:t>The site</w:t>
      </w:r>
      <w:r>
        <w:t>,</w:t>
      </w:r>
      <w:r w:rsidRPr="00443236">
        <w:t xml:space="preserve"> </w:t>
      </w:r>
      <w:r>
        <w:t>which overlooks the Balsas River is on a steep slope wi</w:t>
      </w:r>
      <w:r w:rsidR="00233887">
        <w:t xml:space="preserve">th a vertical drop of 15 m. It </w:t>
      </w:r>
      <w:r w:rsidRPr="00443236">
        <w:t xml:space="preserve">has architectural and </w:t>
      </w:r>
      <w:proofErr w:type="spellStart"/>
      <w:r w:rsidRPr="00443236">
        <w:t>art</w:t>
      </w:r>
      <w:r>
        <w:t>e</w:t>
      </w:r>
      <w:r w:rsidRPr="00443236">
        <w:t>factual</w:t>
      </w:r>
      <w:proofErr w:type="spellEnd"/>
      <w:r w:rsidRPr="00443236">
        <w:t xml:space="preserve"> remains over </w:t>
      </w:r>
      <w:r>
        <w:t xml:space="preserve">most of </w:t>
      </w:r>
      <w:r w:rsidRPr="00443236">
        <w:t>its surface</w:t>
      </w:r>
      <w:r>
        <w:t xml:space="preserve"> of approximately 200 m by 200 m</w:t>
      </w:r>
      <w:r w:rsidRPr="00443236">
        <w:t xml:space="preserve">. </w:t>
      </w:r>
      <w:r>
        <w:t>S</w:t>
      </w:r>
      <w:r w:rsidRPr="00443236">
        <w:t>urface samples show two different occupations, one in the north and the other in the south</w:t>
      </w:r>
      <w:r>
        <w:t>.</w:t>
      </w:r>
    </w:p>
    <w:p w:rsidR="00361422" w:rsidRDefault="00361422" w:rsidP="00361422">
      <w:pPr>
        <w:pStyle w:val="NormalWeb"/>
        <w:spacing w:before="0" w:beforeAutospacing="0" w:after="0" w:afterAutospacing="0"/>
        <w:ind w:firstLine="720"/>
      </w:pPr>
      <w:r>
        <w:t>Two trenches, one along the axis of the terrace and the other perpendicular to the latter, uncovered six of the seven Mezcala objects within a two-meter radius at Operation 6. These pieces consist of four masks and two figures. They are all anthropomorphic and are shaped in a metamorphic stone of a greenish gray marbled with white.  Five pieces: the four masks (3D4, 6D2, 6B1 and 4F1) and the figurine (4G2) form a very homogeneous ensemble. The small figurine (4B1) was distinguished from the others because of its more detailed shaping. </w:t>
      </w:r>
    </w:p>
    <w:p w:rsidR="00361422" w:rsidRDefault="00361422" w:rsidP="00361422">
      <w:pPr>
        <w:pStyle w:val="NormalWeb"/>
        <w:spacing w:before="0" w:beforeAutospacing="0" w:after="0" w:afterAutospacing="0"/>
        <w:ind w:firstLine="720"/>
      </w:pPr>
      <w:r w:rsidRPr="00215C9B">
        <w:rPr>
          <w:noProof/>
        </w:rPr>
        <w:lastRenderedPageBreak/>
        <w:drawing>
          <wp:inline distT="0" distB="0" distL="0" distR="0">
            <wp:extent cx="6855460" cy="46335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5460" cy="4633595"/>
                    </a:xfrm>
                    <a:prstGeom prst="rect">
                      <a:avLst/>
                    </a:prstGeom>
                    <a:noFill/>
                    <a:ln>
                      <a:noFill/>
                    </a:ln>
                  </pic:spPr>
                </pic:pic>
              </a:graphicData>
            </a:graphic>
          </wp:inline>
        </w:drawing>
      </w:r>
    </w:p>
    <w:p w:rsidR="00361422" w:rsidRDefault="00361422" w:rsidP="00361422">
      <w:pPr>
        <w:rPr>
          <w:b/>
        </w:rPr>
      </w:pPr>
      <w:r w:rsidRPr="00443236">
        <w:t> </w:t>
      </w:r>
      <w:r>
        <w:t xml:space="preserve">Fig. 8. Site of </w:t>
      </w:r>
      <w:proofErr w:type="spellStart"/>
      <w:r w:rsidRPr="00443236">
        <w:t>Ahuinahuac</w:t>
      </w:r>
      <w:proofErr w:type="spellEnd"/>
      <w:r>
        <w:t xml:space="preserve">, after </w:t>
      </w:r>
      <w:r w:rsidRPr="00FE0001">
        <w:t>http://www.samildan-art.com</w:t>
      </w:r>
      <w:r>
        <w:t>.</w:t>
      </w:r>
    </w:p>
    <w:p w:rsidR="00361422" w:rsidRPr="00443236" w:rsidRDefault="00361422" w:rsidP="00361422"/>
    <w:p w:rsidR="00361422" w:rsidRDefault="00361422" w:rsidP="00361422">
      <w:pPr>
        <w:pStyle w:val="NormalWeb"/>
        <w:spacing w:before="0" w:beforeAutospacing="0" w:after="0" w:afterAutospacing="0"/>
        <w:rPr>
          <w:noProof/>
        </w:rPr>
      </w:pPr>
      <w:r w:rsidRPr="00215C9B">
        <w:rPr>
          <w:noProof/>
        </w:rPr>
        <w:drawing>
          <wp:inline distT="0" distB="0" distL="0" distR="0">
            <wp:extent cx="1869440" cy="2063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69440" cy="2063750"/>
                    </a:xfrm>
                    <a:prstGeom prst="rect">
                      <a:avLst/>
                    </a:prstGeom>
                    <a:noFill/>
                    <a:ln>
                      <a:noFill/>
                    </a:ln>
                  </pic:spPr>
                </pic:pic>
              </a:graphicData>
            </a:graphic>
          </wp:inline>
        </w:drawing>
      </w:r>
      <w:r w:rsidRPr="00215C9B">
        <w:rPr>
          <w:noProof/>
        </w:rPr>
        <w:drawing>
          <wp:inline distT="0" distB="0" distL="0" distR="0">
            <wp:extent cx="1614170" cy="207899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4170" cy="2078990"/>
                    </a:xfrm>
                    <a:prstGeom prst="rect">
                      <a:avLst/>
                    </a:prstGeom>
                    <a:noFill/>
                    <a:ln>
                      <a:noFill/>
                    </a:ln>
                  </pic:spPr>
                </pic:pic>
              </a:graphicData>
            </a:graphic>
          </wp:inline>
        </w:drawing>
      </w:r>
      <w:r w:rsidRPr="00215C9B">
        <w:rPr>
          <w:noProof/>
        </w:rPr>
        <w:drawing>
          <wp:inline distT="0" distB="0" distL="0" distR="0">
            <wp:extent cx="1670685" cy="2278380"/>
            <wp:effectExtent l="0" t="0" r="571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70685" cy="2278380"/>
                    </a:xfrm>
                    <a:prstGeom prst="rect">
                      <a:avLst/>
                    </a:prstGeom>
                    <a:noFill/>
                    <a:ln>
                      <a:noFill/>
                    </a:ln>
                  </pic:spPr>
                </pic:pic>
              </a:graphicData>
            </a:graphic>
          </wp:inline>
        </w:drawing>
      </w:r>
    </w:p>
    <w:p w:rsidR="00361422" w:rsidRDefault="00361422" w:rsidP="00361422">
      <w:pPr>
        <w:pStyle w:val="NormalWeb"/>
        <w:spacing w:before="0" w:beforeAutospacing="0" w:after="0" w:afterAutospacing="0"/>
        <w:rPr>
          <w:noProof/>
        </w:rPr>
      </w:pPr>
      <w:r w:rsidRPr="00215C9B">
        <w:rPr>
          <w:noProof/>
        </w:rPr>
        <w:lastRenderedPageBreak/>
        <w:drawing>
          <wp:inline distT="0" distB="0" distL="0" distR="0">
            <wp:extent cx="1409700" cy="21863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09700" cy="2186305"/>
                    </a:xfrm>
                    <a:prstGeom prst="rect">
                      <a:avLst/>
                    </a:prstGeom>
                    <a:noFill/>
                    <a:ln>
                      <a:noFill/>
                    </a:ln>
                  </pic:spPr>
                </pic:pic>
              </a:graphicData>
            </a:graphic>
          </wp:inline>
        </w:drawing>
      </w:r>
      <w:r w:rsidRPr="00215C9B">
        <w:rPr>
          <w:noProof/>
        </w:rPr>
        <w:drawing>
          <wp:inline distT="0" distB="0" distL="0" distR="0">
            <wp:extent cx="1118870" cy="229362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18870" cy="2293620"/>
                    </a:xfrm>
                    <a:prstGeom prst="rect">
                      <a:avLst/>
                    </a:prstGeom>
                    <a:noFill/>
                    <a:ln>
                      <a:noFill/>
                    </a:ln>
                  </pic:spPr>
                </pic:pic>
              </a:graphicData>
            </a:graphic>
          </wp:inline>
        </w:drawing>
      </w:r>
      <w:r w:rsidRPr="00215C9B">
        <w:rPr>
          <w:noProof/>
        </w:rPr>
        <w:drawing>
          <wp:inline distT="0" distB="0" distL="0" distR="0">
            <wp:extent cx="1399540" cy="2313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99540" cy="2313940"/>
                    </a:xfrm>
                    <a:prstGeom prst="rect">
                      <a:avLst/>
                    </a:prstGeom>
                    <a:noFill/>
                    <a:ln>
                      <a:noFill/>
                    </a:ln>
                  </pic:spPr>
                </pic:pic>
              </a:graphicData>
            </a:graphic>
          </wp:inline>
        </w:drawing>
      </w:r>
      <w:r w:rsidRPr="00AA3828">
        <w:rPr>
          <w:noProof/>
        </w:rPr>
        <w:t xml:space="preserve"> </w:t>
      </w:r>
      <w:r w:rsidRPr="00215C9B">
        <w:rPr>
          <w:noProof/>
        </w:rPr>
        <w:drawing>
          <wp:inline distT="0" distB="0" distL="0" distR="0">
            <wp:extent cx="1936115" cy="2263140"/>
            <wp:effectExtent l="0" t="0" r="698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36115" cy="2263140"/>
                    </a:xfrm>
                    <a:prstGeom prst="rect">
                      <a:avLst/>
                    </a:prstGeom>
                    <a:noFill/>
                    <a:ln>
                      <a:noFill/>
                    </a:ln>
                  </pic:spPr>
                </pic:pic>
              </a:graphicData>
            </a:graphic>
          </wp:inline>
        </w:drawing>
      </w:r>
    </w:p>
    <w:p w:rsidR="00361422" w:rsidRPr="00522696" w:rsidRDefault="00361422" w:rsidP="00361422">
      <w:pPr>
        <w:rPr>
          <w:b/>
        </w:rPr>
      </w:pPr>
      <w:r>
        <w:rPr>
          <w:noProof/>
        </w:rPr>
        <w:t>Fig. 9. a-f. Four Mexcala masks</w:t>
      </w:r>
      <w:r>
        <w:t xml:space="preserve">, two Mezcala figurines and one Mezcala anthropomorphic pendant. after </w:t>
      </w:r>
      <w:r w:rsidRPr="00FE0001">
        <w:t>http://www.samildan-art.com</w:t>
      </w:r>
      <w:r>
        <w:t>.</w:t>
      </w:r>
    </w:p>
    <w:p w:rsidR="00361422" w:rsidRDefault="00361422" w:rsidP="00361422">
      <w:pPr>
        <w:pStyle w:val="NormalWeb"/>
        <w:spacing w:before="0" w:beforeAutospacing="0" w:after="0" w:afterAutospacing="0"/>
      </w:pPr>
    </w:p>
    <w:p w:rsidR="00361422" w:rsidRDefault="00361422" w:rsidP="00361422">
      <w:pPr>
        <w:pStyle w:val="NormalWeb"/>
        <w:spacing w:before="0" w:beforeAutospacing="0" w:after="0" w:afterAutospacing="0"/>
        <w:ind w:firstLine="720"/>
      </w:pPr>
      <w:r>
        <w:rPr>
          <w:noProof/>
        </w:rPr>
        <w:t>Four Mexcala masks</w:t>
      </w:r>
      <w:r>
        <w:t xml:space="preserve"> and two Mezcala figurines were excavated, at various depths, inside a thick embankment associated with the demolition of buildings and redevelopment of the terrace. These stone offerings were probably deposited to highlight significant changes in the historical development of the site. The seventh Mezcala piece, 5B2, is an anthropomorphic silhouette pendant, which was discovered in an embankment during Operation 5. It may be an amulet of an ancestral figure as it is unique. It was misidentified in the site report as being an animal pendant.</w:t>
      </w:r>
    </w:p>
    <w:p w:rsidR="00361422" w:rsidRPr="00443236" w:rsidRDefault="00361422" w:rsidP="00361422">
      <w:pPr>
        <w:pStyle w:val="NormalWeb"/>
        <w:spacing w:before="0" w:beforeAutospacing="0" w:after="0" w:afterAutospacing="0"/>
        <w:ind w:firstLine="720"/>
      </w:pPr>
      <w:proofErr w:type="spellStart"/>
      <w:r>
        <w:t>Ahuinahuac</w:t>
      </w:r>
      <w:proofErr w:type="spellEnd"/>
      <w:r>
        <w:t xml:space="preserve"> is important because it is the only controlled Mezcala excavation that allows some level of relative dating. It is located on the right bank of the Balsa River, on alluvial terraces with stone figurines deliberately buried in an embankment that served as the basis for the construction of new housing structures. While is difficult to know the precise motive of this gesture, these offerings were deposited probably during a ritual to consecrate the new housing construction. </w:t>
      </w:r>
    </w:p>
    <w:p w:rsidR="00361422" w:rsidRPr="00F43467" w:rsidRDefault="00361422" w:rsidP="00361422">
      <w:r w:rsidRPr="00443236">
        <w:t> </w:t>
      </w:r>
    </w:p>
    <w:p w:rsidR="00361422" w:rsidRPr="00361422" w:rsidRDefault="00361422" w:rsidP="00361422">
      <w:pPr>
        <w:rPr>
          <w:b/>
          <w:bCs/>
          <w:i w:val="0"/>
        </w:rPr>
      </w:pPr>
      <w:r w:rsidRPr="00361422">
        <w:rPr>
          <w:b/>
          <w:bCs/>
          <w:i w:val="0"/>
        </w:rPr>
        <w:t>References:</w:t>
      </w:r>
      <w:r w:rsidRPr="00361422">
        <w:rPr>
          <w:i w:val="0"/>
        </w:rPr>
        <w:t> </w:t>
      </w:r>
    </w:p>
    <w:p w:rsidR="00361422" w:rsidRPr="00361422" w:rsidRDefault="00361422" w:rsidP="00361422">
      <w:pPr>
        <w:rPr>
          <w:i w:val="0"/>
        </w:rPr>
      </w:pPr>
      <w:r w:rsidRPr="00361422">
        <w:rPr>
          <w:i w:val="0"/>
        </w:rPr>
        <w:t xml:space="preserve">Covarrubias, Miguel, William </w:t>
      </w:r>
      <w:proofErr w:type="spellStart"/>
      <w:r w:rsidRPr="00361422">
        <w:rPr>
          <w:i w:val="0"/>
        </w:rPr>
        <w:t>Spratling</w:t>
      </w:r>
      <w:proofErr w:type="spellEnd"/>
      <w:r w:rsidRPr="00361422">
        <w:rPr>
          <w:i w:val="0"/>
        </w:rPr>
        <w:t xml:space="preserve">, André </w:t>
      </w:r>
      <w:proofErr w:type="spellStart"/>
      <w:r w:rsidRPr="00361422">
        <w:rPr>
          <w:i w:val="0"/>
        </w:rPr>
        <w:t>Emmerich</w:t>
      </w:r>
      <w:proofErr w:type="spellEnd"/>
      <w:r w:rsidRPr="00361422">
        <w:rPr>
          <w:i w:val="0"/>
        </w:rPr>
        <w:t xml:space="preserve">. 1956. Mezcala, Ancient Mexican Sculpture. Andre </w:t>
      </w:r>
      <w:proofErr w:type="spellStart"/>
      <w:r w:rsidRPr="00361422">
        <w:rPr>
          <w:i w:val="0"/>
        </w:rPr>
        <w:t>Emmerich</w:t>
      </w:r>
      <w:proofErr w:type="spellEnd"/>
      <w:r w:rsidRPr="00361422">
        <w:rPr>
          <w:i w:val="0"/>
        </w:rPr>
        <w:t xml:space="preserve"> Gallery.</w:t>
      </w:r>
    </w:p>
    <w:p w:rsidR="00361422" w:rsidRPr="00361422" w:rsidRDefault="00361422" w:rsidP="00361422">
      <w:pPr>
        <w:rPr>
          <w:i w:val="0"/>
        </w:rPr>
      </w:pPr>
    </w:p>
    <w:p w:rsidR="00361422" w:rsidRPr="00361422" w:rsidRDefault="00361422" w:rsidP="00361422">
      <w:pPr>
        <w:rPr>
          <w:i w:val="0"/>
        </w:rPr>
      </w:pPr>
      <w:r w:rsidRPr="00361422">
        <w:rPr>
          <w:i w:val="0"/>
        </w:rPr>
        <w:t xml:space="preserve">Gay, Carlo, Frances Pratt; Gaston </w:t>
      </w:r>
      <w:proofErr w:type="spellStart"/>
      <w:r w:rsidRPr="00361422">
        <w:rPr>
          <w:i w:val="0"/>
        </w:rPr>
        <w:t>Burnand</w:t>
      </w:r>
      <w:proofErr w:type="spellEnd"/>
      <w:r w:rsidRPr="00361422">
        <w:rPr>
          <w:i w:val="0"/>
        </w:rPr>
        <w:t>. 1992. Mezcala-Ancient Stone Sculpture from Guerrero Mexico. Geneva, Switzerland; Balsas Publications.</w:t>
      </w:r>
    </w:p>
    <w:p w:rsidR="00361422" w:rsidRPr="00361422" w:rsidRDefault="00361422" w:rsidP="00361422">
      <w:pPr>
        <w:rPr>
          <w:i w:val="0"/>
        </w:rPr>
      </w:pPr>
    </w:p>
    <w:p w:rsidR="00361422" w:rsidRPr="00361422" w:rsidRDefault="00361422" w:rsidP="00361422">
      <w:pPr>
        <w:pStyle w:val="NormalWeb"/>
      </w:pPr>
      <w:r w:rsidRPr="00361422">
        <w:t>Griffin, Gillett G. 1972. “</w:t>
      </w:r>
      <w:proofErr w:type="spellStart"/>
      <w:r w:rsidRPr="00361422">
        <w:t>Xochipala</w:t>
      </w:r>
      <w:proofErr w:type="spellEnd"/>
      <w:r w:rsidRPr="00361422">
        <w:t xml:space="preserve">: The earliest great art style in Mexico,” </w:t>
      </w:r>
      <w:r w:rsidRPr="00361422">
        <w:rPr>
          <w:rStyle w:val="Emphasis"/>
          <w:i w:val="0"/>
        </w:rPr>
        <w:t>Proceedings of the American Philosophical Society</w:t>
      </w:r>
      <w:r w:rsidRPr="00361422">
        <w:t xml:space="preserve"> 116 (4): 301–309.</w:t>
      </w:r>
    </w:p>
    <w:p w:rsidR="00361422" w:rsidRPr="00361422" w:rsidRDefault="00361422" w:rsidP="00361422">
      <w:pPr>
        <w:pStyle w:val="NormalWeb"/>
      </w:pPr>
      <w:r w:rsidRPr="00361422">
        <w:lastRenderedPageBreak/>
        <w:t>Niven, William. 1897. “</w:t>
      </w:r>
      <w:proofErr w:type="spellStart"/>
      <w:r w:rsidRPr="00361422">
        <w:t>Omitlán</w:t>
      </w:r>
      <w:proofErr w:type="spellEnd"/>
      <w:r w:rsidRPr="00361422">
        <w:t xml:space="preserve">, A Prehistoric City in Mexico,” </w:t>
      </w:r>
      <w:r w:rsidRPr="00361422">
        <w:rPr>
          <w:rStyle w:val="Emphasis"/>
          <w:i w:val="0"/>
        </w:rPr>
        <w:t>Journal of the American Geographical Society of New York</w:t>
      </w:r>
      <w:r w:rsidRPr="00361422">
        <w:t>, 29(2): 217–222.</w:t>
      </w:r>
    </w:p>
    <w:p w:rsidR="00361422" w:rsidRPr="00361422" w:rsidRDefault="00361422" w:rsidP="00361422">
      <w:pPr>
        <w:rPr>
          <w:i w:val="0"/>
        </w:rPr>
      </w:pPr>
      <w:proofErr w:type="spellStart"/>
      <w:r w:rsidRPr="00361422">
        <w:rPr>
          <w:i w:val="0"/>
        </w:rPr>
        <w:t>Paradis</w:t>
      </w:r>
      <w:proofErr w:type="spellEnd"/>
      <w:r w:rsidRPr="00361422">
        <w:rPr>
          <w:i w:val="0"/>
        </w:rPr>
        <w:t xml:space="preserve"> Louise </w:t>
      </w:r>
      <w:proofErr w:type="spellStart"/>
      <w:r w:rsidRPr="00361422">
        <w:rPr>
          <w:i w:val="0"/>
        </w:rPr>
        <w:t>Iseut</w:t>
      </w:r>
      <w:proofErr w:type="spellEnd"/>
      <w:r w:rsidRPr="00361422">
        <w:rPr>
          <w:i w:val="0"/>
        </w:rPr>
        <w:t xml:space="preserve">, Belanger </w:t>
      </w:r>
      <w:proofErr w:type="spellStart"/>
      <w:r w:rsidRPr="00361422">
        <w:rPr>
          <w:i w:val="0"/>
        </w:rPr>
        <w:t>Сhristian</w:t>
      </w:r>
      <w:proofErr w:type="spellEnd"/>
      <w:r w:rsidRPr="00361422">
        <w:rPr>
          <w:i w:val="0"/>
        </w:rPr>
        <w:t>, Raby D., Ross B. 1990. “The Mezcala style discovered in context in Guerrero (Mexico)” Journal of the Society of Americanists, 76: 199-212.</w:t>
      </w:r>
    </w:p>
    <w:p w:rsidR="00361422" w:rsidRPr="00361422" w:rsidRDefault="00361422" w:rsidP="00361422">
      <w:pPr>
        <w:rPr>
          <w:i w:val="0"/>
        </w:rPr>
      </w:pPr>
    </w:p>
    <w:p w:rsidR="00361422" w:rsidRPr="00361422" w:rsidRDefault="00361422" w:rsidP="00361422">
      <w:pPr>
        <w:rPr>
          <w:i w:val="0"/>
        </w:rPr>
      </w:pPr>
      <w:proofErr w:type="spellStart"/>
      <w:r w:rsidRPr="00361422">
        <w:rPr>
          <w:i w:val="0"/>
        </w:rPr>
        <w:t>Paradis</w:t>
      </w:r>
      <w:proofErr w:type="spellEnd"/>
      <w:r w:rsidRPr="00361422">
        <w:rPr>
          <w:i w:val="0"/>
        </w:rPr>
        <w:t xml:space="preserve">, Louise </w:t>
      </w:r>
      <w:proofErr w:type="spellStart"/>
      <w:r w:rsidRPr="00361422">
        <w:rPr>
          <w:i w:val="0"/>
        </w:rPr>
        <w:t>Iseut</w:t>
      </w:r>
      <w:proofErr w:type="spellEnd"/>
      <w:r w:rsidRPr="00361422">
        <w:rPr>
          <w:i w:val="0"/>
        </w:rPr>
        <w:t xml:space="preserve">. 1981, ‘Guerrero and the Olmec’ In </w:t>
      </w:r>
      <w:r w:rsidRPr="00361422">
        <w:rPr>
          <w:rStyle w:val="Emphasis"/>
        </w:rPr>
        <w:t>The Olmec and their Neighbors</w:t>
      </w:r>
      <w:r w:rsidRPr="00361422">
        <w:rPr>
          <w:i w:val="0"/>
        </w:rPr>
        <w:t xml:space="preserve">, Edited by: </w:t>
      </w:r>
      <w:proofErr w:type="spellStart"/>
      <w:r w:rsidRPr="00361422">
        <w:rPr>
          <w:i w:val="0"/>
        </w:rPr>
        <w:t>Stirling</w:t>
      </w:r>
      <w:proofErr w:type="spellEnd"/>
      <w:r w:rsidRPr="00361422">
        <w:rPr>
          <w:i w:val="0"/>
        </w:rPr>
        <w:t>, Matthew Williams, Coe, Michael D., and Grove, David C., pp: 195–208, (Washington D.C.: Dumbarton Oaks</w:t>
      </w:r>
    </w:p>
    <w:p w:rsidR="00361422" w:rsidRPr="00361422" w:rsidRDefault="00361422" w:rsidP="00361422">
      <w:pPr>
        <w:rPr>
          <w:i w:val="0"/>
        </w:rPr>
      </w:pPr>
    </w:p>
    <w:p w:rsidR="00361422" w:rsidRPr="00361422" w:rsidRDefault="00361422" w:rsidP="00361422">
      <w:pPr>
        <w:rPr>
          <w:i w:val="0"/>
          <w:lang w:val="fr-FR"/>
        </w:rPr>
      </w:pPr>
      <w:proofErr w:type="spellStart"/>
      <w:r w:rsidRPr="00361422">
        <w:rPr>
          <w:i w:val="0"/>
          <w:lang w:val="fr-FR"/>
        </w:rPr>
        <w:t>Reyna</w:t>
      </w:r>
      <w:proofErr w:type="spellEnd"/>
      <w:r w:rsidRPr="00361422">
        <w:rPr>
          <w:i w:val="0"/>
          <w:lang w:val="fr-FR"/>
        </w:rPr>
        <w:t xml:space="preserve"> </w:t>
      </w:r>
      <w:proofErr w:type="spellStart"/>
      <w:r w:rsidRPr="00361422">
        <w:rPr>
          <w:i w:val="0"/>
          <w:lang w:val="fr-FR"/>
        </w:rPr>
        <w:t>Robles</w:t>
      </w:r>
      <w:proofErr w:type="spellEnd"/>
      <w:r w:rsidRPr="00361422">
        <w:rPr>
          <w:i w:val="0"/>
          <w:lang w:val="fr-FR"/>
        </w:rPr>
        <w:t xml:space="preserve">, Rosa María. 2003. La </w:t>
      </w:r>
      <w:proofErr w:type="spellStart"/>
      <w:r w:rsidRPr="00361422">
        <w:rPr>
          <w:i w:val="0"/>
          <w:lang w:val="fr-FR"/>
        </w:rPr>
        <w:t>Organera-</w:t>
      </w:r>
      <w:proofErr w:type="gramStart"/>
      <w:r w:rsidRPr="00361422">
        <w:rPr>
          <w:i w:val="0"/>
          <w:lang w:val="fr-FR"/>
        </w:rPr>
        <w:t>Xochipala</w:t>
      </w:r>
      <w:proofErr w:type="spellEnd"/>
      <w:r w:rsidRPr="00361422">
        <w:rPr>
          <w:i w:val="0"/>
          <w:lang w:val="fr-FR"/>
        </w:rPr>
        <w:t>:</w:t>
      </w:r>
      <w:proofErr w:type="gramEnd"/>
      <w:r w:rsidRPr="00361422">
        <w:rPr>
          <w:i w:val="0"/>
          <w:lang w:val="fr-FR"/>
        </w:rPr>
        <w:t xml:space="preserve"> Un </w:t>
      </w:r>
      <w:proofErr w:type="spellStart"/>
      <w:r w:rsidRPr="00361422">
        <w:rPr>
          <w:i w:val="0"/>
          <w:lang w:val="fr-FR"/>
        </w:rPr>
        <w:t>sitio</w:t>
      </w:r>
      <w:proofErr w:type="spellEnd"/>
      <w:r w:rsidRPr="00361422">
        <w:rPr>
          <w:i w:val="0"/>
          <w:lang w:val="fr-FR"/>
        </w:rPr>
        <w:t xml:space="preserve"> </w:t>
      </w:r>
      <w:proofErr w:type="spellStart"/>
      <w:r w:rsidRPr="00361422">
        <w:rPr>
          <w:i w:val="0"/>
          <w:lang w:val="fr-FR"/>
        </w:rPr>
        <w:t>del</w:t>
      </w:r>
      <w:proofErr w:type="spellEnd"/>
      <w:r w:rsidRPr="00361422">
        <w:rPr>
          <w:i w:val="0"/>
          <w:lang w:val="fr-FR"/>
        </w:rPr>
        <w:t xml:space="preserve"> </w:t>
      </w:r>
      <w:proofErr w:type="spellStart"/>
      <w:r w:rsidRPr="00361422">
        <w:rPr>
          <w:i w:val="0"/>
          <w:lang w:val="fr-FR"/>
        </w:rPr>
        <w:t>Epiclásico</w:t>
      </w:r>
      <w:proofErr w:type="spellEnd"/>
      <w:r w:rsidRPr="00361422">
        <w:rPr>
          <w:i w:val="0"/>
          <w:lang w:val="fr-FR"/>
        </w:rPr>
        <w:t xml:space="preserve"> en la </w:t>
      </w:r>
      <w:proofErr w:type="spellStart"/>
      <w:r w:rsidRPr="00361422">
        <w:rPr>
          <w:i w:val="0"/>
          <w:lang w:val="fr-FR"/>
        </w:rPr>
        <w:t>Región</w:t>
      </w:r>
      <w:proofErr w:type="spellEnd"/>
      <w:r w:rsidRPr="00361422">
        <w:rPr>
          <w:i w:val="0"/>
          <w:lang w:val="fr-FR"/>
        </w:rPr>
        <w:t xml:space="preserve"> Mezcala de Guerrero. Mexico City, </w:t>
      </w:r>
      <w:proofErr w:type="gramStart"/>
      <w:r w:rsidRPr="00361422">
        <w:rPr>
          <w:i w:val="0"/>
          <w:lang w:val="fr-FR"/>
        </w:rPr>
        <w:t>Mexico:</w:t>
      </w:r>
      <w:proofErr w:type="gramEnd"/>
      <w:r w:rsidRPr="00361422">
        <w:rPr>
          <w:i w:val="0"/>
          <w:lang w:val="fr-FR"/>
        </w:rPr>
        <w:t xml:space="preserve"> </w:t>
      </w:r>
      <w:proofErr w:type="spellStart"/>
      <w:r w:rsidRPr="00361422">
        <w:rPr>
          <w:i w:val="0"/>
          <w:lang w:val="fr-FR"/>
        </w:rPr>
        <w:t>Instituto</w:t>
      </w:r>
      <w:proofErr w:type="spellEnd"/>
      <w:r w:rsidRPr="00361422">
        <w:rPr>
          <w:i w:val="0"/>
          <w:lang w:val="fr-FR"/>
        </w:rPr>
        <w:t xml:space="preserve"> </w:t>
      </w:r>
      <w:proofErr w:type="spellStart"/>
      <w:r w:rsidRPr="00361422">
        <w:rPr>
          <w:i w:val="0"/>
          <w:lang w:val="fr-FR"/>
        </w:rPr>
        <w:t>Nacional</w:t>
      </w:r>
      <w:proofErr w:type="spellEnd"/>
      <w:r w:rsidRPr="00361422">
        <w:rPr>
          <w:i w:val="0"/>
          <w:lang w:val="fr-FR"/>
        </w:rPr>
        <w:t xml:space="preserve"> de </w:t>
      </w:r>
      <w:proofErr w:type="spellStart"/>
      <w:r w:rsidRPr="00361422">
        <w:rPr>
          <w:i w:val="0"/>
          <w:lang w:val="fr-FR"/>
        </w:rPr>
        <w:t>Antropología</w:t>
      </w:r>
      <w:proofErr w:type="spellEnd"/>
      <w:r w:rsidRPr="00361422">
        <w:rPr>
          <w:i w:val="0"/>
          <w:lang w:val="fr-FR"/>
        </w:rPr>
        <w:t xml:space="preserve"> e Historia. </w:t>
      </w:r>
    </w:p>
    <w:p w:rsidR="00361422" w:rsidRPr="00361422" w:rsidRDefault="00361422" w:rsidP="00361422">
      <w:pPr>
        <w:rPr>
          <w:i w:val="0"/>
          <w:lang w:val="fr-FR"/>
        </w:rPr>
      </w:pPr>
    </w:p>
    <w:p w:rsidR="00361422" w:rsidRPr="00361422" w:rsidRDefault="00361422" w:rsidP="00361422">
      <w:pPr>
        <w:rPr>
          <w:i w:val="0"/>
          <w:lang w:val="fr-FR"/>
        </w:rPr>
      </w:pPr>
      <w:proofErr w:type="spellStart"/>
      <w:r w:rsidRPr="00361422">
        <w:rPr>
          <w:i w:val="0"/>
          <w:lang w:val="fr-FR"/>
        </w:rPr>
        <w:t>Reyna</w:t>
      </w:r>
      <w:proofErr w:type="spellEnd"/>
      <w:r w:rsidRPr="00361422">
        <w:rPr>
          <w:i w:val="0"/>
          <w:lang w:val="fr-FR"/>
        </w:rPr>
        <w:t xml:space="preserve"> </w:t>
      </w:r>
      <w:proofErr w:type="spellStart"/>
      <w:r w:rsidRPr="00361422">
        <w:rPr>
          <w:i w:val="0"/>
          <w:lang w:val="fr-FR"/>
        </w:rPr>
        <w:t>Robles</w:t>
      </w:r>
      <w:proofErr w:type="spellEnd"/>
      <w:r w:rsidRPr="00361422">
        <w:rPr>
          <w:i w:val="0"/>
          <w:lang w:val="fr-FR"/>
        </w:rPr>
        <w:t xml:space="preserve">, Rosa María. 2006. "La </w:t>
      </w:r>
      <w:proofErr w:type="spellStart"/>
      <w:r w:rsidRPr="00361422">
        <w:rPr>
          <w:i w:val="0"/>
          <w:lang w:val="fr-FR"/>
        </w:rPr>
        <w:t>Organera-Xo</w:t>
      </w:r>
      <w:r w:rsidRPr="00361422">
        <w:rPr>
          <w:i w:val="0"/>
          <w:lang w:val="fr-FR"/>
        </w:rPr>
        <w:t>c</w:t>
      </w:r>
      <w:r w:rsidRPr="00361422">
        <w:rPr>
          <w:i w:val="0"/>
          <w:lang w:val="fr-FR"/>
        </w:rPr>
        <w:t>hipala</w:t>
      </w:r>
      <w:proofErr w:type="spellEnd"/>
      <w:r w:rsidRPr="00361422">
        <w:rPr>
          <w:i w:val="0"/>
          <w:lang w:val="fr-FR"/>
        </w:rPr>
        <w:t xml:space="preserve">, Guerrero," </w:t>
      </w:r>
      <w:proofErr w:type="spellStart"/>
      <w:r w:rsidRPr="00361422">
        <w:rPr>
          <w:i w:val="0"/>
          <w:lang w:val="fr-FR"/>
        </w:rPr>
        <w:t>Arqueología</w:t>
      </w:r>
      <w:proofErr w:type="spellEnd"/>
      <w:r w:rsidRPr="00361422">
        <w:rPr>
          <w:i w:val="0"/>
          <w:lang w:val="fr-FR"/>
        </w:rPr>
        <w:t xml:space="preserve"> </w:t>
      </w:r>
      <w:proofErr w:type="spellStart"/>
      <w:r w:rsidRPr="00361422">
        <w:rPr>
          <w:i w:val="0"/>
          <w:lang w:val="fr-FR"/>
        </w:rPr>
        <w:t>Mexicana</w:t>
      </w:r>
      <w:proofErr w:type="spellEnd"/>
      <w:r w:rsidRPr="00361422">
        <w:rPr>
          <w:i w:val="0"/>
          <w:lang w:val="fr-FR"/>
        </w:rPr>
        <w:t xml:space="preserve">, </w:t>
      </w:r>
      <w:proofErr w:type="gramStart"/>
      <w:r w:rsidRPr="00361422">
        <w:rPr>
          <w:i w:val="0"/>
          <w:lang w:val="fr-FR"/>
        </w:rPr>
        <w:t>XIV:</w:t>
      </w:r>
      <w:proofErr w:type="gramEnd"/>
      <w:r w:rsidRPr="00361422">
        <w:rPr>
          <w:i w:val="0"/>
          <w:lang w:val="fr-FR"/>
        </w:rPr>
        <w:t xml:space="preserve"> 82.</w:t>
      </w:r>
    </w:p>
    <w:p w:rsidR="00361422" w:rsidRPr="00361422" w:rsidRDefault="00361422" w:rsidP="00361422">
      <w:pPr>
        <w:rPr>
          <w:i w:val="0"/>
          <w:lang w:val="fr-FR"/>
        </w:rPr>
      </w:pPr>
    </w:p>
    <w:p w:rsidR="00361422" w:rsidRPr="00361422" w:rsidRDefault="00361422" w:rsidP="00361422">
      <w:pPr>
        <w:rPr>
          <w:i w:val="0"/>
          <w:lang w:val="fr-FR"/>
        </w:rPr>
      </w:pPr>
      <w:proofErr w:type="spellStart"/>
      <w:r w:rsidRPr="00361422">
        <w:rPr>
          <w:i w:val="0"/>
          <w:lang w:val="fr-FR"/>
        </w:rPr>
        <w:t>Uzu</w:t>
      </w:r>
      <w:proofErr w:type="spellEnd"/>
      <w:r w:rsidRPr="00361422">
        <w:rPr>
          <w:i w:val="0"/>
          <w:lang w:val="fr-FR"/>
        </w:rPr>
        <w:t xml:space="preserve">, Charlotte. 2000. Les figurines en terre cuite de la </w:t>
      </w:r>
      <w:proofErr w:type="spellStart"/>
      <w:r w:rsidRPr="00361422">
        <w:rPr>
          <w:i w:val="0"/>
          <w:lang w:val="fr-FR"/>
        </w:rPr>
        <w:t>région</w:t>
      </w:r>
      <w:proofErr w:type="spellEnd"/>
      <w:r w:rsidRPr="00361422">
        <w:rPr>
          <w:i w:val="0"/>
          <w:lang w:val="fr-FR"/>
        </w:rPr>
        <w:t xml:space="preserve"> </w:t>
      </w:r>
      <w:proofErr w:type="spellStart"/>
      <w:r w:rsidRPr="00361422">
        <w:rPr>
          <w:i w:val="0"/>
          <w:lang w:val="fr-FR"/>
        </w:rPr>
        <w:t>Tepecoacuilco</w:t>
      </w:r>
      <w:proofErr w:type="spellEnd"/>
      <w:r w:rsidRPr="00361422">
        <w:rPr>
          <w:i w:val="0"/>
          <w:lang w:val="fr-FR"/>
        </w:rPr>
        <w:t>-Balsas Guerrero, Mexique. [</w:t>
      </w:r>
      <w:proofErr w:type="spellStart"/>
      <w:r w:rsidRPr="00361422">
        <w:rPr>
          <w:i w:val="0"/>
          <w:lang w:val="fr-FR"/>
        </w:rPr>
        <w:t>Montréal</w:t>
      </w:r>
      <w:proofErr w:type="spellEnd"/>
      <w:proofErr w:type="gramStart"/>
      <w:r w:rsidRPr="00361422">
        <w:rPr>
          <w:i w:val="0"/>
          <w:lang w:val="fr-FR"/>
        </w:rPr>
        <w:t>]:</w:t>
      </w:r>
      <w:proofErr w:type="gramEnd"/>
      <w:r w:rsidRPr="00361422">
        <w:rPr>
          <w:i w:val="0"/>
          <w:lang w:val="fr-FR"/>
        </w:rPr>
        <w:t xml:space="preserve"> </w:t>
      </w:r>
      <w:proofErr w:type="spellStart"/>
      <w:r w:rsidRPr="00361422">
        <w:rPr>
          <w:i w:val="0"/>
          <w:lang w:val="fr-FR"/>
        </w:rPr>
        <w:t>Universite</w:t>
      </w:r>
      <w:proofErr w:type="spellEnd"/>
      <w:r w:rsidRPr="00361422">
        <w:rPr>
          <w:i w:val="0"/>
          <w:lang w:val="fr-FR"/>
        </w:rPr>
        <w:t xml:space="preserve">́ de </w:t>
      </w:r>
      <w:proofErr w:type="spellStart"/>
      <w:r w:rsidRPr="00361422">
        <w:rPr>
          <w:i w:val="0"/>
          <w:lang w:val="fr-FR"/>
        </w:rPr>
        <w:t>Montréal</w:t>
      </w:r>
      <w:proofErr w:type="spellEnd"/>
      <w:r w:rsidRPr="00361422">
        <w:rPr>
          <w:i w:val="0"/>
          <w:lang w:val="fr-FR"/>
        </w:rPr>
        <w:t>.</w:t>
      </w:r>
    </w:p>
    <w:p w:rsidR="00361422" w:rsidRPr="00361422" w:rsidRDefault="00361422">
      <w:pPr>
        <w:rPr>
          <w:lang w:val="fr-FR"/>
        </w:rPr>
      </w:pPr>
    </w:p>
    <w:sectPr w:rsidR="00361422" w:rsidRPr="003614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1997CF7"/>
    <w:multiLevelType w:val="hybridMultilevel"/>
    <w:tmpl w:val="80F6E568"/>
    <w:lvl w:ilvl="0" w:tplc="5B10D7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1422"/>
    <w:rsid w:val="00000A8B"/>
    <w:rsid w:val="00001B25"/>
    <w:rsid w:val="000029F6"/>
    <w:rsid w:val="0000311B"/>
    <w:rsid w:val="00004588"/>
    <w:rsid w:val="000051F5"/>
    <w:rsid w:val="0000541A"/>
    <w:rsid w:val="0000583D"/>
    <w:rsid w:val="000071AD"/>
    <w:rsid w:val="00007A0B"/>
    <w:rsid w:val="00010426"/>
    <w:rsid w:val="00013FE4"/>
    <w:rsid w:val="00013FF1"/>
    <w:rsid w:val="000140CD"/>
    <w:rsid w:val="000153A8"/>
    <w:rsid w:val="00015419"/>
    <w:rsid w:val="00016FF2"/>
    <w:rsid w:val="0002331C"/>
    <w:rsid w:val="00023A53"/>
    <w:rsid w:val="000255C7"/>
    <w:rsid w:val="0003100E"/>
    <w:rsid w:val="00032261"/>
    <w:rsid w:val="000325AE"/>
    <w:rsid w:val="00032655"/>
    <w:rsid w:val="00035AF3"/>
    <w:rsid w:val="00037BFA"/>
    <w:rsid w:val="0004180A"/>
    <w:rsid w:val="00045F2D"/>
    <w:rsid w:val="00050A29"/>
    <w:rsid w:val="00051B0F"/>
    <w:rsid w:val="0005355F"/>
    <w:rsid w:val="00054DB5"/>
    <w:rsid w:val="00054EFE"/>
    <w:rsid w:val="000556DC"/>
    <w:rsid w:val="000565EC"/>
    <w:rsid w:val="00057591"/>
    <w:rsid w:val="0006067B"/>
    <w:rsid w:val="00061034"/>
    <w:rsid w:val="00063450"/>
    <w:rsid w:val="00064B15"/>
    <w:rsid w:val="00067380"/>
    <w:rsid w:val="000679F9"/>
    <w:rsid w:val="000731D2"/>
    <w:rsid w:val="00074D62"/>
    <w:rsid w:val="000763C9"/>
    <w:rsid w:val="0008062F"/>
    <w:rsid w:val="000810AD"/>
    <w:rsid w:val="000840EC"/>
    <w:rsid w:val="0008719A"/>
    <w:rsid w:val="00090E08"/>
    <w:rsid w:val="000940ED"/>
    <w:rsid w:val="0009767A"/>
    <w:rsid w:val="0009773E"/>
    <w:rsid w:val="000A2F75"/>
    <w:rsid w:val="000A4517"/>
    <w:rsid w:val="000A6495"/>
    <w:rsid w:val="000B0FDA"/>
    <w:rsid w:val="000B1C07"/>
    <w:rsid w:val="000B2955"/>
    <w:rsid w:val="000B41D9"/>
    <w:rsid w:val="000B60D4"/>
    <w:rsid w:val="000C0E5E"/>
    <w:rsid w:val="000C1792"/>
    <w:rsid w:val="000C1F80"/>
    <w:rsid w:val="000D25A1"/>
    <w:rsid w:val="000D4A27"/>
    <w:rsid w:val="000D5E5B"/>
    <w:rsid w:val="000D767A"/>
    <w:rsid w:val="000D7727"/>
    <w:rsid w:val="000D78AE"/>
    <w:rsid w:val="000E0B38"/>
    <w:rsid w:val="000E250A"/>
    <w:rsid w:val="000E348F"/>
    <w:rsid w:val="000E4FE7"/>
    <w:rsid w:val="000E5FFF"/>
    <w:rsid w:val="000E675D"/>
    <w:rsid w:val="000E7A92"/>
    <w:rsid w:val="000F0388"/>
    <w:rsid w:val="000F1237"/>
    <w:rsid w:val="000F34E5"/>
    <w:rsid w:val="000F445B"/>
    <w:rsid w:val="000F4480"/>
    <w:rsid w:val="000F4F34"/>
    <w:rsid w:val="000F54C3"/>
    <w:rsid w:val="000F6243"/>
    <w:rsid w:val="000F62D0"/>
    <w:rsid w:val="00100BE0"/>
    <w:rsid w:val="00101B32"/>
    <w:rsid w:val="00105E27"/>
    <w:rsid w:val="0011445A"/>
    <w:rsid w:val="00116885"/>
    <w:rsid w:val="00121775"/>
    <w:rsid w:val="00121AA8"/>
    <w:rsid w:val="00122C81"/>
    <w:rsid w:val="0012378F"/>
    <w:rsid w:val="001250C2"/>
    <w:rsid w:val="00125E71"/>
    <w:rsid w:val="0012791E"/>
    <w:rsid w:val="00130899"/>
    <w:rsid w:val="00133D11"/>
    <w:rsid w:val="001354BE"/>
    <w:rsid w:val="0013677F"/>
    <w:rsid w:val="0013694F"/>
    <w:rsid w:val="001378C8"/>
    <w:rsid w:val="00137CFE"/>
    <w:rsid w:val="001400BD"/>
    <w:rsid w:val="00140610"/>
    <w:rsid w:val="00141783"/>
    <w:rsid w:val="001433B0"/>
    <w:rsid w:val="00143D3F"/>
    <w:rsid w:val="0014452F"/>
    <w:rsid w:val="00144819"/>
    <w:rsid w:val="00147A24"/>
    <w:rsid w:val="00147FC0"/>
    <w:rsid w:val="001515C1"/>
    <w:rsid w:val="00151F74"/>
    <w:rsid w:val="0015260D"/>
    <w:rsid w:val="00153E6B"/>
    <w:rsid w:val="0016218E"/>
    <w:rsid w:val="00166CAE"/>
    <w:rsid w:val="00170AFD"/>
    <w:rsid w:val="001734F7"/>
    <w:rsid w:val="0017528D"/>
    <w:rsid w:val="001753E5"/>
    <w:rsid w:val="001762CB"/>
    <w:rsid w:val="0018142E"/>
    <w:rsid w:val="0018452A"/>
    <w:rsid w:val="00184CE4"/>
    <w:rsid w:val="00185F53"/>
    <w:rsid w:val="00190E17"/>
    <w:rsid w:val="00193A48"/>
    <w:rsid w:val="00193B2C"/>
    <w:rsid w:val="001962D0"/>
    <w:rsid w:val="001A1312"/>
    <w:rsid w:val="001A1458"/>
    <w:rsid w:val="001A16F7"/>
    <w:rsid w:val="001A3021"/>
    <w:rsid w:val="001A3654"/>
    <w:rsid w:val="001A476C"/>
    <w:rsid w:val="001A6915"/>
    <w:rsid w:val="001B10E5"/>
    <w:rsid w:val="001B112B"/>
    <w:rsid w:val="001B264A"/>
    <w:rsid w:val="001B483F"/>
    <w:rsid w:val="001B5589"/>
    <w:rsid w:val="001B6666"/>
    <w:rsid w:val="001C1026"/>
    <w:rsid w:val="001C7F59"/>
    <w:rsid w:val="001D02CA"/>
    <w:rsid w:val="001D25DE"/>
    <w:rsid w:val="001E668E"/>
    <w:rsid w:val="001F088B"/>
    <w:rsid w:val="001F26D0"/>
    <w:rsid w:val="001F30F7"/>
    <w:rsid w:val="001F339F"/>
    <w:rsid w:val="001F3932"/>
    <w:rsid w:val="001F4C35"/>
    <w:rsid w:val="001F52EC"/>
    <w:rsid w:val="001F7060"/>
    <w:rsid w:val="001F75B2"/>
    <w:rsid w:val="0020034C"/>
    <w:rsid w:val="00204AC9"/>
    <w:rsid w:val="002061C9"/>
    <w:rsid w:val="00211C5F"/>
    <w:rsid w:val="00216BF7"/>
    <w:rsid w:val="00220BA6"/>
    <w:rsid w:val="002213A7"/>
    <w:rsid w:val="00225AFA"/>
    <w:rsid w:val="00225EA5"/>
    <w:rsid w:val="00230E15"/>
    <w:rsid w:val="002330D8"/>
    <w:rsid w:val="00233887"/>
    <w:rsid w:val="00234918"/>
    <w:rsid w:val="00237BDF"/>
    <w:rsid w:val="00241B12"/>
    <w:rsid w:val="002437B8"/>
    <w:rsid w:val="00244178"/>
    <w:rsid w:val="00244A57"/>
    <w:rsid w:val="00245C9F"/>
    <w:rsid w:val="00246CF5"/>
    <w:rsid w:val="002507D6"/>
    <w:rsid w:val="00256C9E"/>
    <w:rsid w:val="00261E42"/>
    <w:rsid w:val="002620C1"/>
    <w:rsid w:val="00265845"/>
    <w:rsid w:val="00265DF6"/>
    <w:rsid w:val="002679A9"/>
    <w:rsid w:val="00267D2D"/>
    <w:rsid w:val="002701AE"/>
    <w:rsid w:val="002715C9"/>
    <w:rsid w:val="002736F0"/>
    <w:rsid w:val="00276DA4"/>
    <w:rsid w:val="00280449"/>
    <w:rsid w:val="00280CF6"/>
    <w:rsid w:val="00281DEC"/>
    <w:rsid w:val="00292C68"/>
    <w:rsid w:val="002935C4"/>
    <w:rsid w:val="00295171"/>
    <w:rsid w:val="00295224"/>
    <w:rsid w:val="00295F84"/>
    <w:rsid w:val="00297642"/>
    <w:rsid w:val="002A05D3"/>
    <w:rsid w:val="002A2567"/>
    <w:rsid w:val="002A2774"/>
    <w:rsid w:val="002A28BA"/>
    <w:rsid w:val="002A2C9C"/>
    <w:rsid w:val="002A391A"/>
    <w:rsid w:val="002A6916"/>
    <w:rsid w:val="002A7247"/>
    <w:rsid w:val="002B0E62"/>
    <w:rsid w:val="002B4E5B"/>
    <w:rsid w:val="002C0238"/>
    <w:rsid w:val="002C1E0C"/>
    <w:rsid w:val="002C618F"/>
    <w:rsid w:val="002C6560"/>
    <w:rsid w:val="002C6B8A"/>
    <w:rsid w:val="002C7A68"/>
    <w:rsid w:val="002D0F4D"/>
    <w:rsid w:val="002D136F"/>
    <w:rsid w:val="002D2732"/>
    <w:rsid w:val="002D564C"/>
    <w:rsid w:val="002D62F5"/>
    <w:rsid w:val="002E34F2"/>
    <w:rsid w:val="002E5355"/>
    <w:rsid w:val="002E73E0"/>
    <w:rsid w:val="002E75FD"/>
    <w:rsid w:val="002F3518"/>
    <w:rsid w:val="002F57D7"/>
    <w:rsid w:val="002F7F58"/>
    <w:rsid w:val="003004FD"/>
    <w:rsid w:val="0030173C"/>
    <w:rsid w:val="003035AD"/>
    <w:rsid w:val="0030477D"/>
    <w:rsid w:val="003074BF"/>
    <w:rsid w:val="0031303A"/>
    <w:rsid w:val="0031366D"/>
    <w:rsid w:val="003164B2"/>
    <w:rsid w:val="00326D90"/>
    <w:rsid w:val="003315F0"/>
    <w:rsid w:val="00333515"/>
    <w:rsid w:val="00333B5B"/>
    <w:rsid w:val="00334365"/>
    <w:rsid w:val="00335F32"/>
    <w:rsid w:val="00336745"/>
    <w:rsid w:val="00343579"/>
    <w:rsid w:val="0035248E"/>
    <w:rsid w:val="003531FC"/>
    <w:rsid w:val="00356C8F"/>
    <w:rsid w:val="0036000E"/>
    <w:rsid w:val="00361422"/>
    <w:rsid w:val="00362165"/>
    <w:rsid w:val="003625E3"/>
    <w:rsid w:val="00362E0D"/>
    <w:rsid w:val="003650F6"/>
    <w:rsid w:val="00372977"/>
    <w:rsid w:val="00373637"/>
    <w:rsid w:val="003849A2"/>
    <w:rsid w:val="00387877"/>
    <w:rsid w:val="00387921"/>
    <w:rsid w:val="00390AE1"/>
    <w:rsid w:val="00390F60"/>
    <w:rsid w:val="003910A0"/>
    <w:rsid w:val="00391E27"/>
    <w:rsid w:val="003935C9"/>
    <w:rsid w:val="003A03A0"/>
    <w:rsid w:val="003A1B30"/>
    <w:rsid w:val="003A256C"/>
    <w:rsid w:val="003A2C5B"/>
    <w:rsid w:val="003A5B85"/>
    <w:rsid w:val="003A7D75"/>
    <w:rsid w:val="003B1AC4"/>
    <w:rsid w:val="003B28E9"/>
    <w:rsid w:val="003B6B47"/>
    <w:rsid w:val="003C0493"/>
    <w:rsid w:val="003C0A35"/>
    <w:rsid w:val="003C1810"/>
    <w:rsid w:val="003C1C9E"/>
    <w:rsid w:val="003C38BF"/>
    <w:rsid w:val="003C3A9A"/>
    <w:rsid w:val="003C717A"/>
    <w:rsid w:val="003D2FF5"/>
    <w:rsid w:val="003D4354"/>
    <w:rsid w:val="003D51BC"/>
    <w:rsid w:val="003D5C88"/>
    <w:rsid w:val="003E02D1"/>
    <w:rsid w:val="003E2208"/>
    <w:rsid w:val="003E5116"/>
    <w:rsid w:val="003E5A3E"/>
    <w:rsid w:val="003F11E2"/>
    <w:rsid w:val="003F4BD0"/>
    <w:rsid w:val="0040068A"/>
    <w:rsid w:val="00400B47"/>
    <w:rsid w:val="0040209D"/>
    <w:rsid w:val="004049D2"/>
    <w:rsid w:val="00405957"/>
    <w:rsid w:val="00406E32"/>
    <w:rsid w:val="004075CC"/>
    <w:rsid w:val="0041027E"/>
    <w:rsid w:val="00413A2C"/>
    <w:rsid w:val="00414AA7"/>
    <w:rsid w:val="0041771B"/>
    <w:rsid w:val="00417F59"/>
    <w:rsid w:val="004210D1"/>
    <w:rsid w:val="0043112F"/>
    <w:rsid w:val="00432817"/>
    <w:rsid w:val="004343AB"/>
    <w:rsid w:val="00434E35"/>
    <w:rsid w:val="00434FD0"/>
    <w:rsid w:val="004353B7"/>
    <w:rsid w:val="00437D74"/>
    <w:rsid w:val="004405FF"/>
    <w:rsid w:val="004406CD"/>
    <w:rsid w:val="00442C94"/>
    <w:rsid w:val="00443C2F"/>
    <w:rsid w:val="004451BA"/>
    <w:rsid w:val="00446DD8"/>
    <w:rsid w:val="004501F0"/>
    <w:rsid w:val="00452389"/>
    <w:rsid w:val="00455527"/>
    <w:rsid w:val="00455EB9"/>
    <w:rsid w:val="004562E5"/>
    <w:rsid w:val="004605B7"/>
    <w:rsid w:val="0046080C"/>
    <w:rsid w:val="00463382"/>
    <w:rsid w:val="00463439"/>
    <w:rsid w:val="0046364A"/>
    <w:rsid w:val="004648D4"/>
    <w:rsid w:val="00466168"/>
    <w:rsid w:val="00467B04"/>
    <w:rsid w:val="0047031B"/>
    <w:rsid w:val="00470C6D"/>
    <w:rsid w:val="00472D30"/>
    <w:rsid w:val="00472FDA"/>
    <w:rsid w:val="00473ACC"/>
    <w:rsid w:val="00473E82"/>
    <w:rsid w:val="00474942"/>
    <w:rsid w:val="00474C4A"/>
    <w:rsid w:val="00476964"/>
    <w:rsid w:val="00481522"/>
    <w:rsid w:val="0048572A"/>
    <w:rsid w:val="004857A2"/>
    <w:rsid w:val="00486C98"/>
    <w:rsid w:val="00487C1D"/>
    <w:rsid w:val="00487E6F"/>
    <w:rsid w:val="00490F0C"/>
    <w:rsid w:val="0049365B"/>
    <w:rsid w:val="00497913"/>
    <w:rsid w:val="004A0135"/>
    <w:rsid w:val="004A05CD"/>
    <w:rsid w:val="004A17C9"/>
    <w:rsid w:val="004A5129"/>
    <w:rsid w:val="004A54B1"/>
    <w:rsid w:val="004B03BC"/>
    <w:rsid w:val="004B2235"/>
    <w:rsid w:val="004B2736"/>
    <w:rsid w:val="004B44C1"/>
    <w:rsid w:val="004B4AE0"/>
    <w:rsid w:val="004B572D"/>
    <w:rsid w:val="004B6DDC"/>
    <w:rsid w:val="004B70AD"/>
    <w:rsid w:val="004B7F20"/>
    <w:rsid w:val="004C1666"/>
    <w:rsid w:val="004C2745"/>
    <w:rsid w:val="004D3F1C"/>
    <w:rsid w:val="004D4DE4"/>
    <w:rsid w:val="004D6657"/>
    <w:rsid w:val="004D70FD"/>
    <w:rsid w:val="004E1476"/>
    <w:rsid w:val="004E2A87"/>
    <w:rsid w:val="004E47AF"/>
    <w:rsid w:val="004E5AD4"/>
    <w:rsid w:val="004E5DA2"/>
    <w:rsid w:val="004E6934"/>
    <w:rsid w:val="004F053B"/>
    <w:rsid w:val="004F1045"/>
    <w:rsid w:val="004F2902"/>
    <w:rsid w:val="004F44DD"/>
    <w:rsid w:val="004F6642"/>
    <w:rsid w:val="004F6A30"/>
    <w:rsid w:val="00500CFF"/>
    <w:rsid w:val="00500EF5"/>
    <w:rsid w:val="005010D4"/>
    <w:rsid w:val="005020EC"/>
    <w:rsid w:val="00506D9D"/>
    <w:rsid w:val="005074DC"/>
    <w:rsid w:val="00507DE4"/>
    <w:rsid w:val="00511B55"/>
    <w:rsid w:val="0051248A"/>
    <w:rsid w:val="00513F9E"/>
    <w:rsid w:val="00514190"/>
    <w:rsid w:val="00515AC7"/>
    <w:rsid w:val="00517E62"/>
    <w:rsid w:val="0052008C"/>
    <w:rsid w:val="00521D2F"/>
    <w:rsid w:val="0052249C"/>
    <w:rsid w:val="00526AB5"/>
    <w:rsid w:val="00526ADD"/>
    <w:rsid w:val="00526F36"/>
    <w:rsid w:val="00533143"/>
    <w:rsid w:val="00535F3A"/>
    <w:rsid w:val="005363FC"/>
    <w:rsid w:val="005403D1"/>
    <w:rsid w:val="0054370C"/>
    <w:rsid w:val="00544D0E"/>
    <w:rsid w:val="00547314"/>
    <w:rsid w:val="00553E43"/>
    <w:rsid w:val="0055605E"/>
    <w:rsid w:val="00557DDD"/>
    <w:rsid w:val="005613FA"/>
    <w:rsid w:val="00565A06"/>
    <w:rsid w:val="00565E79"/>
    <w:rsid w:val="005715CF"/>
    <w:rsid w:val="00573D69"/>
    <w:rsid w:val="005744F7"/>
    <w:rsid w:val="00574665"/>
    <w:rsid w:val="00585872"/>
    <w:rsid w:val="0058696B"/>
    <w:rsid w:val="005900BF"/>
    <w:rsid w:val="0059079B"/>
    <w:rsid w:val="00594CA7"/>
    <w:rsid w:val="005958BF"/>
    <w:rsid w:val="005A281C"/>
    <w:rsid w:val="005A584A"/>
    <w:rsid w:val="005A5886"/>
    <w:rsid w:val="005A593C"/>
    <w:rsid w:val="005A7B0E"/>
    <w:rsid w:val="005B2F70"/>
    <w:rsid w:val="005B6C82"/>
    <w:rsid w:val="005B6E02"/>
    <w:rsid w:val="005C25CA"/>
    <w:rsid w:val="005C370F"/>
    <w:rsid w:val="005C3BA8"/>
    <w:rsid w:val="005C6D41"/>
    <w:rsid w:val="005C6F13"/>
    <w:rsid w:val="005D029D"/>
    <w:rsid w:val="005D08EA"/>
    <w:rsid w:val="005D1989"/>
    <w:rsid w:val="005D55B5"/>
    <w:rsid w:val="005D6837"/>
    <w:rsid w:val="005D7100"/>
    <w:rsid w:val="005D7E85"/>
    <w:rsid w:val="005E137C"/>
    <w:rsid w:val="005E46EE"/>
    <w:rsid w:val="005E51D2"/>
    <w:rsid w:val="005E54DD"/>
    <w:rsid w:val="005E5BD3"/>
    <w:rsid w:val="005E74D6"/>
    <w:rsid w:val="005E7569"/>
    <w:rsid w:val="005E7DF0"/>
    <w:rsid w:val="005F034E"/>
    <w:rsid w:val="005F2F5B"/>
    <w:rsid w:val="005F3D87"/>
    <w:rsid w:val="005F4A89"/>
    <w:rsid w:val="005F5494"/>
    <w:rsid w:val="005F5502"/>
    <w:rsid w:val="005F5841"/>
    <w:rsid w:val="0060069B"/>
    <w:rsid w:val="006010CD"/>
    <w:rsid w:val="00601358"/>
    <w:rsid w:val="0060280A"/>
    <w:rsid w:val="00602F0F"/>
    <w:rsid w:val="0060666B"/>
    <w:rsid w:val="00606873"/>
    <w:rsid w:val="00606CC0"/>
    <w:rsid w:val="00610A8D"/>
    <w:rsid w:val="00610FEA"/>
    <w:rsid w:val="0061305A"/>
    <w:rsid w:val="00613814"/>
    <w:rsid w:val="00613CB2"/>
    <w:rsid w:val="006169DE"/>
    <w:rsid w:val="00620FF9"/>
    <w:rsid w:val="00624C49"/>
    <w:rsid w:val="00625FA1"/>
    <w:rsid w:val="00630C35"/>
    <w:rsid w:val="00632BC4"/>
    <w:rsid w:val="00635C2C"/>
    <w:rsid w:val="00643B4E"/>
    <w:rsid w:val="00644D5E"/>
    <w:rsid w:val="00645459"/>
    <w:rsid w:val="00650B89"/>
    <w:rsid w:val="00654273"/>
    <w:rsid w:val="0065464B"/>
    <w:rsid w:val="00656927"/>
    <w:rsid w:val="006570FE"/>
    <w:rsid w:val="00657333"/>
    <w:rsid w:val="006579D5"/>
    <w:rsid w:val="00657BC9"/>
    <w:rsid w:val="00660C59"/>
    <w:rsid w:val="006614E7"/>
    <w:rsid w:val="00661BE5"/>
    <w:rsid w:val="006678BA"/>
    <w:rsid w:val="0067271A"/>
    <w:rsid w:val="006741E9"/>
    <w:rsid w:val="00680EA0"/>
    <w:rsid w:val="00682054"/>
    <w:rsid w:val="006841E3"/>
    <w:rsid w:val="0068769B"/>
    <w:rsid w:val="0069044F"/>
    <w:rsid w:val="00691D67"/>
    <w:rsid w:val="00692AA7"/>
    <w:rsid w:val="00695D09"/>
    <w:rsid w:val="00697C69"/>
    <w:rsid w:val="006A1723"/>
    <w:rsid w:val="006A4CB2"/>
    <w:rsid w:val="006A4D1D"/>
    <w:rsid w:val="006B1AC6"/>
    <w:rsid w:val="006B6461"/>
    <w:rsid w:val="006C067D"/>
    <w:rsid w:val="006C1321"/>
    <w:rsid w:val="006C172A"/>
    <w:rsid w:val="006C20D7"/>
    <w:rsid w:val="006C33A7"/>
    <w:rsid w:val="006C52B4"/>
    <w:rsid w:val="006C6BCC"/>
    <w:rsid w:val="006D291C"/>
    <w:rsid w:val="006D3BB1"/>
    <w:rsid w:val="006D4516"/>
    <w:rsid w:val="006D6DE5"/>
    <w:rsid w:val="006E0D1B"/>
    <w:rsid w:val="006E24BC"/>
    <w:rsid w:val="006E6804"/>
    <w:rsid w:val="006E6DF9"/>
    <w:rsid w:val="006E763F"/>
    <w:rsid w:val="006E787E"/>
    <w:rsid w:val="006F3D11"/>
    <w:rsid w:val="00701115"/>
    <w:rsid w:val="00704E98"/>
    <w:rsid w:val="0070580E"/>
    <w:rsid w:val="00710D4F"/>
    <w:rsid w:val="00712EF3"/>
    <w:rsid w:val="0071685E"/>
    <w:rsid w:val="00717524"/>
    <w:rsid w:val="007203C9"/>
    <w:rsid w:val="00721D92"/>
    <w:rsid w:val="00724159"/>
    <w:rsid w:val="00724731"/>
    <w:rsid w:val="00725204"/>
    <w:rsid w:val="00726834"/>
    <w:rsid w:val="00730D4A"/>
    <w:rsid w:val="0073137E"/>
    <w:rsid w:val="00731633"/>
    <w:rsid w:val="007347CA"/>
    <w:rsid w:val="00740A23"/>
    <w:rsid w:val="0074307A"/>
    <w:rsid w:val="007438CA"/>
    <w:rsid w:val="00743B98"/>
    <w:rsid w:val="00743C27"/>
    <w:rsid w:val="0075288D"/>
    <w:rsid w:val="007600B7"/>
    <w:rsid w:val="00760656"/>
    <w:rsid w:val="00760C81"/>
    <w:rsid w:val="00761377"/>
    <w:rsid w:val="007619C7"/>
    <w:rsid w:val="0076267C"/>
    <w:rsid w:val="00764E3F"/>
    <w:rsid w:val="00766A94"/>
    <w:rsid w:val="00773E45"/>
    <w:rsid w:val="007762E3"/>
    <w:rsid w:val="00782F3E"/>
    <w:rsid w:val="007848F9"/>
    <w:rsid w:val="00785A24"/>
    <w:rsid w:val="007874F4"/>
    <w:rsid w:val="00787C6D"/>
    <w:rsid w:val="00791416"/>
    <w:rsid w:val="00794901"/>
    <w:rsid w:val="007955C7"/>
    <w:rsid w:val="007A3F04"/>
    <w:rsid w:val="007A5964"/>
    <w:rsid w:val="007A6E0D"/>
    <w:rsid w:val="007A72C0"/>
    <w:rsid w:val="007A7E21"/>
    <w:rsid w:val="007B0B12"/>
    <w:rsid w:val="007B15DF"/>
    <w:rsid w:val="007B4241"/>
    <w:rsid w:val="007B4B87"/>
    <w:rsid w:val="007B6F68"/>
    <w:rsid w:val="007C6E6A"/>
    <w:rsid w:val="007C7C7E"/>
    <w:rsid w:val="007D2674"/>
    <w:rsid w:val="007D4BF7"/>
    <w:rsid w:val="007F0386"/>
    <w:rsid w:val="007F03D3"/>
    <w:rsid w:val="007F08D2"/>
    <w:rsid w:val="007F1058"/>
    <w:rsid w:val="007F328F"/>
    <w:rsid w:val="007F4B58"/>
    <w:rsid w:val="007F5EDA"/>
    <w:rsid w:val="00803893"/>
    <w:rsid w:val="00807DC1"/>
    <w:rsid w:val="00810912"/>
    <w:rsid w:val="008118BE"/>
    <w:rsid w:val="00812C73"/>
    <w:rsid w:val="008130B6"/>
    <w:rsid w:val="00816564"/>
    <w:rsid w:val="00817D3B"/>
    <w:rsid w:val="00824D87"/>
    <w:rsid w:val="00824E2F"/>
    <w:rsid w:val="00827601"/>
    <w:rsid w:val="00832335"/>
    <w:rsid w:val="00832A6F"/>
    <w:rsid w:val="008332AE"/>
    <w:rsid w:val="00833B27"/>
    <w:rsid w:val="008364D5"/>
    <w:rsid w:val="0083790F"/>
    <w:rsid w:val="00840071"/>
    <w:rsid w:val="0084445B"/>
    <w:rsid w:val="00844756"/>
    <w:rsid w:val="0084512D"/>
    <w:rsid w:val="00846546"/>
    <w:rsid w:val="00847E6F"/>
    <w:rsid w:val="008523ED"/>
    <w:rsid w:val="00853470"/>
    <w:rsid w:val="008534AB"/>
    <w:rsid w:val="00857356"/>
    <w:rsid w:val="008648A2"/>
    <w:rsid w:val="00867949"/>
    <w:rsid w:val="00873B98"/>
    <w:rsid w:val="00876FF1"/>
    <w:rsid w:val="00880CB9"/>
    <w:rsid w:val="00882772"/>
    <w:rsid w:val="0088661E"/>
    <w:rsid w:val="00886D0D"/>
    <w:rsid w:val="008902D5"/>
    <w:rsid w:val="00891EEC"/>
    <w:rsid w:val="0089303B"/>
    <w:rsid w:val="00893734"/>
    <w:rsid w:val="00895033"/>
    <w:rsid w:val="008A268A"/>
    <w:rsid w:val="008A5FFE"/>
    <w:rsid w:val="008B0CC5"/>
    <w:rsid w:val="008B5348"/>
    <w:rsid w:val="008B6A70"/>
    <w:rsid w:val="008C3D33"/>
    <w:rsid w:val="008C4C70"/>
    <w:rsid w:val="008D04E5"/>
    <w:rsid w:val="008D6E77"/>
    <w:rsid w:val="008E2CD0"/>
    <w:rsid w:val="008E4511"/>
    <w:rsid w:val="008E4763"/>
    <w:rsid w:val="008E6BC3"/>
    <w:rsid w:val="008F0F5F"/>
    <w:rsid w:val="008F382A"/>
    <w:rsid w:val="008F397D"/>
    <w:rsid w:val="009021C3"/>
    <w:rsid w:val="009053CB"/>
    <w:rsid w:val="00905A1F"/>
    <w:rsid w:val="00913238"/>
    <w:rsid w:val="00914248"/>
    <w:rsid w:val="00914E07"/>
    <w:rsid w:val="0091697D"/>
    <w:rsid w:val="00924591"/>
    <w:rsid w:val="009245E7"/>
    <w:rsid w:val="00924E0B"/>
    <w:rsid w:val="00934EF0"/>
    <w:rsid w:val="009356AB"/>
    <w:rsid w:val="00935DC5"/>
    <w:rsid w:val="00937DC7"/>
    <w:rsid w:val="00940989"/>
    <w:rsid w:val="00941002"/>
    <w:rsid w:val="00945BD6"/>
    <w:rsid w:val="009466B0"/>
    <w:rsid w:val="009469B7"/>
    <w:rsid w:val="00956792"/>
    <w:rsid w:val="009572F6"/>
    <w:rsid w:val="0096052A"/>
    <w:rsid w:val="00960FCD"/>
    <w:rsid w:val="00962E59"/>
    <w:rsid w:val="009662D3"/>
    <w:rsid w:val="009667F4"/>
    <w:rsid w:val="00971210"/>
    <w:rsid w:val="00971FF8"/>
    <w:rsid w:val="009728F2"/>
    <w:rsid w:val="009751A9"/>
    <w:rsid w:val="00976101"/>
    <w:rsid w:val="009800E4"/>
    <w:rsid w:val="0098730F"/>
    <w:rsid w:val="00990905"/>
    <w:rsid w:val="00994028"/>
    <w:rsid w:val="00994034"/>
    <w:rsid w:val="00997EF2"/>
    <w:rsid w:val="009A0148"/>
    <w:rsid w:val="009A2413"/>
    <w:rsid w:val="009A2DFF"/>
    <w:rsid w:val="009A3573"/>
    <w:rsid w:val="009A361E"/>
    <w:rsid w:val="009A3946"/>
    <w:rsid w:val="009B0B5D"/>
    <w:rsid w:val="009B2658"/>
    <w:rsid w:val="009B439C"/>
    <w:rsid w:val="009B5387"/>
    <w:rsid w:val="009B67BC"/>
    <w:rsid w:val="009C0173"/>
    <w:rsid w:val="009C1D96"/>
    <w:rsid w:val="009C3042"/>
    <w:rsid w:val="009C7233"/>
    <w:rsid w:val="009D199B"/>
    <w:rsid w:val="009D2124"/>
    <w:rsid w:val="009D360D"/>
    <w:rsid w:val="009D38DD"/>
    <w:rsid w:val="009D40A6"/>
    <w:rsid w:val="009D4AF1"/>
    <w:rsid w:val="009D5FAB"/>
    <w:rsid w:val="009D64D6"/>
    <w:rsid w:val="009D7424"/>
    <w:rsid w:val="009E0726"/>
    <w:rsid w:val="009E0C8A"/>
    <w:rsid w:val="009E163C"/>
    <w:rsid w:val="009E1EC6"/>
    <w:rsid w:val="009E6FAE"/>
    <w:rsid w:val="009F1DCB"/>
    <w:rsid w:val="009F5BA3"/>
    <w:rsid w:val="00A00008"/>
    <w:rsid w:val="00A017A9"/>
    <w:rsid w:val="00A01B7E"/>
    <w:rsid w:val="00A02430"/>
    <w:rsid w:val="00A03CA7"/>
    <w:rsid w:val="00A05A14"/>
    <w:rsid w:val="00A10376"/>
    <w:rsid w:val="00A1079B"/>
    <w:rsid w:val="00A10DDE"/>
    <w:rsid w:val="00A11EE5"/>
    <w:rsid w:val="00A12456"/>
    <w:rsid w:val="00A139E5"/>
    <w:rsid w:val="00A156BC"/>
    <w:rsid w:val="00A15BC9"/>
    <w:rsid w:val="00A1640D"/>
    <w:rsid w:val="00A16DE7"/>
    <w:rsid w:val="00A17DEF"/>
    <w:rsid w:val="00A2029A"/>
    <w:rsid w:val="00A2539A"/>
    <w:rsid w:val="00A256DC"/>
    <w:rsid w:val="00A27ACD"/>
    <w:rsid w:val="00A31602"/>
    <w:rsid w:val="00A34B30"/>
    <w:rsid w:val="00A35543"/>
    <w:rsid w:val="00A36D81"/>
    <w:rsid w:val="00A37CE3"/>
    <w:rsid w:val="00A4053A"/>
    <w:rsid w:val="00A41EBE"/>
    <w:rsid w:val="00A4400A"/>
    <w:rsid w:val="00A44C8B"/>
    <w:rsid w:val="00A459DC"/>
    <w:rsid w:val="00A507DC"/>
    <w:rsid w:val="00A51186"/>
    <w:rsid w:val="00A526C9"/>
    <w:rsid w:val="00A52DA2"/>
    <w:rsid w:val="00A54B53"/>
    <w:rsid w:val="00A57FD3"/>
    <w:rsid w:val="00A606FB"/>
    <w:rsid w:val="00A6174D"/>
    <w:rsid w:val="00A635C1"/>
    <w:rsid w:val="00A6458F"/>
    <w:rsid w:val="00A64A90"/>
    <w:rsid w:val="00A71DFC"/>
    <w:rsid w:val="00A72492"/>
    <w:rsid w:val="00A72B96"/>
    <w:rsid w:val="00A76AC0"/>
    <w:rsid w:val="00A76CA7"/>
    <w:rsid w:val="00A77B2D"/>
    <w:rsid w:val="00A8032A"/>
    <w:rsid w:val="00A837BF"/>
    <w:rsid w:val="00A848D2"/>
    <w:rsid w:val="00A85A84"/>
    <w:rsid w:val="00A87AE9"/>
    <w:rsid w:val="00A92EE6"/>
    <w:rsid w:val="00A9363B"/>
    <w:rsid w:val="00A94D00"/>
    <w:rsid w:val="00A96311"/>
    <w:rsid w:val="00AA1BA8"/>
    <w:rsid w:val="00AA37DC"/>
    <w:rsid w:val="00AA5B10"/>
    <w:rsid w:val="00AA6FA6"/>
    <w:rsid w:val="00AB0266"/>
    <w:rsid w:val="00AB430B"/>
    <w:rsid w:val="00AB46DA"/>
    <w:rsid w:val="00AB5331"/>
    <w:rsid w:val="00AB70CB"/>
    <w:rsid w:val="00AC1122"/>
    <w:rsid w:val="00AC20C2"/>
    <w:rsid w:val="00AC461F"/>
    <w:rsid w:val="00AC4FD8"/>
    <w:rsid w:val="00AC550B"/>
    <w:rsid w:val="00AC6715"/>
    <w:rsid w:val="00AD2981"/>
    <w:rsid w:val="00AD2ECF"/>
    <w:rsid w:val="00AD5D03"/>
    <w:rsid w:val="00AD67B4"/>
    <w:rsid w:val="00AD7CBE"/>
    <w:rsid w:val="00AE1156"/>
    <w:rsid w:val="00AE65FA"/>
    <w:rsid w:val="00AE698F"/>
    <w:rsid w:val="00AF1656"/>
    <w:rsid w:val="00AF1B5C"/>
    <w:rsid w:val="00AF236F"/>
    <w:rsid w:val="00AF2711"/>
    <w:rsid w:val="00AF46BE"/>
    <w:rsid w:val="00AF5627"/>
    <w:rsid w:val="00B01DA8"/>
    <w:rsid w:val="00B038F7"/>
    <w:rsid w:val="00B04C6E"/>
    <w:rsid w:val="00B064B2"/>
    <w:rsid w:val="00B074C7"/>
    <w:rsid w:val="00B078C6"/>
    <w:rsid w:val="00B114D7"/>
    <w:rsid w:val="00B11822"/>
    <w:rsid w:val="00B11B49"/>
    <w:rsid w:val="00B12096"/>
    <w:rsid w:val="00B130E1"/>
    <w:rsid w:val="00B14E0A"/>
    <w:rsid w:val="00B277FA"/>
    <w:rsid w:val="00B30022"/>
    <w:rsid w:val="00B30145"/>
    <w:rsid w:val="00B32140"/>
    <w:rsid w:val="00B32515"/>
    <w:rsid w:val="00B3518D"/>
    <w:rsid w:val="00B3586E"/>
    <w:rsid w:val="00B41C6B"/>
    <w:rsid w:val="00B4525D"/>
    <w:rsid w:val="00B45828"/>
    <w:rsid w:val="00B46205"/>
    <w:rsid w:val="00B46C25"/>
    <w:rsid w:val="00B51BBA"/>
    <w:rsid w:val="00B531B5"/>
    <w:rsid w:val="00B5407E"/>
    <w:rsid w:val="00B55317"/>
    <w:rsid w:val="00B55BF3"/>
    <w:rsid w:val="00B56D4C"/>
    <w:rsid w:val="00B56F54"/>
    <w:rsid w:val="00B6256D"/>
    <w:rsid w:val="00B62F14"/>
    <w:rsid w:val="00B648E5"/>
    <w:rsid w:val="00B65F18"/>
    <w:rsid w:val="00B70A8E"/>
    <w:rsid w:val="00B71586"/>
    <w:rsid w:val="00B72484"/>
    <w:rsid w:val="00B80F91"/>
    <w:rsid w:val="00B81064"/>
    <w:rsid w:val="00B81742"/>
    <w:rsid w:val="00B82DEB"/>
    <w:rsid w:val="00B9276F"/>
    <w:rsid w:val="00B938EF"/>
    <w:rsid w:val="00B957C4"/>
    <w:rsid w:val="00B963D5"/>
    <w:rsid w:val="00B97207"/>
    <w:rsid w:val="00BA2193"/>
    <w:rsid w:val="00BA3369"/>
    <w:rsid w:val="00BA4A77"/>
    <w:rsid w:val="00BA547F"/>
    <w:rsid w:val="00BA58EF"/>
    <w:rsid w:val="00BA5CFC"/>
    <w:rsid w:val="00BB44E3"/>
    <w:rsid w:val="00BB4FDC"/>
    <w:rsid w:val="00BB50A8"/>
    <w:rsid w:val="00BB5A96"/>
    <w:rsid w:val="00BC37B0"/>
    <w:rsid w:val="00BC3B4C"/>
    <w:rsid w:val="00BC3EDC"/>
    <w:rsid w:val="00BC6E02"/>
    <w:rsid w:val="00BC7816"/>
    <w:rsid w:val="00BC7FA7"/>
    <w:rsid w:val="00BD1CCE"/>
    <w:rsid w:val="00BD3EAF"/>
    <w:rsid w:val="00BD5610"/>
    <w:rsid w:val="00BE25C2"/>
    <w:rsid w:val="00BE311D"/>
    <w:rsid w:val="00BE3905"/>
    <w:rsid w:val="00BE3BE5"/>
    <w:rsid w:val="00BE4116"/>
    <w:rsid w:val="00BE5529"/>
    <w:rsid w:val="00BE6371"/>
    <w:rsid w:val="00BF3981"/>
    <w:rsid w:val="00BF4F3D"/>
    <w:rsid w:val="00C009BA"/>
    <w:rsid w:val="00C00CED"/>
    <w:rsid w:val="00C0411D"/>
    <w:rsid w:val="00C06500"/>
    <w:rsid w:val="00C068AF"/>
    <w:rsid w:val="00C1070D"/>
    <w:rsid w:val="00C12278"/>
    <w:rsid w:val="00C133DE"/>
    <w:rsid w:val="00C15F02"/>
    <w:rsid w:val="00C20953"/>
    <w:rsid w:val="00C228EE"/>
    <w:rsid w:val="00C24578"/>
    <w:rsid w:val="00C265A3"/>
    <w:rsid w:val="00C3133D"/>
    <w:rsid w:val="00C32F26"/>
    <w:rsid w:val="00C34618"/>
    <w:rsid w:val="00C35779"/>
    <w:rsid w:val="00C434CD"/>
    <w:rsid w:val="00C477F5"/>
    <w:rsid w:val="00C50D04"/>
    <w:rsid w:val="00C51070"/>
    <w:rsid w:val="00C52C07"/>
    <w:rsid w:val="00C536B4"/>
    <w:rsid w:val="00C53AB2"/>
    <w:rsid w:val="00C53F22"/>
    <w:rsid w:val="00C57084"/>
    <w:rsid w:val="00C61CAA"/>
    <w:rsid w:val="00C63BC1"/>
    <w:rsid w:val="00C63D50"/>
    <w:rsid w:val="00C64A3C"/>
    <w:rsid w:val="00C65FD4"/>
    <w:rsid w:val="00C66798"/>
    <w:rsid w:val="00C720A2"/>
    <w:rsid w:val="00C75C58"/>
    <w:rsid w:val="00C75E21"/>
    <w:rsid w:val="00C8048A"/>
    <w:rsid w:val="00C80D25"/>
    <w:rsid w:val="00C8755B"/>
    <w:rsid w:val="00C9063B"/>
    <w:rsid w:val="00C914FC"/>
    <w:rsid w:val="00C9158C"/>
    <w:rsid w:val="00C93373"/>
    <w:rsid w:val="00C94A70"/>
    <w:rsid w:val="00C96D78"/>
    <w:rsid w:val="00CA0AC0"/>
    <w:rsid w:val="00CA2BB5"/>
    <w:rsid w:val="00CA4371"/>
    <w:rsid w:val="00CA75C0"/>
    <w:rsid w:val="00CB01C2"/>
    <w:rsid w:val="00CB0DF2"/>
    <w:rsid w:val="00CB69E4"/>
    <w:rsid w:val="00CB7668"/>
    <w:rsid w:val="00CB775D"/>
    <w:rsid w:val="00CC3924"/>
    <w:rsid w:val="00CC3CB1"/>
    <w:rsid w:val="00CC5976"/>
    <w:rsid w:val="00CD4ABF"/>
    <w:rsid w:val="00CD592B"/>
    <w:rsid w:val="00CE3875"/>
    <w:rsid w:val="00CE40BF"/>
    <w:rsid w:val="00CE7085"/>
    <w:rsid w:val="00CF05AB"/>
    <w:rsid w:val="00CF08C7"/>
    <w:rsid w:val="00CF127E"/>
    <w:rsid w:val="00CF3CFF"/>
    <w:rsid w:val="00CF3E4E"/>
    <w:rsid w:val="00CF4D6F"/>
    <w:rsid w:val="00D02452"/>
    <w:rsid w:val="00D0510E"/>
    <w:rsid w:val="00D058BA"/>
    <w:rsid w:val="00D067AE"/>
    <w:rsid w:val="00D13DF1"/>
    <w:rsid w:val="00D22714"/>
    <w:rsid w:val="00D23B6C"/>
    <w:rsid w:val="00D24C23"/>
    <w:rsid w:val="00D3001A"/>
    <w:rsid w:val="00D35951"/>
    <w:rsid w:val="00D36A3B"/>
    <w:rsid w:val="00D3752A"/>
    <w:rsid w:val="00D430AC"/>
    <w:rsid w:val="00D43AFA"/>
    <w:rsid w:val="00D44BA0"/>
    <w:rsid w:val="00D47D13"/>
    <w:rsid w:val="00D50967"/>
    <w:rsid w:val="00D5291C"/>
    <w:rsid w:val="00D54207"/>
    <w:rsid w:val="00D55A83"/>
    <w:rsid w:val="00D57086"/>
    <w:rsid w:val="00D61739"/>
    <w:rsid w:val="00D61E76"/>
    <w:rsid w:val="00D635BB"/>
    <w:rsid w:val="00D63E92"/>
    <w:rsid w:val="00D70689"/>
    <w:rsid w:val="00D76354"/>
    <w:rsid w:val="00D82D8C"/>
    <w:rsid w:val="00D85A69"/>
    <w:rsid w:val="00D90BEA"/>
    <w:rsid w:val="00D925BC"/>
    <w:rsid w:val="00D95D21"/>
    <w:rsid w:val="00D96C98"/>
    <w:rsid w:val="00DA37A7"/>
    <w:rsid w:val="00DA600B"/>
    <w:rsid w:val="00DA7015"/>
    <w:rsid w:val="00DB07D8"/>
    <w:rsid w:val="00DB26EE"/>
    <w:rsid w:val="00DB2B26"/>
    <w:rsid w:val="00DB2E4F"/>
    <w:rsid w:val="00DB45B8"/>
    <w:rsid w:val="00DB4CE3"/>
    <w:rsid w:val="00DB4F58"/>
    <w:rsid w:val="00DB5D9F"/>
    <w:rsid w:val="00DB5FEA"/>
    <w:rsid w:val="00DB5FEF"/>
    <w:rsid w:val="00DC5202"/>
    <w:rsid w:val="00DC6845"/>
    <w:rsid w:val="00DD3895"/>
    <w:rsid w:val="00DD60F9"/>
    <w:rsid w:val="00DE5A18"/>
    <w:rsid w:val="00DF0BB4"/>
    <w:rsid w:val="00DF2E42"/>
    <w:rsid w:val="00DF4744"/>
    <w:rsid w:val="00E00E09"/>
    <w:rsid w:val="00E04E1C"/>
    <w:rsid w:val="00E07428"/>
    <w:rsid w:val="00E077B2"/>
    <w:rsid w:val="00E078B8"/>
    <w:rsid w:val="00E103AE"/>
    <w:rsid w:val="00E115FD"/>
    <w:rsid w:val="00E12ADB"/>
    <w:rsid w:val="00E13EE8"/>
    <w:rsid w:val="00E144C3"/>
    <w:rsid w:val="00E15278"/>
    <w:rsid w:val="00E15AB2"/>
    <w:rsid w:val="00E16452"/>
    <w:rsid w:val="00E2127F"/>
    <w:rsid w:val="00E215AA"/>
    <w:rsid w:val="00E2548F"/>
    <w:rsid w:val="00E257BB"/>
    <w:rsid w:val="00E25C9A"/>
    <w:rsid w:val="00E260EF"/>
    <w:rsid w:val="00E26FDF"/>
    <w:rsid w:val="00E27575"/>
    <w:rsid w:val="00E33402"/>
    <w:rsid w:val="00E35373"/>
    <w:rsid w:val="00E354D2"/>
    <w:rsid w:val="00E37218"/>
    <w:rsid w:val="00E41853"/>
    <w:rsid w:val="00E4233F"/>
    <w:rsid w:val="00E43705"/>
    <w:rsid w:val="00E44261"/>
    <w:rsid w:val="00E455D9"/>
    <w:rsid w:val="00E5400E"/>
    <w:rsid w:val="00E54521"/>
    <w:rsid w:val="00E5484E"/>
    <w:rsid w:val="00E6204C"/>
    <w:rsid w:val="00E621C6"/>
    <w:rsid w:val="00E629A4"/>
    <w:rsid w:val="00E6415F"/>
    <w:rsid w:val="00E7189D"/>
    <w:rsid w:val="00E74C63"/>
    <w:rsid w:val="00E74D59"/>
    <w:rsid w:val="00E7744B"/>
    <w:rsid w:val="00E82913"/>
    <w:rsid w:val="00E82A42"/>
    <w:rsid w:val="00E84529"/>
    <w:rsid w:val="00E868B6"/>
    <w:rsid w:val="00E91D5E"/>
    <w:rsid w:val="00E9478C"/>
    <w:rsid w:val="00EA096C"/>
    <w:rsid w:val="00EA1731"/>
    <w:rsid w:val="00EA3C79"/>
    <w:rsid w:val="00EA4F62"/>
    <w:rsid w:val="00EA6037"/>
    <w:rsid w:val="00EA6555"/>
    <w:rsid w:val="00EA765B"/>
    <w:rsid w:val="00EB2FD8"/>
    <w:rsid w:val="00EB4D69"/>
    <w:rsid w:val="00EB5928"/>
    <w:rsid w:val="00EB5C14"/>
    <w:rsid w:val="00EB684C"/>
    <w:rsid w:val="00EC3F79"/>
    <w:rsid w:val="00EC4D94"/>
    <w:rsid w:val="00EC5540"/>
    <w:rsid w:val="00EC7318"/>
    <w:rsid w:val="00ED0726"/>
    <w:rsid w:val="00ED2068"/>
    <w:rsid w:val="00ED370A"/>
    <w:rsid w:val="00ED396F"/>
    <w:rsid w:val="00ED4B72"/>
    <w:rsid w:val="00ED6052"/>
    <w:rsid w:val="00ED7E0C"/>
    <w:rsid w:val="00EE1C78"/>
    <w:rsid w:val="00EE2A94"/>
    <w:rsid w:val="00EE574A"/>
    <w:rsid w:val="00EF0D3D"/>
    <w:rsid w:val="00EF3308"/>
    <w:rsid w:val="00EF4FEC"/>
    <w:rsid w:val="00EF654E"/>
    <w:rsid w:val="00EF66F4"/>
    <w:rsid w:val="00EF709F"/>
    <w:rsid w:val="00EF7F5B"/>
    <w:rsid w:val="00F0302D"/>
    <w:rsid w:val="00F0379A"/>
    <w:rsid w:val="00F06095"/>
    <w:rsid w:val="00F068FD"/>
    <w:rsid w:val="00F071D7"/>
    <w:rsid w:val="00F15D7B"/>
    <w:rsid w:val="00F20E81"/>
    <w:rsid w:val="00F23D31"/>
    <w:rsid w:val="00F265FE"/>
    <w:rsid w:val="00F26BC5"/>
    <w:rsid w:val="00F27ABB"/>
    <w:rsid w:val="00F302FD"/>
    <w:rsid w:val="00F30B0B"/>
    <w:rsid w:val="00F33EF9"/>
    <w:rsid w:val="00F35FEA"/>
    <w:rsid w:val="00F4257E"/>
    <w:rsid w:val="00F4313F"/>
    <w:rsid w:val="00F450FA"/>
    <w:rsid w:val="00F50644"/>
    <w:rsid w:val="00F51F90"/>
    <w:rsid w:val="00F55B4C"/>
    <w:rsid w:val="00F562B2"/>
    <w:rsid w:val="00F63996"/>
    <w:rsid w:val="00F646CF"/>
    <w:rsid w:val="00F72653"/>
    <w:rsid w:val="00F737B0"/>
    <w:rsid w:val="00F745EE"/>
    <w:rsid w:val="00F754B9"/>
    <w:rsid w:val="00F7597C"/>
    <w:rsid w:val="00F768BC"/>
    <w:rsid w:val="00F76A9E"/>
    <w:rsid w:val="00F81B99"/>
    <w:rsid w:val="00F81F5E"/>
    <w:rsid w:val="00F869EC"/>
    <w:rsid w:val="00F96808"/>
    <w:rsid w:val="00F9725C"/>
    <w:rsid w:val="00F9770F"/>
    <w:rsid w:val="00F97C1D"/>
    <w:rsid w:val="00F97C9D"/>
    <w:rsid w:val="00FA1380"/>
    <w:rsid w:val="00FA1C3A"/>
    <w:rsid w:val="00FA28E4"/>
    <w:rsid w:val="00FA3A7C"/>
    <w:rsid w:val="00FA4E20"/>
    <w:rsid w:val="00FA4F9D"/>
    <w:rsid w:val="00FA6C75"/>
    <w:rsid w:val="00FA6F1C"/>
    <w:rsid w:val="00FA7B64"/>
    <w:rsid w:val="00FB08D9"/>
    <w:rsid w:val="00FB0E79"/>
    <w:rsid w:val="00FB1ACA"/>
    <w:rsid w:val="00FB3D25"/>
    <w:rsid w:val="00FB562B"/>
    <w:rsid w:val="00FB59B8"/>
    <w:rsid w:val="00FB71D4"/>
    <w:rsid w:val="00FB745B"/>
    <w:rsid w:val="00FB77B8"/>
    <w:rsid w:val="00FB7936"/>
    <w:rsid w:val="00FC0583"/>
    <w:rsid w:val="00FC17A0"/>
    <w:rsid w:val="00FC420F"/>
    <w:rsid w:val="00FD075C"/>
    <w:rsid w:val="00FD0FBA"/>
    <w:rsid w:val="00FD1D6D"/>
    <w:rsid w:val="00FD452B"/>
    <w:rsid w:val="00FD7737"/>
    <w:rsid w:val="00FD7BD3"/>
    <w:rsid w:val="00FE0919"/>
    <w:rsid w:val="00FE1B29"/>
    <w:rsid w:val="00FE227E"/>
    <w:rsid w:val="00FE2A5C"/>
    <w:rsid w:val="00FE2EF5"/>
    <w:rsid w:val="00FE4E60"/>
    <w:rsid w:val="00FE5DE0"/>
    <w:rsid w:val="00FE70D2"/>
    <w:rsid w:val="00FF2550"/>
    <w:rsid w:val="00FF5815"/>
    <w:rsid w:val="00FF6A91"/>
    <w:rsid w:val="00FF6C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744FF4"/>
  <w15:chartTrackingRefBased/>
  <w15:docId w15:val="{8AD27FF1-2D2B-4AA0-A699-F718DF157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i/>
        <w:iCs/>
        <w:color w:val="222222"/>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semiHidden/>
    <w:rsid w:val="00361422"/>
    <w:rPr>
      <w:color w:val="0000FF"/>
      <w:u w:val="single"/>
    </w:rPr>
  </w:style>
  <w:style w:type="character" w:styleId="Strong">
    <w:name w:val="Strong"/>
    <w:uiPriority w:val="22"/>
    <w:qFormat/>
    <w:rsid w:val="00361422"/>
    <w:rPr>
      <w:b/>
      <w:bCs/>
    </w:rPr>
  </w:style>
  <w:style w:type="paragraph" w:styleId="NormalWeb">
    <w:name w:val="Normal (Web)"/>
    <w:basedOn w:val="Normal"/>
    <w:uiPriority w:val="99"/>
    <w:unhideWhenUsed/>
    <w:rsid w:val="00361422"/>
    <w:pPr>
      <w:spacing w:before="100" w:beforeAutospacing="1" w:after="100" w:afterAutospacing="1" w:line="240" w:lineRule="auto"/>
    </w:pPr>
    <w:rPr>
      <w:rFonts w:eastAsia="Times New Roman"/>
      <w:i w:val="0"/>
      <w:iCs w:val="0"/>
      <w:color w:val="auto"/>
    </w:rPr>
  </w:style>
  <w:style w:type="character" w:styleId="Emphasis">
    <w:name w:val="Emphasis"/>
    <w:uiPriority w:val="20"/>
    <w:qFormat/>
    <w:rsid w:val="00361422"/>
    <w:rPr>
      <w:i w:val="0"/>
      <w:iCs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2.wdp"/><Relationship Id="rId13" Type="http://schemas.openxmlformats.org/officeDocument/2006/relationships/image" Target="https://www.samildan-art.com/img/cms/Product_Description/000009-1116-Mezcala_Stone_Sculpture/03-DSC-Disc_Aztec_Coyolxauhqui_Templo_Mayor_Mexico-EN-A00.jpg" TargetMode="Externa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2.png"/><Relationship Id="rId12" Type="http://schemas.openxmlformats.org/officeDocument/2006/relationships/image" Target="media/image4.jpe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templomayor.inah.gob.mx" TargetMode="External"/><Relationship Id="rId20" Type="http://schemas.openxmlformats.org/officeDocument/2006/relationships/image" Target="media/image9.png"/><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image" Target="https://www.samildan-art.com/img/cms/Product_Description/000009-1116-Mezcala_Stone_Sculpture/01-DSC-Map_Region_Mezcala_Chontal_Guerrero_Mexico-EN-A00.jpg" TargetMode="External"/><Relationship Id="rId24" Type="http://schemas.openxmlformats.org/officeDocument/2006/relationships/image" Target="media/image13.png"/><Relationship Id="rId5" Type="http://schemas.openxmlformats.org/officeDocument/2006/relationships/image" Target="media/image1.png"/><Relationship Id="rId15" Type="http://schemas.openxmlformats.org/officeDocument/2006/relationships/hyperlink" Target="http://www.samildan-art.com" TargetMode="External"/><Relationship Id="rId23" Type="http://schemas.openxmlformats.org/officeDocument/2006/relationships/image" Target="media/image12.png"/><Relationship Id="rId10" Type="http://schemas.openxmlformats.org/officeDocument/2006/relationships/image" Target="media/image3.jpe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luna.wellesley.edu/search~S1?/mF1219.1.G93+G29+1992/mf++1219.1+g93+g29+1992/-3,-1,,B/browse" TargetMode="External"/><Relationship Id="rId14" Type="http://schemas.openxmlformats.org/officeDocument/2006/relationships/image" Target="media/image5.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8</Pages>
  <Words>1574</Words>
  <Characters>8972</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2</cp:revision>
  <dcterms:created xsi:type="dcterms:W3CDTF">2018-08-25T21:27:00Z</dcterms:created>
  <dcterms:modified xsi:type="dcterms:W3CDTF">2018-08-26T16:22:00Z</dcterms:modified>
</cp:coreProperties>
</file>