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A6418C" w:rsidP="00382A48">
      <w:pPr>
        <w:spacing w:after="0"/>
      </w:pPr>
      <w:bookmarkStart w:id="0" w:name="_GoBack"/>
      <w:r>
        <w:t>A000</w:t>
      </w:r>
      <w:r w:rsidR="00611113">
        <w:t>-AM</w:t>
      </w:r>
      <w:proofErr w:type="gramStart"/>
      <w:r w:rsidR="00611113">
        <w:t>,S</w:t>
      </w:r>
      <w:proofErr w:type="gramEnd"/>
      <w:r w:rsidR="00611113">
        <w:t>-</w:t>
      </w:r>
      <w:r w:rsidR="00611113" w:rsidRPr="001D1D75">
        <w:rPr>
          <w:rFonts w:eastAsia="Times New Roman"/>
        </w:rPr>
        <w:t>Argentina</w:t>
      </w:r>
      <w:r w:rsidR="00611113">
        <w:rPr>
          <w:rFonts w:eastAsia="Times New Roman"/>
        </w:rPr>
        <w:t>-</w:t>
      </w:r>
      <w:r w:rsidR="00611113" w:rsidRPr="001D1D75">
        <w:rPr>
          <w:rFonts w:eastAsia="Times New Roman"/>
        </w:rPr>
        <w:t>Tucumán Province</w:t>
      </w:r>
      <w:r w:rsidR="00611113">
        <w:rPr>
          <w:rFonts w:eastAsia="Times New Roman"/>
        </w:rPr>
        <w:t>-</w:t>
      </w:r>
      <w:r w:rsidR="00382A48">
        <w:t>Bifacial Projectile Points-</w:t>
      </w:r>
      <w:proofErr w:type="spellStart"/>
      <w:r w:rsidR="00382A48">
        <w:t>Intihuasi</w:t>
      </w:r>
      <w:proofErr w:type="spellEnd"/>
      <w:r w:rsidR="00382A48">
        <w:t xml:space="preserve"> Tradition-Archaic-</w:t>
      </w:r>
      <w:r w:rsidR="00382A48">
        <w:rPr>
          <w:rFonts w:eastAsia="Times New Roman"/>
        </w:rPr>
        <w:t>Obsidian</w:t>
      </w:r>
      <w:r>
        <w:rPr>
          <w:rFonts w:eastAsia="Times New Roman"/>
        </w:rPr>
        <w:t>-6000 BCE</w:t>
      </w:r>
    </w:p>
    <w:bookmarkEnd w:id="0"/>
    <w:p w:rsidR="00382A48" w:rsidRDefault="00611113" w:rsidP="00611113">
      <w:pPr>
        <w:numPr>
          <w:ilvl w:val="0"/>
          <w:numId w:val="1"/>
        </w:numPr>
        <w:spacing w:after="0" w:line="240" w:lineRule="auto"/>
        <w:outlineLvl w:val="4"/>
        <w:rPr>
          <w:rFonts w:eastAsia="Times New Roman"/>
          <w:b/>
          <w:bCs/>
          <w:sz w:val="20"/>
          <w:szCs w:val="20"/>
        </w:rPr>
      </w:pPr>
      <w:r>
        <w:rPr>
          <w:noProof/>
        </w:rPr>
        <w:drawing>
          <wp:inline distT="0" distB="0" distL="0" distR="0" wp14:anchorId="0010A5A4" wp14:editId="19AF2D1E">
            <wp:extent cx="542925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3619500"/>
                    </a:xfrm>
                    <a:prstGeom prst="rect">
                      <a:avLst/>
                    </a:prstGeom>
                  </pic:spPr>
                </pic:pic>
              </a:graphicData>
            </a:graphic>
          </wp:inline>
        </w:drawing>
      </w:r>
    </w:p>
    <w:p w:rsidR="00382A48" w:rsidRDefault="00382A48" w:rsidP="00382A48">
      <w:pPr>
        <w:pStyle w:val="ListParagraph"/>
        <w:numPr>
          <w:ilvl w:val="0"/>
          <w:numId w:val="1"/>
        </w:numPr>
        <w:spacing w:after="0"/>
      </w:pPr>
      <w:r>
        <w:t>AM,S-</w:t>
      </w:r>
      <w:r w:rsidRPr="00382A48">
        <w:rPr>
          <w:rFonts w:eastAsia="Times New Roman"/>
        </w:rPr>
        <w:t>Argentina-Tucumán Province-</w:t>
      </w:r>
      <w:r>
        <w:t>Bifacial Projectile Points-</w:t>
      </w:r>
      <w:proofErr w:type="spellStart"/>
      <w:r>
        <w:t>Intihuasi</w:t>
      </w:r>
      <w:proofErr w:type="spellEnd"/>
      <w:r>
        <w:t xml:space="preserve"> Tradition-Archaic-</w:t>
      </w:r>
      <w:r w:rsidRPr="00382A48">
        <w:rPr>
          <w:rFonts w:eastAsia="Times New Roman"/>
        </w:rPr>
        <w:t>Obsidian-6000 BCE</w:t>
      </w:r>
    </w:p>
    <w:p w:rsidR="00382A48" w:rsidRDefault="00382A48" w:rsidP="00611113">
      <w:pPr>
        <w:numPr>
          <w:ilvl w:val="0"/>
          <w:numId w:val="1"/>
        </w:numPr>
        <w:spacing w:after="0" w:line="240" w:lineRule="auto"/>
        <w:outlineLvl w:val="4"/>
        <w:rPr>
          <w:rFonts w:eastAsia="Times New Roman"/>
          <w:b/>
          <w:bCs/>
          <w:sz w:val="20"/>
          <w:szCs w:val="20"/>
        </w:rPr>
      </w:pPr>
    </w:p>
    <w:p w:rsidR="00382A48" w:rsidRPr="00382A48" w:rsidRDefault="00382A48" w:rsidP="00382A48">
      <w:pPr>
        <w:spacing w:after="0"/>
      </w:pPr>
      <w:r w:rsidRPr="00382A48">
        <w:t>Case No.:</w:t>
      </w:r>
      <w:r>
        <w:t xml:space="preserve"> 14</w:t>
      </w:r>
    </w:p>
    <w:p w:rsidR="00382A48" w:rsidRPr="00382A48" w:rsidRDefault="00382A48" w:rsidP="00382A48">
      <w:pPr>
        <w:spacing w:after="0"/>
      </w:pPr>
      <w:r w:rsidRPr="00382A48">
        <w:t>Accession No.</w:t>
      </w:r>
    </w:p>
    <w:p w:rsidR="00382A48" w:rsidRPr="00382A48" w:rsidRDefault="00382A48" w:rsidP="00382A48">
      <w:pPr>
        <w:spacing w:after="0"/>
      </w:pPr>
      <w:r w:rsidRPr="00382A48">
        <w:t xml:space="preserve">Formal Label: </w:t>
      </w:r>
      <w:r>
        <w:t>AM</w:t>
      </w:r>
      <w:proofErr w:type="gramStart"/>
      <w:r>
        <w:t>,S</w:t>
      </w:r>
      <w:proofErr w:type="gramEnd"/>
      <w:r>
        <w:t>-</w:t>
      </w:r>
      <w:r w:rsidRPr="001D1D75">
        <w:rPr>
          <w:rFonts w:eastAsia="Times New Roman"/>
        </w:rPr>
        <w:t>Argentina</w:t>
      </w:r>
      <w:r>
        <w:rPr>
          <w:rFonts w:eastAsia="Times New Roman"/>
        </w:rPr>
        <w:t>-</w:t>
      </w:r>
      <w:r w:rsidRPr="001D1D75">
        <w:rPr>
          <w:rFonts w:eastAsia="Times New Roman"/>
        </w:rPr>
        <w:t>Tucumán Province</w:t>
      </w:r>
      <w:r>
        <w:rPr>
          <w:rFonts w:eastAsia="Times New Roman"/>
        </w:rPr>
        <w:t>-</w:t>
      </w:r>
      <w:r>
        <w:t>Bifacial Projectile Points-</w:t>
      </w:r>
      <w:proofErr w:type="spellStart"/>
      <w:r>
        <w:t>Intihuasi</w:t>
      </w:r>
      <w:proofErr w:type="spellEnd"/>
      <w:r>
        <w:t xml:space="preserve"> Tradition-Archaic-</w:t>
      </w:r>
      <w:r>
        <w:rPr>
          <w:rFonts w:eastAsia="Times New Roman"/>
        </w:rPr>
        <w:t>Obsidian-6000 BCE</w:t>
      </w:r>
    </w:p>
    <w:p w:rsidR="00382A48" w:rsidRDefault="00382A48" w:rsidP="00382A48">
      <w:pPr>
        <w:spacing w:after="0"/>
      </w:pPr>
      <w:r w:rsidRPr="00382A48">
        <w:t>Display Description:</w:t>
      </w:r>
      <w:r>
        <w:t xml:space="preserve"> </w:t>
      </w:r>
    </w:p>
    <w:p w:rsidR="00382A48" w:rsidRPr="00382A48" w:rsidRDefault="00382A48" w:rsidP="00382A48">
      <w:pPr>
        <w:spacing w:after="0"/>
      </w:pPr>
      <w:r>
        <w:t xml:space="preserve">These obsidian points display three characteristics. First they are all of the presumably same obsidian but the points are all of varying types. This indicates obsidian was the preferred raw material for all of these types. Secondly the hafting is different for all three types, and since they were found together it suggest that the flint </w:t>
      </w:r>
      <w:proofErr w:type="spellStart"/>
      <w:r>
        <w:t>knappers</w:t>
      </w:r>
      <w:proofErr w:type="spellEnd"/>
      <w:r>
        <w:t xml:space="preserve"> were experimenters. Thirdly, since projectile point designs are usually very conservative, these flint </w:t>
      </w:r>
      <w:proofErr w:type="spellStart"/>
      <w:r>
        <w:t>knappers</w:t>
      </w:r>
      <w:proofErr w:type="spellEnd"/>
      <w:r>
        <w:t xml:space="preserve"> to have been among the first to initiate these types.</w:t>
      </w:r>
    </w:p>
    <w:p w:rsidR="00382A48" w:rsidRPr="00382A48" w:rsidRDefault="00382A48" w:rsidP="00382A48">
      <w:pPr>
        <w:spacing w:after="0"/>
      </w:pPr>
      <w:r w:rsidRPr="00382A48">
        <w:t xml:space="preserve">Date or Time Horizon: </w:t>
      </w:r>
      <w:r w:rsidR="00DB1720">
        <w:t>6000 BCE</w:t>
      </w:r>
    </w:p>
    <w:p w:rsidR="00382A48" w:rsidRPr="00382A48" w:rsidRDefault="00382A48" w:rsidP="00382A48">
      <w:pPr>
        <w:spacing w:after="0"/>
      </w:pPr>
      <w:r w:rsidRPr="00382A48">
        <w:t xml:space="preserve">Geographical Area: </w:t>
      </w:r>
    </w:p>
    <w:p w:rsidR="00382A48" w:rsidRPr="00382A48" w:rsidRDefault="00382A48" w:rsidP="00382A48">
      <w:pPr>
        <w:spacing w:after="0"/>
      </w:pPr>
      <w:r w:rsidRPr="00382A48">
        <w:t>Map:</w:t>
      </w:r>
    </w:p>
    <w:p w:rsidR="00382A48" w:rsidRPr="00382A48" w:rsidRDefault="00382A48" w:rsidP="00382A48">
      <w:pPr>
        <w:spacing w:after="0"/>
      </w:pPr>
      <w:r w:rsidRPr="00382A48">
        <w:t>GPS coordinates:</w:t>
      </w:r>
    </w:p>
    <w:p w:rsidR="00382A48" w:rsidRPr="00382A48" w:rsidRDefault="00382A48" w:rsidP="00382A48">
      <w:pPr>
        <w:spacing w:after="0"/>
      </w:pPr>
      <w:r w:rsidRPr="00382A48">
        <w:t xml:space="preserve">Cultural Affiliation: </w:t>
      </w:r>
      <w:r w:rsidRPr="00382A48">
        <w:t xml:space="preserve">probably </w:t>
      </w:r>
      <w:proofErr w:type="spellStart"/>
      <w:r w:rsidRPr="00382A48">
        <w:t>Intihuasi</w:t>
      </w:r>
      <w:proofErr w:type="spellEnd"/>
      <w:r w:rsidRPr="00382A48">
        <w:t xml:space="preserve"> Tradition (archaeological culture) (attributed)</w:t>
      </w:r>
    </w:p>
    <w:p w:rsidR="00382A48" w:rsidRPr="00382A48" w:rsidRDefault="00382A48" w:rsidP="00382A48">
      <w:pPr>
        <w:spacing w:after="0"/>
      </w:pPr>
      <w:r w:rsidRPr="00382A48">
        <w:t xml:space="preserve">Media: </w:t>
      </w:r>
    </w:p>
    <w:p w:rsidR="00382A48" w:rsidRPr="00382A48" w:rsidRDefault="00382A48" w:rsidP="00382A48">
      <w:pPr>
        <w:spacing w:after="0"/>
      </w:pPr>
      <w:r w:rsidRPr="00382A48">
        <w:t xml:space="preserve">Dimensions: </w:t>
      </w:r>
    </w:p>
    <w:p w:rsidR="00382A48" w:rsidRPr="00382A48" w:rsidRDefault="00382A48" w:rsidP="00382A48">
      <w:pPr>
        <w:spacing w:after="0"/>
      </w:pPr>
      <w:r w:rsidRPr="00382A48">
        <w:t xml:space="preserve">Weight:  </w:t>
      </w:r>
    </w:p>
    <w:p w:rsidR="00382A48" w:rsidRPr="00382A48" w:rsidRDefault="00382A48" w:rsidP="00382A48">
      <w:pPr>
        <w:spacing w:after="0"/>
      </w:pPr>
      <w:r w:rsidRPr="00382A48">
        <w:t>Condition:</w:t>
      </w:r>
    </w:p>
    <w:p w:rsidR="00382A48" w:rsidRPr="00382A48" w:rsidRDefault="00382A48" w:rsidP="00382A48">
      <w:pPr>
        <w:spacing w:after="0"/>
      </w:pPr>
      <w:r w:rsidRPr="00382A48">
        <w:t xml:space="preserve">Provenance: </w:t>
      </w:r>
      <w:r w:rsidRPr="00382A48">
        <w:t>Collection history unknown, but possibly collected or excavated by archaeologist and entomologist Dr. Carlos Bruch (1869-1943); formerly in the collection of the Field Museum of Natural History (Chicago, Illinois); acquired by MAI via an exchange with the Field Museum in 1918.</w:t>
      </w:r>
    </w:p>
    <w:p w:rsidR="00382A48" w:rsidRPr="00382A48" w:rsidRDefault="00382A48" w:rsidP="00382A48">
      <w:pPr>
        <w:spacing w:after="0"/>
      </w:pPr>
      <w:r w:rsidRPr="00382A48">
        <w:t>Catalog number:</w:t>
      </w:r>
      <w:r>
        <w:t xml:space="preserve"> </w:t>
      </w:r>
      <w:r w:rsidRPr="00382A48">
        <w:t>8/7072</w:t>
      </w:r>
    </w:p>
    <w:p w:rsidR="00382A48" w:rsidRPr="00382A48" w:rsidRDefault="00382A48" w:rsidP="00382A48">
      <w:pPr>
        <w:spacing w:after="0"/>
      </w:pPr>
      <w:r w:rsidRPr="00382A48">
        <w:t>Discussion:</w:t>
      </w:r>
    </w:p>
    <w:p w:rsidR="00382A48" w:rsidRPr="00382A48" w:rsidRDefault="00382A48" w:rsidP="00382A48">
      <w:pPr>
        <w:spacing w:after="0"/>
      </w:pPr>
      <w:r w:rsidRPr="00382A48">
        <w:lastRenderedPageBreak/>
        <w:t>References:</w:t>
      </w:r>
    </w:p>
    <w:p w:rsidR="00611113" w:rsidRPr="00382A48" w:rsidRDefault="00611113" w:rsidP="00382A48">
      <w:pPr>
        <w:spacing w:after="0"/>
      </w:pPr>
      <w:r w:rsidRPr="00382A48">
        <w:t>Object name:</w:t>
      </w:r>
    </w:p>
    <w:p w:rsidR="00611113" w:rsidRPr="00382A48" w:rsidRDefault="00611113" w:rsidP="00382A48">
      <w:pPr>
        <w:spacing w:after="0"/>
      </w:pPr>
      <w:r w:rsidRPr="00382A48">
        <w:t>Bifacial tool/projectile point</w:t>
      </w:r>
    </w:p>
    <w:p w:rsidR="00611113" w:rsidRPr="00382A48" w:rsidRDefault="00611113" w:rsidP="00382A48">
      <w:pPr>
        <w:spacing w:after="0"/>
      </w:pPr>
      <w:r w:rsidRPr="00382A48">
        <w:t>Date created:</w:t>
      </w:r>
    </w:p>
    <w:p w:rsidR="00611113" w:rsidRPr="00382A48" w:rsidRDefault="00611113" w:rsidP="00382A48">
      <w:pPr>
        <w:spacing w:after="0"/>
      </w:pPr>
      <w:r w:rsidRPr="00382A48">
        <w:t>6000-2000 BC</w:t>
      </w:r>
    </w:p>
    <w:p w:rsidR="00611113" w:rsidRPr="00382A48" w:rsidRDefault="00611113" w:rsidP="00382A48">
      <w:pPr>
        <w:spacing w:after="0"/>
      </w:pPr>
      <w:r w:rsidRPr="00382A48">
        <w:t>Place:</w:t>
      </w:r>
    </w:p>
    <w:p w:rsidR="00611113" w:rsidRPr="00382A48" w:rsidRDefault="00611113" w:rsidP="00382A48">
      <w:pPr>
        <w:spacing w:after="0"/>
      </w:pPr>
      <w:proofErr w:type="spellStart"/>
      <w:r w:rsidRPr="00382A48">
        <w:t>Tafí</w:t>
      </w:r>
      <w:proofErr w:type="spellEnd"/>
      <w:r w:rsidRPr="00382A48">
        <w:t xml:space="preserve"> </w:t>
      </w:r>
      <w:proofErr w:type="gramStart"/>
      <w:r w:rsidRPr="00382A48">
        <w:t>del</w:t>
      </w:r>
      <w:proofErr w:type="gramEnd"/>
      <w:r w:rsidRPr="00382A48">
        <w:t xml:space="preserve"> Valle Department; Tucumán Province; Argentina</w:t>
      </w:r>
    </w:p>
    <w:p w:rsidR="00611113" w:rsidRPr="00382A48" w:rsidRDefault="00611113" w:rsidP="00382A48">
      <w:pPr>
        <w:spacing w:after="0"/>
      </w:pPr>
      <w:r w:rsidRPr="00382A48">
        <w:t>Media/Materials:</w:t>
      </w:r>
    </w:p>
    <w:p w:rsidR="00611113" w:rsidRPr="00382A48" w:rsidRDefault="00611113" w:rsidP="00382A48">
      <w:pPr>
        <w:spacing w:after="0"/>
      </w:pPr>
      <w:r w:rsidRPr="00382A48">
        <w:t>Stone</w:t>
      </w:r>
    </w:p>
    <w:p w:rsidR="00611113" w:rsidRPr="00382A48" w:rsidRDefault="00611113" w:rsidP="00382A48">
      <w:pPr>
        <w:spacing w:after="0"/>
      </w:pPr>
      <w:r w:rsidRPr="00382A48">
        <w:t>Techniques:</w:t>
      </w:r>
    </w:p>
    <w:p w:rsidR="00611113" w:rsidRPr="00382A48" w:rsidRDefault="00611113" w:rsidP="00382A48">
      <w:pPr>
        <w:spacing w:after="0"/>
      </w:pPr>
      <w:r w:rsidRPr="00382A48">
        <w:t>Flaked/chipped</w:t>
      </w:r>
    </w:p>
    <w:p w:rsidR="00611113" w:rsidRPr="00382A48" w:rsidRDefault="00611113" w:rsidP="00382A48">
      <w:pPr>
        <w:spacing w:after="0"/>
      </w:pPr>
      <w:r w:rsidRPr="00382A48">
        <w:t>Collection History/Provenance:</w:t>
      </w:r>
    </w:p>
    <w:p w:rsidR="00611113" w:rsidRPr="00382A48" w:rsidRDefault="00611113" w:rsidP="00382A48">
      <w:pPr>
        <w:spacing w:after="0"/>
      </w:pPr>
      <w:r w:rsidRPr="00382A48">
        <w:t> </w:t>
      </w:r>
    </w:p>
    <w:sectPr w:rsidR="00611113" w:rsidRPr="00382A4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81D7B"/>
    <w:multiLevelType w:val="multilevel"/>
    <w:tmpl w:val="6FE63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13"/>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E2C"/>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74F"/>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82A48"/>
    <w:rsid w:val="00392FB8"/>
    <w:rsid w:val="003944BF"/>
    <w:rsid w:val="00396EF4"/>
    <w:rsid w:val="00397236"/>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113"/>
    <w:rsid w:val="00611320"/>
    <w:rsid w:val="00612C01"/>
    <w:rsid w:val="00617980"/>
    <w:rsid w:val="00617EE3"/>
    <w:rsid w:val="00621B52"/>
    <w:rsid w:val="00623989"/>
    <w:rsid w:val="00625234"/>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418C"/>
    <w:rsid w:val="00A655E1"/>
    <w:rsid w:val="00A746F5"/>
    <w:rsid w:val="00A81620"/>
    <w:rsid w:val="00A8168A"/>
    <w:rsid w:val="00A85589"/>
    <w:rsid w:val="00A93E33"/>
    <w:rsid w:val="00AA413C"/>
    <w:rsid w:val="00AB06EA"/>
    <w:rsid w:val="00AB7332"/>
    <w:rsid w:val="00AC20AA"/>
    <w:rsid w:val="00AC785E"/>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04"/>
    <w:rsid w:val="00C67763"/>
    <w:rsid w:val="00C71906"/>
    <w:rsid w:val="00C71FD7"/>
    <w:rsid w:val="00C73603"/>
    <w:rsid w:val="00C740DB"/>
    <w:rsid w:val="00C769BB"/>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64D6"/>
    <w:rsid w:val="00DA7FD1"/>
    <w:rsid w:val="00DB172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A3B98-1951-40AF-85DF-7DB57A0A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Strong">
    <w:name w:val="Strong"/>
    <w:qFormat/>
    <w:rsid w:val="00382A48"/>
    <w:rPr>
      <w:b/>
      <w:bCs/>
    </w:rPr>
  </w:style>
  <w:style w:type="paragraph" w:styleId="ListParagraph">
    <w:name w:val="List Paragraph"/>
    <w:basedOn w:val="Normal"/>
    <w:uiPriority w:val="34"/>
    <w:qFormat/>
    <w:rsid w:val="0038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2018-07-24T23:22:00Z</dcterms:created>
  <dcterms:modified xsi:type="dcterms:W3CDTF">2018-07-24T23:22:00Z</dcterms:modified>
</cp:coreProperties>
</file>