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EF1" w:rsidRPr="00310FF2" w:rsidRDefault="00643EF1" w:rsidP="00643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C0CCB">
        <w:rPr>
          <w:rFonts w:ascii="Times New Roman" w:eastAsia="Times New Roman" w:hAnsi="Times New Roman" w:cs="Times New Roman"/>
          <w:sz w:val="24"/>
          <w:szCs w:val="24"/>
        </w:rPr>
        <w:t>Dis-AM</w:t>
      </w:r>
      <w:proofErr w:type="gramStart"/>
      <w:r w:rsidRPr="004C0CCB">
        <w:rPr>
          <w:rFonts w:ascii="Times New Roman" w:eastAsia="Times New Roman" w:hAnsi="Times New Roman" w:cs="Times New Roman"/>
          <w:sz w:val="24"/>
          <w:szCs w:val="24"/>
        </w:rPr>
        <w:t>,C</w:t>
      </w:r>
      <w:proofErr w:type="gramEnd"/>
      <w:r w:rsidRPr="004C0CCB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Costa Rica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 xml:space="preserve">-Guanacaste,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Nicoya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-Female Effigy-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 xml:space="preserve"> ca. 200 BCE - 200 CE. </w:t>
      </w:r>
      <w:bookmarkEnd w:id="0"/>
    </w:p>
    <w:p w:rsidR="00310FF2" w:rsidRPr="004C0CCB" w:rsidRDefault="00840142" w:rsidP="0031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58DE9B" wp14:editId="62B1B27B">
            <wp:extent cx="1572322" cy="208101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2805" cy="2081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F9CFF3" wp14:editId="1CAB6EBA">
            <wp:extent cx="1405054" cy="2070605"/>
            <wp:effectExtent l="0" t="0" r="508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6167" cy="207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715C61" wp14:editId="4CECB6C8">
            <wp:extent cx="1761892" cy="21036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209" cy="210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CC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ACF77" wp14:editId="35F1D51A">
            <wp:extent cx="1469914" cy="206319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0144" cy="206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42" w:rsidRDefault="00840142" w:rsidP="0031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Fonts w:ascii="Times New Roman" w:eastAsia="Times New Roman" w:hAnsi="Times New Roman" w:cs="Times New Roman"/>
          <w:sz w:val="24"/>
          <w:szCs w:val="24"/>
        </w:rPr>
        <w:t>Guanacaste-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Nicoya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 xml:space="preserve"> Female Effigy from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Costa Rica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, ca. 200 BCE - 200 CE</w:t>
      </w:r>
    </w:p>
    <w:p w:rsidR="006333B1" w:rsidRPr="004C0CCB" w:rsidRDefault="006333B1" w:rsidP="00310F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Case No. 14</w:t>
      </w:r>
    </w:p>
    <w:p w:rsidR="00840142" w:rsidRPr="004C0CCB" w:rsidRDefault="00840142" w:rsidP="00840142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 xml:space="preserve">Formal Label: 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Guanacaste-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Nicoya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 xml:space="preserve"> Female Effigy from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Costa Rica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, ca. 200 BCE - 200 CE</w:t>
      </w:r>
    </w:p>
    <w:p w:rsidR="00840142" w:rsidRPr="004C0CCB" w:rsidRDefault="00840142" w:rsidP="008401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Accession Number:</w:t>
      </w:r>
      <w:r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="00A759F0">
        <w:t> </w:t>
      </w:r>
      <w:r w:rsidR="00A759F0" w:rsidRPr="00A759F0">
        <w:rPr>
          <w:rFonts w:ascii="Times New Roman" w:hAnsi="Times New Roman" w:cs="Times New Roman"/>
          <w:sz w:val="24"/>
          <w:szCs w:val="24"/>
        </w:rPr>
        <w:t>F1545.3.P6</w:t>
      </w:r>
    </w:p>
    <w:p w:rsidR="00840142" w:rsidRPr="004C0CCB" w:rsidRDefault="00840142" w:rsidP="0084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Date or Time Horizon:</w:t>
      </w:r>
      <w:r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500 to 1000 </w:t>
      </w:r>
      <w:r w:rsidR="00D342D7" w:rsidRPr="004C0CCB">
        <w:rPr>
          <w:rFonts w:ascii="Times New Roman" w:hAnsi="Times New Roman" w:cs="Times New Roman"/>
          <w:sz w:val="24"/>
          <w:szCs w:val="24"/>
        </w:rPr>
        <w:t>AD</w:t>
      </w:r>
      <w:r w:rsidR="00D342D7">
        <w:rPr>
          <w:rFonts w:ascii="Times New Roman" w:hAnsi="Times New Roman" w:cs="Times New Roman"/>
          <w:sz w:val="24"/>
          <w:szCs w:val="24"/>
        </w:rPr>
        <w:t>/CE</w:t>
      </w:r>
      <w:r w:rsidR="00D342D7"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AD </w:t>
      </w:r>
    </w:p>
    <w:p w:rsidR="00840142" w:rsidRPr="004C0CCB" w:rsidRDefault="00840142" w:rsidP="008401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Geographical Area:</w:t>
      </w:r>
      <w:r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Guanacaste-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Nicoya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 xml:space="preserve"> Area, Costa Rica</w:t>
      </w:r>
    </w:p>
    <w:p w:rsidR="00840142" w:rsidRPr="004C0CCB" w:rsidRDefault="00840142" w:rsidP="008401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Cultural Affiliation:</w:t>
      </w:r>
      <w:r w:rsidRPr="004C0CCB">
        <w:rPr>
          <w:rFonts w:ascii="Times New Roman" w:hAnsi="Times New Roman" w:cs="Times New Roman"/>
          <w:sz w:val="24"/>
          <w:szCs w:val="24"/>
        </w:rPr>
        <w:t xml:space="preserve"> Nicoya</w:t>
      </w:r>
    </w:p>
    <w:p w:rsidR="00840142" w:rsidRPr="004C0CCB" w:rsidRDefault="00840142" w:rsidP="008401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Medium:</w:t>
      </w:r>
      <w:r w:rsidRPr="004C0CCB">
        <w:rPr>
          <w:rFonts w:ascii="Times New Roman" w:hAnsi="Times New Roman" w:cs="Times New Roman"/>
          <w:sz w:val="24"/>
          <w:szCs w:val="24"/>
        </w:rPr>
        <w:t xml:space="preserve"> Ceramic</w:t>
      </w:r>
    </w:p>
    <w:p w:rsidR="00840142" w:rsidRPr="004C0CCB" w:rsidRDefault="00840142" w:rsidP="008401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Dimensions:</w:t>
      </w:r>
      <w:r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>H</w:t>
      </w:r>
      <w:r w:rsidR="00D342D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4 1/3</w:t>
      </w:r>
      <w:r w:rsidRPr="004C0CCB">
        <w:rPr>
          <w:rFonts w:ascii="Times New Roman" w:eastAsia="Times New Roman" w:hAnsi="Times New Roman" w:cs="Times New Roman"/>
          <w:sz w:val="24"/>
          <w:szCs w:val="24"/>
        </w:rPr>
        <w:t xml:space="preserve"> in, W 3 ½ in, D 2 ½ in</w:t>
      </w:r>
    </w:p>
    <w:p w:rsidR="00840142" w:rsidRPr="004C0CCB" w:rsidRDefault="00840142" w:rsidP="00840142">
      <w:pPr>
        <w:spacing w:after="0"/>
        <w:rPr>
          <w:rStyle w:val="Strong"/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 xml:space="preserve">Weight:  </w:t>
      </w:r>
      <w:r w:rsidR="00312071" w:rsidRPr="00310FF2">
        <w:rPr>
          <w:rFonts w:ascii="Times New Roman" w:eastAsia="Times New Roman" w:hAnsi="Times New Roman" w:cs="Times New Roman"/>
          <w:sz w:val="24"/>
          <w:szCs w:val="24"/>
        </w:rPr>
        <w:t>10.2 oz</w:t>
      </w:r>
    </w:p>
    <w:p w:rsidR="00840142" w:rsidRPr="004C0CCB" w:rsidRDefault="00840142" w:rsidP="0084014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C0CCB">
        <w:rPr>
          <w:rStyle w:val="Strong"/>
          <w:rFonts w:ascii="Times New Roman" w:hAnsi="Times New Roman" w:cs="Times New Roman"/>
          <w:sz w:val="24"/>
          <w:szCs w:val="24"/>
        </w:rPr>
        <w:t>Provenance:</w:t>
      </w:r>
      <w:r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Ex-Gilbert Martin Collection, Georgia, USA; Ex-Artemis Gallery</w:t>
      </w:r>
    </w:p>
    <w:p w:rsidR="00607E6A" w:rsidRDefault="00840142" w:rsidP="00607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Fonts w:ascii="Times New Roman" w:hAnsi="Times New Roman" w:cs="Times New Roman"/>
          <w:b/>
          <w:sz w:val="24"/>
          <w:szCs w:val="24"/>
        </w:rPr>
        <w:t xml:space="preserve">Condition: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Excellent condition.  Has one chip on back of left ear and does not affect visual appearance.  See picture. </w:t>
      </w:r>
    </w:p>
    <w:p w:rsidR="00EB4D15" w:rsidRPr="00607E6A" w:rsidRDefault="00840142" w:rsidP="00607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Fonts w:ascii="Times New Roman" w:hAnsi="Times New Roman" w:cs="Times New Roman"/>
          <w:b/>
          <w:sz w:val="24"/>
          <w:szCs w:val="24"/>
        </w:rPr>
        <w:t>Discussion:</w:t>
      </w:r>
      <w:r w:rsidR="004C0CC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 xml:space="preserve">This female effigy </w:t>
      </w:r>
      <w:r w:rsidR="004C0CCB">
        <w:rPr>
          <w:rFonts w:ascii="Times New Roman" w:eastAsia="Times New Roman" w:hAnsi="Times New Roman" w:cs="Times New Roman"/>
          <w:sz w:val="24"/>
          <w:szCs w:val="24"/>
        </w:rPr>
        <w:t xml:space="preserve">figurine </w:t>
      </w:r>
      <w:r w:rsidRPr="00310FF2">
        <w:rPr>
          <w:rFonts w:ascii="Times New Roman" w:eastAsia="Times New Roman" w:hAnsi="Times New Roman" w:cs="Times New Roman"/>
          <w:sz w:val="24"/>
          <w:szCs w:val="24"/>
        </w:rPr>
        <w:t>possesses the elegant styling of the Guanacaste-</w:t>
      </w:r>
      <w:proofErr w:type="gramStart"/>
      <w:r w:rsidRPr="00310FF2">
        <w:rPr>
          <w:rFonts w:ascii="Times New Roman" w:eastAsia="Times New Roman" w:hAnsi="Times New Roman" w:cs="Times New Roman"/>
          <w:sz w:val="24"/>
          <w:szCs w:val="24"/>
        </w:rPr>
        <w:t xml:space="preserve">Nicoya 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Galo</w:t>
      </w:r>
      <w:proofErr w:type="gramEnd"/>
      <w:r w:rsidR="00405647" w:rsidRPr="004C0CCB">
        <w:rPr>
          <w:rFonts w:ascii="Times New Roman" w:hAnsi="Times New Roman" w:cs="Times New Roman"/>
          <w:sz w:val="24"/>
          <w:szCs w:val="24"/>
        </w:rPr>
        <w:t xml:space="preserve"> polychrome style. Its mirror-bright burnish</w:t>
      </w:r>
      <w:r w:rsidR="00D342D7">
        <w:rPr>
          <w:rFonts w:ascii="Times New Roman" w:hAnsi="Times New Roman" w:cs="Times New Roman"/>
          <w:sz w:val="24"/>
          <w:szCs w:val="24"/>
        </w:rPr>
        <w:t>ed surfaces</w:t>
      </w:r>
      <w:r w:rsidR="004C0CCB">
        <w:rPr>
          <w:rFonts w:ascii="Times New Roman" w:hAnsi="Times New Roman" w:cs="Times New Roman"/>
          <w:sz w:val="24"/>
          <w:szCs w:val="24"/>
        </w:rPr>
        <w:t xml:space="preserve"> with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</w:t>
      </w:r>
      <w:r w:rsidR="00D342D7">
        <w:rPr>
          <w:rFonts w:ascii="Times New Roman" w:hAnsi="Times New Roman" w:cs="Times New Roman"/>
          <w:sz w:val="24"/>
          <w:szCs w:val="24"/>
        </w:rPr>
        <w:t xml:space="preserve">a </w:t>
      </w:r>
      <w:r w:rsidR="004C0CCB" w:rsidRPr="004C0CCB">
        <w:rPr>
          <w:rFonts w:ascii="Times New Roman" w:hAnsi="Times New Roman" w:cs="Times New Roman"/>
          <w:sz w:val="24"/>
          <w:szCs w:val="24"/>
        </w:rPr>
        <w:t>vivid</w:t>
      </w:r>
      <w:r w:rsidR="004C0CCB">
        <w:rPr>
          <w:rFonts w:ascii="Times New Roman" w:hAnsi="Times New Roman" w:cs="Times New Roman"/>
          <w:sz w:val="24"/>
          <w:szCs w:val="24"/>
        </w:rPr>
        <w:t xml:space="preserve"> 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trichromatic style in </w:t>
      </w:r>
      <w:r w:rsidR="004C0CCB" w:rsidRPr="00310FF2">
        <w:rPr>
          <w:rFonts w:ascii="Times New Roman" w:eastAsia="Times New Roman" w:hAnsi="Times New Roman" w:cs="Times New Roman"/>
          <w:sz w:val="24"/>
          <w:szCs w:val="24"/>
        </w:rPr>
        <w:t>red and black on cream ground</w:t>
      </w:r>
      <w:r w:rsidR="00D342D7">
        <w:rPr>
          <w:rFonts w:ascii="Times New Roman" w:eastAsia="Times New Roman" w:hAnsi="Times New Roman" w:cs="Times New Roman"/>
          <w:sz w:val="24"/>
          <w:szCs w:val="24"/>
        </w:rPr>
        <w:t xml:space="preserve"> and an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 ornately decorated </w:t>
      </w:r>
      <w:r w:rsidR="00D342D7">
        <w:rPr>
          <w:rFonts w:ascii="Times New Roman" w:eastAsia="Times New Roman" w:hAnsi="Times New Roman" w:cs="Times New Roman"/>
          <w:sz w:val="24"/>
          <w:szCs w:val="24"/>
        </w:rPr>
        <w:t xml:space="preserve">surface 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C0CCB">
        <w:rPr>
          <w:rFonts w:ascii="Times New Roman" w:eastAsia="Times New Roman" w:hAnsi="Times New Roman" w:cs="Times New Roman"/>
          <w:sz w:val="24"/>
          <w:szCs w:val="24"/>
        </w:rPr>
        <w:t>interlocking</w:t>
      </w:r>
      <w:r w:rsidR="00D342D7">
        <w:rPr>
          <w:rFonts w:ascii="Times New Roman" w:eastAsia="Times New Roman" w:hAnsi="Times New Roman" w:cs="Times New Roman"/>
          <w:sz w:val="24"/>
          <w:szCs w:val="24"/>
        </w:rPr>
        <w:t xml:space="preserve"> geometric patterns adorn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342D7">
        <w:rPr>
          <w:rFonts w:ascii="Times New Roman" w:eastAsia="Times New Roman" w:hAnsi="Times New Roman" w:cs="Times New Roman"/>
          <w:sz w:val="24"/>
          <w:szCs w:val="24"/>
        </w:rPr>
        <w:t>this figurine’</w:t>
      </w:r>
      <w:r w:rsidR="00DB1A66">
        <w:rPr>
          <w:rFonts w:ascii="Times New Roman" w:eastAsia="Times New Roman" w:hAnsi="Times New Roman" w:cs="Times New Roman"/>
          <w:sz w:val="24"/>
          <w:szCs w:val="24"/>
        </w:rPr>
        <w:t>s headdress,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 costume</w:t>
      </w:r>
      <w:r w:rsidR="004C0CCB">
        <w:rPr>
          <w:rFonts w:ascii="Times New Roman" w:eastAsia="Times New Roman" w:hAnsi="Times New Roman" w:cs="Times New Roman"/>
          <w:sz w:val="24"/>
          <w:szCs w:val="24"/>
        </w:rPr>
        <w:t>,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1A66">
        <w:rPr>
          <w:rFonts w:ascii="Times New Roman" w:eastAsia="Times New Roman" w:hAnsi="Times New Roman" w:cs="Times New Roman"/>
          <w:sz w:val="24"/>
          <w:szCs w:val="24"/>
        </w:rPr>
        <w:t>and</w:t>
      </w:r>
      <w:r w:rsidR="00DB1A66">
        <w:rPr>
          <w:rFonts w:ascii="Times New Roman" w:hAnsi="Times New Roman" w:cs="Times New Roman"/>
          <w:sz w:val="24"/>
          <w:szCs w:val="24"/>
        </w:rPr>
        <w:t xml:space="preserve"> tattoos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. This polychrome tradition represents an important </w:t>
      </w:r>
      <w:r w:rsidR="00DB1A66">
        <w:rPr>
          <w:rFonts w:ascii="Times New Roman" w:hAnsi="Times New Roman" w:cs="Times New Roman"/>
          <w:sz w:val="24"/>
          <w:szCs w:val="24"/>
        </w:rPr>
        <w:t xml:space="preserve">form of </w:t>
      </w:r>
      <w:r w:rsidR="00405647" w:rsidRPr="004C0CCB">
        <w:rPr>
          <w:rFonts w:ascii="Times New Roman" w:hAnsi="Times New Roman" w:cs="Times New Roman"/>
          <w:sz w:val="24"/>
          <w:szCs w:val="24"/>
        </w:rPr>
        <w:t>soci</w:t>
      </w:r>
      <w:r w:rsidR="00687FC1">
        <w:rPr>
          <w:rFonts w:ascii="Times New Roman" w:hAnsi="Times New Roman" w:cs="Times New Roman"/>
          <w:sz w:val="24"/>
          <w:szCs w:val="24"/>
        </w:rPr>
        <w:t>o-economic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expression that was </w:t>
      </w:r>
      <w:r w:rsidR="00687FC1">
        <w:rPr>
          <w:rFonts w:ascii="Times New Roman" w:hAnsi="Times New Roman" w:cs="Times New Roman"/>
          <w:sz w:val="24"/>
          <w:szCs w:val="24"/>
        </w:rPr>
        <w:t xml:space="preserve">designed to articulate the involvement of the </w:t>
      </w:r>
      <w:proofErr w:type="spellStart"/>
      <w:r w:rsidR="00687FC1">
        <w:rPr>
          <w:rFonts w:ascii="Times New Roman" w:hAnsi="Times New Roman" w:cs="Times New Roman"/>
          <w:sz w:val="24"/>
          <w:szCs w:val="24"/>
        </w:rPr>
        <w:t>Nicoyans</w:t>
      </w:r>
      <w:proofErr w:type="spellEnd"/>
      <w:r w:rsidR="00687FC1">
        <w:rPr>
          <w:rFonts w:ascii="Times New Roman" w:hAnsi="Times New Roman" w:cs="Times New Roman"/>
          <w:sz w:val="24"/>
          <w:szCs w:val="24"/>
        </w:rPr>
        <w:t xml:space="preserve"> 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in a northern trade network that brought jade, slate-backed pyrite mirrors, foreign ceramics, and other luxury goods to the </w:t>
      </w:r>
      <w:proofErr w:type="spellStart"/>
      <w:r w:rsidR="00405647" w:rsidRPr="004C0CCB">
        <w:rPr>
          <w:rFonts w:ascii="Times New Roman" w:hAnsi="Times New Roman" w:cs="Times New Roman"/>
          <w:sz w:val="24"/>
          <w:szCs w:val="24"/>
        </w:rPr>
        <w:t>Nicoyans</w:t>
      </w:r>
      <w:proofErr w:type="spellEnd"/>
      <w:r w:rsidR="00405647" w:rsidRPr="004C0CCB">
        <w:rPr>
          <w:rFonts w:ascii="Times New Roman" w:hAnsi="Times New Roman" w:cs="Times New Roman"/>
          <w:sz w:val="24"/>
          <w:szCs w:val="24"/>
        </w:rPr>
        <w:t xml:space="preserve">. In turn, they responded by producing their own special </w:t>
      </w:r>
      <w:r w:rsidR="004C0CCB">
        <w:rPr>
          <w:rFonts w:ascii="Times New Roman" w:hAnsi="Times New Roman" w:cs="Times New Roman"/>
          <w:sz w:val="24"/>
          <w:szCs w:val="24"/>
        </w:rPr>
        <w:t>ceramics, partly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inspired by northern models, </w:t>
      </w:r>
      <w:r w:rsidR="004C0CCB">
        <w:rPr>
          <w:rFonts w:ascii="Times New Roman" w:hAnsi="Times New Roman" w:cs="Times New Roman"/>
          <w:sz w:val="24"/>
          <w:szCs w:val="24"/>
        </w:rPr>
        <w:t xml:space="preserve">but </w:t>
      </w:r>
      <w:r w:rsidR="00687FC1">
        <w:rPr>
          <w:rFonts w:ascii="Times New Roman" w:hAnsi="Times New Roman" w:cs="Times New Roman"/>
          <w:sz w:val="24"/>
          <w:szCs w:val="24"/>
        </w:rPr>
        <w:t>integrating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northern and southern elements, forming a </w:t>
      </w:r>
      <w:r w:rsidR="00DB1A66">
        <w:rPr>
          <w:rFonts w:ascii="Times New Roman" w:hAnsi="Times New Roman" w:cs="Times New Roman"/>
          <w:sz w:val="24"/>
          <w:szCs w:val="24"/>
        </w:rPr>
        <w:t xml:space="preserve">unique 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hybrid style that was traded </w:t>
      </w:r>
      <w:r w:rsidR="00687FC1">
        <w:rPr>
          <w:rFonts w:ascii="Times New Roman" w:hAnsi="Times New Roman" w:cs="Times New Roman"/>
          <w:sz w:val="24"/>
          <w:szCs w:val="24"/>
        </w:rPr>
        <w:t>throughout</w:t>
      </w:r>
      <w:r w:rsidR="00405647" w:rsidRPr="004C0CCB">
        <w:rPr>
          <w:rFonts w:ascii="Times New Roman" w:hAnsi="Times New Roman" w:cs="Times New Roman"/>
          <w:sz w:val="24"/>
          <w:szCs w:val="24"/>
        </w:rPr>
        <w:t xml:space="preserve"> Central America and southern </w:t>
      </w:r>
      <w:proofErr w:type="spellStart"/>
      <w:r w:rsidR="00405647" w:rsidRPr="004C0CCB">
        <w:rPr>
          <w:rFonts w:ascii="Times New Roman" w:hAnsi="Times New Roman" w:cs="Times New Roman"/>
          <w:sz w:val="24"/>
          <w:szCs w:val="24"/>
        </w:rPr>
        <w:t>Meso</w:t>
      </w:r>
      <w:proofErr w:type="spellEnd"/>
      <w:r w:rsidR="00405647" w:rsidRPr="004C0CCB">
        <w:rPr>
          <w:rFonts w:ascii="Times New Roman" w:hAnsi="Times New Roman" w:cs="Times New Roman"/>
          <w:sz w:val="24"/>
          <w:szCs w:val="24"/>
        </w:rPr>
        <w:t>-America</w:t>
      </w:r>
      <w:r w:rsidR="00607E6A">
        <w:rPr>
          <w:rFonts w:ascii="Times New Roman" w:hAnsi="Times New Roman" w:cs="Times New Roman"/>
          <w:sz w:val="24"/>
          <w:szCs w:val="24"/>
        </w:rPr>
        <w:t xml:space="preserve"> (</w:t>
      </w:r>
      <w:r w:rsidR="00607E6A" w:rsidRPr="006E5973">
        <w:rPr>
          <w:rFonts w:ascii="Times New Roman" w:eastAsia="Times New Roman" w:hAnsi="Times New Roman" w:cs="Times New Roman"/>
          <w:sz w:val="24"/>
          <w:szCs w:val="24"/>
        </w:rPr>
        <w:t>Abel-Vidor 1981</w:t>
      </w:r>
      <w:r w:rsidR="00607E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405647" w:rsidRPr="004C0CCB">
        <w:rPr>
          <w:rFonts w:ascii="Times New Roman" w:hAnsi="Times New Roman" w:cs="Times New Roman"/>
          <w:sz w:val="24"/>
          <w:szCs w:val="24"/>
        </w:rPr>
        <w:t>.</w:t>
      </w:r>
    </w:p>
    <w:p w:rsidR="00840142" w:rsidRPr="00310FF2" w:rsidRDefault="00405647" w:rsidP="004C0CC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4C0CCB">
        <w:rPr>
          <w:rFonts w:ascii="Times New Roman" w:hAnsi="Times New Roman" w:cs="Times New Roman"/>
          <w:sz w:val="24"/>
          <w:szCs w:val="24"/>
        </w:rPr>
        <w:t>Not only is th</w:t>
      </w:r>
      <w:r w:rsidR="00687FC1">
        <w:rPr>
          <w:rFonts w:ascii="Times New Roman" w:hAnsi="Times New Roman" w:cs="Times New Roman"/>
          <w:sz w:val="24"/>
          <w:szCs w:val="24"/>
        </w:rPr>
        <w:t>is</w:t>
      </w:r>
      <w:r w:rsidRPr="004C0CCB">
        <w:rPr>
          <w:rFonts w:ascii="Times New Roman" w:hAnsi="Times New Roman" w:cs="Times New Roman"/>
          <w:sz w:val="24"/>
          <w:szCs w:val="24"/>
        </w:rPr>
        <w:t xml:space="preserve"> figure elaborately painted but it also shows </w:t>
      </w:r>
      <w:r w:rsidR="00DB1A66">
        <w:rPr>
          <w:rFonts w:ascii="Times New Roman" w:hAnsi="Times New Roman" w:cs="Times New Roman"/>
          <w:sz w:val="24"/>
          <w:szCs w:val="24"/>
        </w:rPr>
        <w:t xml:space="preserve">additional </w:t>
      </w:r>
      <w:r w:rsidR="00687FC1">
        <w:rPr>
          <w:rFonts w:ascii="Times New Roman" w:hAnsi="Times New Roman" w:cs="Times New Roman"/>
          <w:sz w:val="24"/>
          <w:szCs w:val="24"/>
        </w:rPr>
        <w:t xml:space="preserve">forms of </w:t>
      </w:r>
      <w:r w:rsidRPr="004C0CCB">
        <w:rPr>
          <w:rFonts w:ascii="Times New Roman" w:hAnsi="Times New Roman" w:cs="Times New Roman"/>
          <w:sz w:val="24"/>
          <w:szCs w:val="24"/>
        </w:rPr>
        <w:t>bodily ornamentation s</w:t>
      </w:r>
      <w:r w:rsidR="00DB1A66">
        <w:rPr>
          <w:rFonts w:ascii="Times New Roman" w:hAnsi="Times New Roman" w:cs="Times New Roman"/>
          <w:sz w:val="24"/>
          <w:szCs w:val="24"/>
        </w:rPr>
        <w:t>uch as the knotted headband and</w:t>
      </w:r>
      <w:r w:rsidRPr="004C0CCB">
        <w:rPr>
          <w:rFonts w:ascii="Times New Roman" w:hAnsi="Times New Roman" w:cs="Times New Roman"/>
          <w:sz w:val="24"/>
          <w:szCs w:val="24"/>
        </w:rPr>
        <w:t xml:space="preserve"> large earspools. The </w:t>
      </w:r>
      <w:r w:rsidR="00DB1A66">
        <w:rPr>
          <w:rFonts w:ascii="Times New Roman" w:hAnsi="Times New Roman" w:cs="Times New Roman"/>
          <w:sz w:val="24"/>
          <w:szCs w:val="24"/>
        </w:rPr>
        <w:t xml:space="preserve">attention to these bodily details </w:t>
      </w:r>
      <w:r w:rsidRPr="004C0CCB">
        <w:rPr>
          <w:rFonts w:ascii="Times New Roman" w:hAnsi="Times New Roman" w:cs="Times New Roman"/>
          <w:sz w:val="24"/>
          <w:szCs w:val="24"/>
        </w:rPr>
        <w:t xml:space="preserve">suggests that the figure is a </w:t>
      </w:r>
      <w:r w:rsidR="00DB1A66">
        <w:rPr>
          <w:rFonts w:ascii="Times New Roman" w:hAnsi="Times New Roman" w:cs="Times New Roman"/>
          <w:sz w:val="24"/>
          <w:szCs w:val="24"/>
        </w:rPr>
        <w:t xml:space="preserve">female </w:t>
      </w:r>
      <w:r w:rsidRPr="004C0CCB">
        <w:rPr>
          <w:rFonts w:ascii="Times New Roman" w:hAnsi="Times New Roman" w:cs="Times New Roman"/>
          <w:sz w:val="24"/>
          <w:szCs w:val="24"/>
        </w:rPr>
        <w:t>representa</w:t>
      </w:r>
      <w:r w:rsidR="00DB1A66">
        <w:rPr>
          <w:rFonts w:ascii="Times New Roman" w:hAnsi="Times New Roman" w:cs="Times New Roman"/>
          <w:sz w:val="24"/>
          <w:szCs w:val="24"/>
        </w:rPr>
        <w:t>tive</w:t>
      </w:r>
      <w:r w:rsidRPr="004C0CCB">
        <w:rPr>
          <w:rFonts w:ascii="Times New Roman" w:hAnsi="Times New Roman" w:cs="Times New Roman"/>
          <w:sz w:val="24"/>
          <w:szCs w:val="24"/>
        </w:rPr>
        <w:t xml:space="preserve"> of </w:t>
      </w:r>
      <w:r w:rsidR="00DB1A66">
        <w:rPr>
          <w:rFonts w:ascii="Times New Roman" w:hAnsi="Times New Roman" w:cs="Times New Roman"/>
          <w:sz w:val="24"/>
          <w:szCs w:val="24"/>
        </w:rPr>
        <w:t>the economic élite</w:t>
      </w:r>
      <w:r w:rsidRPr="004C0CCB">
        <w:rPr>
          <w:rFonts w:ascii="Times New Roman" w:hAnsi="Times New Roman" w:cs="Times New Roman"/>
          <w:sz w:val="24"/>
          <w:szCs w:val="24"/>
        </w:rPr>
        <w:t xml:space="preserve">. </w:t>
      </w:r>
      <w:r w:rsidR="00DB1A66">
        <w:rPr>
          <w:rFonts w:ascii="Times New Roman" w:hAnsi="Times New Roman" w:cs="Times New Roman"/>
          <w:sz w:val="24"/>
          <w:szCs w:val="24"/>
        </w:rPr>
        <w:t>The b</w:t>
      </w:r>
      <w:r w:rsidR="00EB4D15" w:rsidRPr="00310FF2">
        <w:rPr>
          <w:rFonts w:ascii="Times New Roman" w:eastAsia="Times New Roman" w:hAnsi="Times New Roman" w:cs="Times New Roman"/>
          <w:sz w:val="24"/>
          <w:szCs w:val="24"/>
        </w:rPr>
        <w:t xml:space="preserve">lack spotting particularly visible on backside represents manganese oxide </w:t>
      </w:r>
      <w:r w:rsidR="00840142" w:rsidRPr="00310FF2">
        <w:rPr>
          <w:rFonts w:ascii="Times New Roman" w:eastAsia="Times New Roman" w:hAnsi="Times New Roman" w:cs="Times New Roman"/>
          <w:sz w:val="24"/>
          <w:szCs w:val="24"/>
        </w:rPr>
        <w:t xml:space="preserve">deposits that develop with prolonged burial. This female effigy was most likely placed in a grave to grant the </w:t>
      </w:r>
      <w:r w:rsidR="00DB1A66">
        <w:rPr>
          <w:rFonts w:ascii="Times New Roman" w:eastAsia="Times New Roman" w:hAnsi="Times New Roman" w:cs="Times New Roman"/>
          <w:sz w:val="24"/>
          <w:szCs w:val="24"/>
        </w:rPr>
        <w:t>deceased</w:t>
      </w:r>
      <w:r w:rsidR="00840142" w:rsidRPr="00310FF2">
        <w:rPr>
          <w:rFonts w:ascii="Times New Roman" w:eastAsia="Times New Roman" w:hAnsi="Times New Roman" w:cs="Times New Roman"/>
          <w:sz w:val="24"/>
          <w:szCs w:val="24"/>
        </w:rPr>
        <w:t xml:space="preserve"> rebirth in the afterlife</w:t>
      </w:r>
      <w:r w:rsidR="00607E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07E6A" w:rsidRPr="00607E6A">
        <w:rPr>
          <w:rFonts w:ascii="Times New Roman" w:eastAsia="Times New Roman" w:hAnsi="Times New Roman" w:cs="Times New Roman"/>
          <w:sz w:val="24"/>
          <w:szCs w:val="24"/>
        </w:rPr>
        <w:t>Hardy 1992</w:t>
      </w:r>
      <w:r w:rsidR="00607E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840142" w:rsidRPr="00310FF2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10FF2" w:rsidRDefault="00D64855" w:rsidP="00310FF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64855"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References: </w:t>
      </w:r>
    </w:p>
    <w:p w:rsidR="00D64855" w:rsidRPr="006E5973" w:rsidRDefault="00D64855" w:rsidP="0059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E5973">
        <w:rPr>
          <w:rFonts w:ascii="Times New Roman" w:eastAsia="Times New Roman" w:hAnsi="Times New Roman" w:cs="Times New Roman"/>
          <w:sz w:val="24"/>
          <w:szCs w:val="24"/>
        </w:rPr>
        <w:t>Abel-Vidor, Suzanne. 1981. Ethno</w:t>
      </w:r>
      <w:r w:rsidR="00596987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6E5973">
        <w:rPr>
          <w:rFonts w:ascii="Times New Roman" w:eastAsia="Times New Roman" w:hAnsi="Times New Roman" w:cs="Times New Roman"/>
          <w:sz w:val="24"/>
          <w:szCs w:val="24"/>
        </w:rPr>
        <w:t xml:space="preserve">historical </w:t>
      </w:r>
      <w:r w:rsidR="006E5973" w:rsidRPr="006E5973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6E5973">
        <w:rPr>
          <w:rFonts w:ascii="Times New Roman" w:eastAsia="Times New Roman" w:hAnsi="Times New Roman" w:cs="Times New Roman"/>
          <w:sz w:val="24"/>
          <w:szCs w:val="24"/>
        </w:rPr>
        <w:t>pproaches to the archaeology of Greater Nicoya.</w:t>
      </w:r>
      <w:r w:rsidR="006E5973" w:rsidRPr="006E5973">
        <w:rPr>
          <w:rFonts w:ascii="Times New Roman" w:eastAsia="Times New Roman" w:hAnsi="Times New Roman" w:cs="Times New Roman"/>
          <w:sz w:val="24"/>
          <w:szCs w:val="24"/>
        </w:rPr>
        <w:t xml:space="preserve"> In Suzanne Abel-Vidor,</w:t>
      </w:r>
      <w:r w:rsidR="006E5973" w:rsidRPr="006E597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6E5973" w:rsidRPr="006E5973">
        <w:rPr>
          <w:rFonts w:ascii="Times New Roman" w:hAnsi="Times New Roman" w:cs="Times New Roman"/>
          <w:i/>
          <w:iCs/>
          <w:sz w:val="24"/>
          <w:szCs w:val="24"/>
        </w:rPr>
        <w:t>Between continents/between seas: Pre</w:t>
      </w:r>
      <w:r w:rsidR="00596987">
        <w:rPr>
          <w:rFonts w:ascii="Times New Roman" w:hAnsi="Times New Roman" w:cs="Times New Roman"/>
          <w:i/>
          <w:iCs/>
          <w:sz w:val="24"/>
          <w:szCs w:val="24"/>
        </w:rPr>
        <w:t>-C</w:t>
      </w:r>
      <w:r w:rsidR="006E5973" w:rsidRPr="006E5973">
        <w:rPr>
          <w:rFonts w:ascii="Times New Roman" w:hAnsi="Times New Roman" w:cs="Times New Roman"/>
          <w:i/>
          <w:iCs/>
          <w:sz w:val="24"/>
          <w:szCs w:val="24"/>
        </w:rPr>
        <w:t>olumbian art of Costa Rica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. </w:t>
      </w:r>
      <w:r w:rsidR="00596987">
        <w:rPr>
          <w:rFonts w:ascii="Times New Roman" w:hAnsi="Times New Roman" w:cs="Times New Roman"/>
          <w:sz w:val="24"/>
          <w:szCs w:val="24"/>
        </w:rPr>
        <w:t xml:space="preserve">New York: </w:t>
      </w:r>
      <w:r w:rsidR="006E5973" w:rsidRPr="006E5973">
        <w:rPr>
          <w:rFonts w:ascii="Times New Roman" w:hAnsi="Times New Roman" w:cs="Times New Roman"/>
          <w:sz w:val="24"/>
          <w:szCs w:val="24"/>
        </w:rPr>
        <w:t>Abrams.</w:t>
      </w:r>
    </w:p>
    <w:p w:rsidR="00607E6A" w:rsidRPr="00607E6A" w:rsidRDefault="00607E6A" w:rsidP="00607E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07E6A">
        <w:rPr>
          <w:rFonts w:ascii="Times New Roman" w:eastAsia="Times New Roman" w:hAnsi="Times New Roman" w:cs="Times New Roman"/>
          <w:sz w:val="24"/>
          <w:szCs w:val="24"/>
        </w:rPr>
        <w:t xml:space="preserve">Hardy, E.T., 1992. </w:t>
      </w:r>
      <w:r w:rsidRPr="00607E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mortuary behavior of Guanacaste/Nicoya: an analysis of </w:t>
      </w:r>
      <w:proofErr w:type="spellStart"/>
      <w:r w:rsidRPr="00607E6A">
        <w:rPr>
          <w:rFonts w:ascii="Times New Roman" w:eastAsia="Times New Roman" w:hAnsi="Times New Roman" w:cs="Times New Roman"/>
          <w:i/>
          <w:iCs/>
          <w:sz w:val="24"/>
          <w:szCs w:val="24"/>
        </w:rPr>
        <w:t>precolumbian</w:t>
      </w:r>
      <w:proofErr w:type="spellEnd"/>
      <w:r w:rsidRPr="00607E6A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social structure</w:t>
      </w:r>
      <w:r w:rsidRPr="00607E6A">
        <w:rPr>
          <w:rFonts w:ascii="Times New Roman" w:eastAsia="Times New Roman" w:hAnsi="Times New Roman" w:cs="Times New Roman"/>
          <w:sz w:val="24"/>
          <w:szCs w:val="24"/>
        </w:rPr>
        <w:t xml:space="preserve"> (Doctoral dissertation, UCLA).</w:t>
      </w:r>
    </w:p>
    <w:p w:rsidR="00607E6A" w:rsidRDefault="00607E6A" w:rsidP="005969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Healy, Paul F. 1980.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 </w:t>
      </w:r>
      <w:r w:rsidR="006E5973" w:rsidRPr="00607E6A">
        <w:rPr>
          <w:rFonts w:ascii="Times New Roman" w:hAnsi="Times New Roman" w:cs="Times New Roman"/>
          <w:i/>
          <w:sz w:val="24"/>
          <w:szCs w:val="24"/>
        </w:rPr>
        <w:t>Archaeology of the Rivas Region, Nicaragua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Waterloo, Ontario: 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Wilfrid Laurier University Press.  </w:t>
      </w:r>
    </w:p>
    <w:p w:rsidR="00310FF2" w:rsidRPr="00596987" w:rsidRDefault="00607E6A" w:rsidP="0059698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Healy, Paul F. </w:t>
      </w:r>
      <w:r w:rsidR="006E5973" w:rsidRPr="006E5973">
        <w:rPr>
          <w:rFonts w:ascii="Times New Roman" w:hAnsi="Times New Roman" w:cs="Times New Roman"/>
          <w:sz w:val="24"/>
          <w:szCs w:val="24"/>
        </w:rPr>
        <w:t>1988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5973" w:rsidRPr="006E5973">
        <w:rPr>
          <w:rFonts w:ascii="Times New Roman" w:hAnsi="Times New Roman" w:cs="Times New Roman"/>
          <w:sz w:val="24"/>
          <w:szCs w:val="24"/>
        </w:rPr>
        <w:t>Greater Nicoya and Mesoamerica: Analysis of Selected Ceramics.</w:t>
      </w:r>
      <w:r>
        <w:rPr>
          <w:rFonts w:ascii="Times New Roman" w:hAnsi="Times New Roman" w:cs="Times New Roman"/>
          <w:sz w:val="24"/>
          <w:szCs w:val="24"/>
        </w:rPr>
        <w:t xml:space="preserve"> Chapter 13.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 In</w:t>
      </w:r>
      <w:r w:rsidR="00596987">
        <w:rPr>
          <w:rFonts w:ascii="Times New Roman" w:hAnsi="Times New Roman" w:cs="Times New Roman"/>
          <w:sz w:val="24"/>
          <w:szCs w:val="24"/>
        </w:rPr>
        <w:t xml:space="preserve"> </w:t>
      </w:r>
      <w:r w:rsidR="00596987" w:rsidRPr="006E5973">
        <w:rPr>
          <w:rFonts w:ascii="Times New Roman" w:hAnsi="Times New Roman" w:cs="Times New Roman"/>
          <w:sz w:val="24"/>
          <w:szCs w:val="24"/>
        </w:rPr>
        <w:t>Frederick W. Lange</w:t>
      </w:r>
      <w:r w:rsidR="00596987">
        <w:rPr>
          <w:rFonts w:ascii="Times New Roman" w:hAnsi="Times New Roman" w:cs="Times New Roman"/>
          <w:sz w:val="24"/>
          <w:szCs w:val="24"/>
        </w:rPr>
        <w:t>, ed.,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 </w:t>
      </w:r>
      <w:r w:rsidR="006E5973" w:rsidRPr="006E5973">
        <w:rPr>
          <w:rFonts w:ascii="Times New Roman" w:hAnsi="Times New Roman" w:cs="Times New Roman"/>
          <w:i/>
          <w:iCs/>
          <w:sz w:val="24"/>
          <w:szCs w:val="24"/>
        </w:rPr>
        <w:t xml:space="preserve">Costa Rican Art and Archaeology: Essays </w:t>
      </w:r>
      <w:r w:rsidR="00596987">
        <w:rPr>
          <w:rFonts w:ascii="Times New Roman" w:hAnsi="Times New Roman" w:cs="Times New Roman"/>
          <w:i/>
          <w:iCs/>
          <w:sz w:val="24"/>
          <w:szCs w:val="24"/>
        </w:rPr>
        <w:t>in Honor of Frederick R. Mayer</w:t>
      </w:r>
      <w:r w:rsidR="006E5973" w:rsidRPr="006E5973">
        <w:rPr>
          <w:rFonts w:ascii="Times New Roman" w:hAnsi="Times New Roman" w:cs="Times New Roman"/>
          <w:sz w:val="24"/>
          <w:szCs w:val="24"/>
        </w:rPr>
        <w:t>. Pp. 293-301.</w:t>
      </w:r>
      <w:r w:rsidR="006E5973">
        <w:rPr>
          <w:rFonts w:ascii="Times New Roman" w:hAnsi="Times New Roman" w:cs="Times New Roman"/>
          <w:sz w:val="24"/>
          <w:szCs w:val="24"/>
        </w:rPr>
        <w:t xml:space="preserve"> Boulder:</w:t>
      </w:r>
      <w:r w:rsidR="006E5973" w:rsidRPr="006E5973">
        <w:rPr>
          <w:rFonts w:ascii="Times New Roman" w:hAnsi="Times New Roman" w:cs="Times New Roman"/>
          <w:sz w:val="24"/>
          <w:szCs w:val="24"/>
        </w:rPr>
        <w:t xml:space="preserve"> Regents of the University of Colorado.</w:t>
      </w:r>
    </w:p>
    <w:sectPr w:rsidR="00310FF2" w:rsidRPr="00596987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FF2"/>
    <w:rsid w:val="0000162B"/>
    <w:rsid w:val="000037A2"/>
    <w:rsid w:val="00003BD7"/>
    <w:rsid w:val="000100D0"/>
    <w:rsid w:val="0001706D"/>
    <w:rsid w:val="00027CE8"/>
    <w:rsid w:val="00040E49"/>
    <w:rsid w:val="00041AA4"/>
    <w:rsid w:val="000426BC"/>
    <w:rsid w:val="000428B8"/>
    <w:rsid w:val="000505A1"/>
    <w:rsid w:val="00050E14"/>
    <w:rsid w:val="00055A9C"/>
    <w:rsid w:val="000575F3"/>
    <w:rsid w:val="00060D4A"/>
    <w:rsid w:val="00062047"/>
    <w:rsid w:val="00062442"/>
    <w:rsid w:val="00065636"/>
    <w:rsid w:val="00065DB6"/>
    <w:rsid w:val="00067A3C"/>
    <w:rsid w:val="00073BC0"/>
    <w:rsid w:val="000744B6"/>
    <w:rsid w:val="00084668"/>
    <w:rsid w:val="00084FC0"/>
    <w:rsid w:val="0008544D"/>
    <w:rsid w:val="00085949"/>
    <w:rsid w:val="00087285"/>
    <w:rsid w:val="000901AC"/>
    <w:rsid w:val="00091FDA"/>
    <w:rsid w:val="00094A49"/>
    <w:rsid w:val="000A0621"/>
    <w:rsid w:val="000A4AB8"/>
    <w:rsid w:val="000A5A22"/>
    <w:rsid w:val="000A6D55"/>
    <w:rsid w:val="000A71E4"/>
    <w:rsid w:val="000B6379"/>
    <w:rsid w:val="000C43B8"/>
    <w:rsid w:val="000D0764"/>
    <w:rsid w:val="000D08B3"/>
    <w:rsid w:val="000E16B1"/>
    <w:rsid w:val="000E2D48"/>
    <w:rsid w:val="000E717C"/>
    <w:rsid w:val="000F0EE4"/>
    <w:rsid w:val="000F1A69"/>
    <w:rsid w:val="000F35A2"/>
    <w:rsid w:val="000F49D3"/>
    <w:rsid w:val="000F4DEC"/>
    <w:rsid w:val="000F58F1"/>
    <w:rsid w:val="0011027E"/>
    <w:rsid w:val="00113007"/>
    <w:rsid w:val="001131C6"/>
    <w:rsid w:val="00115FDF"/>
    <w:rsid w:val="0011700F"/>
    <w:rsid w:val="0013010C"/>
    <w:rsid w:val="00130887"/>
    <w:rsid w:val="00135862"/>
    <w:rsid w:val="00140F4C"/>
    <w:rsid w:val="0014709E"/>
    <w:rsid w:val="001477EE"/>
    <w:rsid w:val="00151176"/>
    <w:rsid w:val="001521A5"/>
    <w:rsid w:val="00153479"/>
    <w:rsid w:val="00156C4F"/>
    <w:rsid w:val="00161A0C"/>
    <w:rsid w:val="00161F1B"/>
    <w:rsid w:val="00162278"/>
    <w:rsid w:val="00174ACB"/>
    <w:rsid w:val="00182334"/>
    <w:rsid w:val="0019234D"/>
    <w:rsid w:val="0019377B"/>
    <w:rsid w:val="00194A72"/>
    <w:rsid w:val="001A5D79"/>
    <w:rsid w:val="001A5F6F"/>
    <w:rsid w:val="001B06A6"/>
    <w:rsid w:val="001B569F"/>
    <w:rsid w:val="001B6E29"/>
    <w:rsid w:val="001C066A"/>
    <w:rsid w:val="001C1C7D"/>
    <w:rsid w:val="001D1968"/>
    <w:rsid w:val="001E0729"/>
    <w:rsid w:val="001E1722"/>
    <w:rsid w:val="001E2105"/>
    <w:rsid w:val="001E2847"/>
    <w:rsid w:val="001E334D"/>
    <w:rsid w:val="001E365E"/>
    <w:rsid w:val="001E7ED1"/>
    <w:rsid w:val="001F0927"/>
    <w:rsid w:val="001F3209"/>
    <w:rsid w:val="001F347F"/>
    <w:rsid w:val="001F4C3E"/>
    <w:rsid w:val="0020240D"/>
    <w:rsid w:val="00210575"/>
    <w:rsid w:val="0021487B"/>
    <w:rsid w:val="00215513"/>
    <w:rsid w:val="00217D1D"/>
    <w:rsid w:val="00230818"/>
    <w:rsid w:val="00237EB1"/>
    <w:rsid w:val="0024149A"/>
    <w:rsid w:val="00242407"/>
    <w:rsid w:val="00251D9A"/>
    <w:rsid w:val="00256ACB"/>
    <w:rsid w:val="00270172"/>
    <w:rsid w:val="00270E0E"/>
    <w:rsid w:val="00271E64"/>
    <w:rsid w:val="00284E82"/>
    <w:rsid w:val="00291284"/>
    <w:rsid w:val="00291626"/>
    <w:rsid w:val="00296640"/>
    <w:rsid w:val="002A0F6C"/>
    <w:rsid w:val="002A25A3"/>
    <w:rsid w:val="002A538B"/>
    <w:rsid w:val="002D2373"/>
    <w:rsid w:val="002D29B3"/>
    <w:rsid w:val="002D5F9A"/>
    <w:rsid w:val="002E2F00"/>
    <w:rsid w:val="002E45DB"/>
    <w:rsid w:val="002F1594"/>
    <w:rsid w:val="002F264F"/>
    <w:rsid w:val="002F333C"/>
    <w:rsid w:val="002F6BFE"/>
    <w:rsid w:val="00304226"/>
    <w:rsid w:val="00304C60"/>
    <w:rsid w:val="00306932"/>
    <w:rsid w:val="0031028B"/>
    <w:rsid w:val="00310FF2"/>
    <w:rsid w:val="00312071"/>
    <w:rsid w:val="00316204"/>
    <w:rsid w:val="00317A65"/>
    <w:rsid w:val="00321B6F"/>
    <w:rsid w:val="00322B59"/>
    <w:rsid w:val="00333C95"/>
    <w:rsid w:val="003348D7"/>
    <w:rsid w:val="0033719E"/>
    <w:rsid w:val="003377A2"/>
    <w:rsid w:val="00337D59"/>
    <w:rsid w:val="00345038"/>
    <w:rsid w:val="00347898"/>
    <w:rsid w:val="0035108D"/>
    <w:rsid w:val="00354F08"/>
    <w:rsid w:val="00355556"/>
    <w:rsid w:val="00360FBB"/>
    <w:rsid w:val="003718A8"/>
    <w:rsid w:val="0037637F"/>
    <w:rsid w:val="00392FB8"/>
    <w:rsid w:val="003A1F5E"/>
    <w:rsid w:val="003A2B98"/>
    <w:rsid w:val="003A3650"/>
    <w:rsid w:val="003A55AF"/>
    <w:rsid w:val="003A7AEC"/>
    <w:rsid w:val="003B0283"/>
    <w:rsid w:val="003B1BBA"/>
    <w:rsid w:val="003B2EA8"/>
    <w:rsid w:val="003C26AE"/>
    <w:rsid w:val="003C50DF"/>
    <w:rsid w:val="003D043E"/>
    <w:rsid w:val="003D2954"/>
    <w:rsid w:val="003D350A"/>
    <w:rsid w:val="003D718A"/>
    <w:rsid w:val="003E11EF"/>
    <w:rsid w:val="003E532C"/>
    <w:rsid w:val="003E579F"/>
    <w:rsid w:val="003E6978"/>
    <w:rsid w:val="003F05AF"/>
    <w:rsid w:val="0040056B"/>
    <w:rsid w:val="0040468B"/>
    <w:rsid w:val="00405647"/>
    <w:rsid w:val="004133B9"/>
    <w:rsid w:val="004148F0"/>
    <w:rsid w:val="00414AC3"/>
    <w:rsid w:val="004152F1"/>
    <w:rsid w:val="00415551"/>
    <w:rsid w:val="00417D50"/>
    <w:rsid w:val="00425A56"/>
    <w:rsid w:val="00425F3E"/>
    <w:rsid w:val="00427D07"/>
    <w:rsid w:val="00430179"/>
    <w:rsid w:val="0043232E"/>
    <w:rsid w:val="0044288D"/>
    <w:rsid w:val="004437F0"/>
    <w:rsid w:val="004438A1"/>
    <w:rsid w:val="00446D98"/>
    <w:rsid w:val="0045385F"/>
    <w:rsid w:val="004546EA"/>
    <w:rsid w:val="00454BD4"/>
    <w:rsid w:val="00456A93"/>
    <w:rsid w:val="004620F2"/>
    <w:rsid w:val="00462AB3"/>
    <w:rsid w:val="00464AD5"/>
    <w:rsid w:val="00466965"/>
    <w:rsid w:val="00467E7C"/>
    <w:rsid w:val="00470496"/>
    <w:rsid w:val="00470659"/>
    <w:rsid w:val="00470CC5"/>
    <w:rsid w:val="004714B2"/>
    <w:rsid w:val="004718DF"/>
    <w:rsid w:val="004758B8"/>
    <w:rsid w:val="00480067"/>
    <w:rsid w:val="00480195"/>
    <w:rsid w:val="00483DDF"/>
    <w:rsid w:val="00485947"/>
    <w:rsid w:val="00491C3E"/>
    <w:rsid w:val="004A26C9"/>
    <w:rsid w:val="004B0915"/>
    <w:rsid w:val="004B1039"/>
    <w:rsid w:val="004B4047"/>
    <w:rsid w:val="004C0CCB"/>
    <w:rsid w:val="004C2B7F"/>
    <w:rsid w:val="004C7A27"/>
    <w:rsid w:val="004D5FBA"/>
    <w:rsid w:val="004E4F31"/>
    <w:rsid w:val="004E5D86"/>
    <w:rsid w:val="004E6712"/>
    <w:rsid w:val="004E6DB0"/>
    <w:rsid w:val="004E70BC"/>
    <w:rsid w:val="004F7A42"/>
    <w:rsid w:val="00502CB4"/>
    <w:rsid w:val="005062DD"/>
    <w:rsid w:val="00507034"/>
    <w:rsid w:val="0052225D"/>
    <w:rsid w:val="00526058"/>
    <w:rsid w:val="00530A21"/>
    <w:rsid w:val="0053246E"/>
    <w:rsid w:val="00532A62"/>
    <w:rsid w:val="00534E07"/>
    <w:rsid w:val="00534FF2"/>
    <w:rsid w:val="00542F63"/>
    <w:rsid w:val="005447BB"/>
    <w:rsid w:val="00545324"/>
    <w:rsid w:val="005466F8"/>
    <w:rsid w:val="005476E6"/>
    <w:rsid w:val="0055596A"/>
    <w:rsid w:val="005574A2"/>
    <w:rsid w:val="00567AC6"/>
    <w:rsid w:val="005712DD"/>
    <w:rsid w:val="00571722"/>
    <w:rsid w:val="00575923"/>
    <w:rsid w:val="00577D40"/>
    <w:rsid w:val="00577D4F"/>
    <w:rsid w:val="00581A25"/>
    <w:rsid w:val="0058549A"/>
    <w:rsid w:val="00590B9E"/>
    <w:rsid w:val="00596987"/>
    <w:rsid w:val="005A387C"/>
    <w:rsid w:val="005A4543"/>
    <w:rsid w:val="005B3BB6"/>
    <w:rsid w:val="005B741C"/>
    <w:rsid w:val="005C0557"/>
    <w:rsid w:val="005D0D38"/>
    <w:rsid w:val="005D1CC0"/>
    <w:rsid w:val="005D6CAA"/>
    <w:rsid w:val="005E2620"/>
    <w:rsid w:val="005F5F4F"/>
    <w:rsid w:val="006044C8"/>
    <w:rsid w:val="00606514"/>
    <w:rsid w:val="006067B3"/>
    <w:rsid w:val="006071F9"/>
    <w:rsid w:val="00607E6A"/>
    <w:rsid w:val="00611320"/>
    <w:rsid w:val="00617980"/>
    <w:rsid w:val="00621B52"/>
    <w:rsid w:val="00623989"/>
    <w:rsid w:val="00630740"/>
    <w:rsid w:val="006333B1"/>
    <w:rsid w:val="00642001"/>
    <w:rsid w:val="00643EF1"/>
    <w:rsid w:val="006463A4"/>
    <w:rsid w:val="00650ED2"/>
    <w:rsid w:val="00655FAF"/>
    <w:rsid w:val="0066580B"/>
    <w:rsid w:val="006706A0"/>
    <w:rsid w:val="00684CBC"/>
    <w:rsid w:val="00687FC1"/>
    <w:rsid w:val="0069225F"/>
    <w:rsid w:val="0069282A"/>
    <w:rsid w:val="006928D8"/>
    <w:rsid w:val="00692CF2"/>
    <w:rsid w:val="00694332"/>
    <w:rsid w:val="00695E64"/>
    <w:rsid w:val="00696891"/>
    <w:rsid w:val="006B1B06"/>
    <w:rsid w:val="006B5B06"/>
    <w:rsid w:val="006C5D51"/>
    <w:rsid w:val="006D46C4"/>
    <w:rsid w:val="006D4B9E"/>
    <w:rsid w:val="006E1D8D"/>
    <w:rsid w:val="006E4FED"/>
    <w:rsid w:val="006E5973"/>
    <w:rsid w:val="006F4334"/>
    <w:rsid w:val="007028EF"/>
    <w:rsid w:val="00710086"/>
    <w:rsid w:val="007168A8"/>
    <w:rsid w:val="00717FF3"/>
    <w:rsid w:val="007344D3"/>
    <w:rsid w:val="00740F00"/>
    <w:rsid w:val="0075260E"/>
    <w:rsid w:val="007634D3"/>
    <w:rsid w:val="007643A4"/>
    <w:rsid w:val="007671F8"/>
    <w:rsid w:val="00771A5F"/>
    <w:rsid w:val="007809E9"/>
    <w:rsid w:val="0078589C"/>
    <w:rsid w:val="00787F58"/>
    <w:rsid w:val="00792D28"/>
    <w:rsid w:val="007A23CE"/>
    <w:rsid w:val="007B2BA3"/>
    <w:rsid w:val="007B3877"/>
    <w:rsid w:val="007B410A"/>
    <w:rsid w:val="007B5668"/>
    <w:rsid w:val="007B7A50"/>
    <w:rsid w:val="007C3DE2"/>
    <w:rsid w:val="007C41CD"/>
    <w:rsid w:val="007D4BBD"/>
    <w:rsid w:val="007D5D22"/>
    <w:rsid w:val="007D7577"/>
    <w:rsid w:val="007E08BB"/>
    <w:rsid w:val="007F2D0E"/>
    <w:rsid w:val="008008F0"/>
    <w:rsid w:val="0080305E"/>
    <w:rsid w:val="0081005B"/>
    <w:rsid w:val="008102F6"/>
    <w:rsid w:val="00813DAE"/>
    <w:rsid w:val="00814E42"/>
    <w:rsid w:val="00821D2A"/>
    <w:rsid w:val="00823927"/>
    <w:rsid w:val="008275C0"/>
    <w:rsid w:val="00830214"/>
    <w:rsid w:val="0083480A"/>
    <w:rsid w:val="00840142"/>
    <w:rsid w:val="00845E41"/>
    <w:rsid w:val="00847B3D"/>
    <w:rsid w:val="0085172E"/>
    <w:rsid w:val="0085590C"/>
    <w:rsid w:val="00863FD6"/>
    <w:rsid w:val="008645D9"/>
    <w:rsid w:val="0086680A"/>
    <w:rsid w:val="00870CB9"/>
    <w:rsid w:val="00870DFF"/>
    <w:rsid w:val="0087249F"/>
    <w:rsid w:val="00874D86"/>
    <w:rsid w:val="00877D6B"/>
    <w:rsid w:val="008814FE"/>
    <w:rsid w:val="00883481"/>
    <w:rsid w:val="00895A36"/>
    <w:rsid w:val="008A0ADD"/>
    <w:rsid w:val="008A58BB"/>
    <w:rsid w:val="008A7AF4"/>
    <w:rsid w:val="008B5D73"/>
    <w:rsid w:val="008C4D54"/>
    <w:rsid w:val="008D0597"/>
    <w:rsid w:val="008D2A1B"/>
    <w:rsid w:val="008D424C"/>
    <w:rsid w:val="008D7793"/>
    <w:rsid w:val="008F1B52"/>
    <w:rsid w:val="008F4C9D"/>
    <w:rsid w:val="008F5D0A"/>
    <w:rsid w:val="009020BC"/>
    <w:rsid w:val="00903030"/>
    <w:rsid w:val="009060D0"/>
    <w:rsid w:val="00913604"/>
    <w:rsid w:val="00924D6C"/>
    <w:rsid w:val="00930C58"/>
    <w:rsid w:val="009331D5"/>
    <w:rsid w:val="0093447D"/>
    <w:rsid w:val="00947621"/>
    <w:rsid w:val="00952F29"/>
    <w:rsid w:val="00955C53"/>
    <w:rsid w:val="00955D64"/>
    <w:rsid w:val="00962634"/>
    <w:rsid w:val="0096275C"/>
    <w:rsid w:val="00975627"/>
    <w:rsid w:val="00976D01"/>
    <w:rsid w:val="00977633"/>
    <w:rsid w:val="0098066C"/>
    <w:rsid w:val="009876BC"/>
    <w:rsid w:val="00987EA8"/>
    <w:rsid w:val="009909DD"/>
    <w:rsid w:val="009931C8"/>
    <w:rsid w:val="00993A5A"/>
    <w:rsid w:val="009A6A2A"/>
    <w:rsid w:val="009B070F"/>
    <w:rsid w:val="009C0271"/>
    <w:rsid w:val="009C2C0F"/>
    <w:rsid w:val="009D6664"/>
    <w:rsid w:val="009E10B5"/>
    <w:rsid w:val="009F18CF"/>
    <w:rsid w:val="009F1E61"/>
    <w:rsid w:val="009F4A61"/>
    <w:rsid w:val="009F4E00"/>
    <w:rsid w:val="00A006CF"/>
    <w:rsid w:val="00A04001"/>
    <w:rsid w:val="00A155BD"/>
    <w:rsid w:val="00A15646"/>
    <w:rsid w:val="00A16C35"/>
    <w:rsid w:val="00A247D9"/>
    <w:rsid w:val="00A274BA"/>
    <w:rsid w:val="00A27581"/>
    <w:rsid w:val="00A34114"/>
    <w:rsid w:val="00A405BD"/>
    <w:rsid w:val="00A43570"/>
    <w:rsid w:val="00A454E8"/>
    <w:rsid w:val="00A46A57"/>
    <w:rsid w:val="00A4746E"/>
    <w:rsid w:val="00A5095D"/>
    <w:rsid w:val="00A512D8"/>
    <w:rsid w:val="00A51552"/>
    <w:rsid w:val="00A54503"/>
    <w:rsid w:val="00A6107D"/>
    <w:rsid w:val="00A655E1"/>
    <w:rsid w:val="00A746F5"/>
    <w:rsid w:val="00A759F0"/>
    <w:rsid w:val="00A8168A"/>
    <w:rsid w:val="00A85589"/>
    <w:rsid w:val="00A93E33"/>
    <w:rsid w:val="00A97059"/>
    <w:rsid w:val="00AA413C"/>
    <w:rsid w:val="00AB06EA"/>
    <w:rsid w:val="00AB7332"/>
    <w:rsid w:val="00AC785E"/>
    <w:rsid w:val="00AD2858"/>
    <w:rsid w:val="00AD55D6"/>
    <w:rsid w:val="00AE2515"/>
    <w:rsid w:val="00AE5A7E"/>
    <w:rsid w:val="00AF401F"/>
    <w:rsid w:val="00AF5CF1"/>
    <w:rsid w:val="00AF664F"/>
    <w:rsid w:val="00AF7F52"/>
    <w:rsid w:val="00B04290"/>
    <w:rsid w:val="00B048CC"/>
    <w:rsid w:val="00B07AE5"/>
    <w:rsid w:val="00B10903"/>
    <w:rsid w:val="00B1175D"/>
    <w:rsid w:val="00B1192E"/>
    <w:rsid w:val="00B12B2C"/>
    <w:rsid w:val="00B203AE"/>
    <w:rsid w:val="00B20D7A"/>
    <w:rsid w:val="00B2732F"/>
    <w:rsid w:val="00B3298B"/>
    <w:rsid w:val="00B35139"/>
    <w:rsid w:val="00B42F4D"/>
    <w:rsid w:val="00B43FEB"/>
    <w:rsid w:val="00B44B1E"/>
    <w:rsid w:val="00B469CD"/>
    <w:rsid w:val="00B507AC"/>
    <w:rsid w:val="00B56131"/>
    <w:rsid w:val="00B565D3"/>
    <w:rsid w:val="00B61619"/>
    <w:rsid w:val="00B75368"/>
    <w:rsid w:val="00B81F91"/>
    <w:rsid w:val="00B83F68"/>
    <w:rsid w:val="00B84CCD"/>
    <w:rsid w:val="00B92197"/>
    <w:rsid w:val="00BA3532"/>
    <w:rsid w:val="00BA75CB"/>
    <w:rsid w:val="00BB0B61"/>
    <w:rsid w:val="00BB24A2"/>
    <w:rsid w:val="00BB5A60"/>
    <w:rsid w:val="00BB6D6B"/>
    <w:rsid w:val="00BC50A5"/>
    <w:rsid w:val="00BC6C4E"/>
    <w:rsid w:val="00BD1C3A"/>
    <w:rsid w:val="00BD75E2"/>
    <w:rsid w:val="00BE7B45"/>
    <w:rsid w:val="00BF65DF"/>
    <w:rsid w:val="00C26AB0"/>
    <w:rsid w:val="00C34029"/>
    <w:rsid w:val="00C34F51"/>
    <w:rsid w:val="00C4210B"/>
    <w:rsid w:val="00C5093F"/>
    <w:rsid w:val="00C51FC6"/>
    <w:rsid w:val="00C535F8"/>
    <w:rsid w:val="00C538C9"/>
    <w:rsid w:val="00C53E08"/>
    <w:rsid w:val="00C56D16"/>
    <w:rsid w:val="00C625E6"/>
    <w:rsid w:val="00C73603"/>
    <w:rsid w:val="00C740DB"/>
    <w:rsid w:val="00C769BB"/>
    <w:rsid w:val="00C80778"/>
    <w:rsid w:val="00C86B6F"/>
    <w:rsid w:val="00C920CA"/>
    <w:rsid w:val="00C9223A"/>
    <w:rsid w:val="00C971D9"/>
    <w:rsid w:val="00CA4578"/>
    <w:rsid w:val="00CA694C"/>
    <w:rsid w:val="00CA6A8E"/>
    <w:rsid w:val="00CA71CE"/>
    <w:rsid w:val="00CB6B17"/>
    <w:rsid w:val="00CB76D1"/>
    <w:rsid w:val="00CD16F7"/>
    <w:rsid w:val="00CE2A12"/>
    <w:rsid w:val="00CE4E9C"/>
    <w:rsid w:val="00CE53CB"/>
    <w:rsid w:val="00CE7783"/>
    <w:rsid w:val="00CF6CBD"/>
    <w:rsid w:val="00D01B0E"/>
    <w:rsid w:val="00D04530"/>
    <w:rsid w:val="00D102D5"/>
    <w:rsid w:val="00D1334D"/>
    <w:rsid w:val="00D13429"/>
    <w:rsid w:val="00D139B0"/>
    <w:rsid w:val="00D162F1"/>
    <w:rsid w:val="00D16FC5"/>
    <w:rsid w:val="00D22F09"/>
    <w:rsid w:val="00D30A65"/>
    <w:rsid w:val="00D342D7"/>
    <w:rsid w:val="00D35A6C"/>
    <w:rsid w:val="00D4486D"/>
    <w:rsid w:val="00D479DB"/>
    <w:rsid w:val="00D64855"/>
    <w:rsid w:val="00D73DC3"/>
    <w:rsid w:val="00D76238"/>
    <w:rsid w:val="00D81190"/>
    <w:rsid w:val="00D95765"/>
    <w:rsid w:val="00D97EAD"/>
    <w:rsid w:val="00DB1A66"/>
    <w:rsid w:val="00DB537E"/>
    <w:rsid w:val="00DB5F81"/>
    <w:rsid w:val="00DC2B73"/>
    <w:rsid w:val="00DD266E"/>
    <w:rsid w:val="00DE2682"/>
    <w:rsid w:val="00DE29E7"/>
    <w:rsid w:val="00DE5C32"/>
    <w:rsid w:val="00DE73D9"/>
    <w:rsid w:val="00DF2457"/>
    <w:rsid w:val="00E0124F"/>
    <w:rsid w:val="00E04B87"/>
    <w:rsid w:val="00E058A4"/>
    <w:rsid w:val="00E105DF"/>
    <w:rsid w:val="00E123FB"/>
    <w:rsid w:val="00E24574"/>
    <w:rsid w:val="00E264FF"/>
    <w:rsid w:val="00E31BC0"/>
    <w:rsid w:val="00E42753"/>
    <w:rsid w:val="00E43231"/>
    <w:rsid w:val="00E577B7"/>
    <w:rsid w:val="00E612D2"/>
    <w:rsid w:val="00E65ADA"/>
    <w:rsid w:val="00E70ED7"/>
    <w:rsid w:val="00E7394C"/>
    <w:rsid w:val="00E75408"/>
    <w:rsid w:val="00E85105"/>
    <w:rsid w:val="00E86175"/>
    <w:rsid w:val="00E9254F"/>
    <w:rsid w:val="00E95886"/>
    <w:rsid w:val="00EA64EF"/>
    <w:rsid w:val="00EB4D15"/>
    <w:rsid w:val="00EC0A59"/>
    <w:rsid w:val="00EC2995"/>
    <w:rsid w:val="00ED5DAF"/>
    <w:rsid w:val="00ED738C"/>
    <w:rsid w:val="00EE08A4"/>
    <w:rsid w:val="00EF5973"/>
    <w:rsid w:val="00EF737E"/>
    <w:rsid w:val="00F10BD0"/>
    <w:rsid w:val="00F10CBE"/>
    <w:rsid w:val="00F11347"/>
    <w:rsid w:val="00F11F91"/>
    <w:rsid w:val="00F1551D"/>
    <w:rsid w:val="00F163D3"/>
    <w:rsid w:val="00F17C2C"/>
    <w:rsid w:val="00F210CE"/>
    <w:rsid w:val="00F241D0"/>
    <w:rsid w:val="00F27008"/>
    <w:rsid w:val="00F31B93"/>
    <w:rsid w:val="00F43E8C"/>
    <w:rsid w:val="00F5154F"/>
    <w:rsid w:val="00F562A0"/>
    <w:rsid w:val="00F56741"/>
    <w:rsid w:val="00F60890"/>
    <w:rsid w:val="00F63F04"/>
    <w:rsid w:val="00F6498A"/>
    <w:rsid w:val="00F653CC"/>
    <w:rsid w:val="00F66767"/>
    <w:rsid w:val="00F75CF0"/>
    <w:rsid w:val="00F83F02"/>
    <w:rsid w:val="00F859E9"/>
    <w:rsid w:val="00F86A7D"/>
    <w:rsid w:val="00F91875"/>
    <w:rsid w:val="00F938E4"/>
    <w:rsid w:val="00F93A95"/>
    <w:rsid w:val="00F947D8"/>
    <w:rsid w:val="00FA193D"/>
    <w:rsid w:val="00FA2A87"/>
    <w:rsid w:val="00FA6561"/>
    <w:rsid w:val="00FB6D34"/>
    <w:rsid w:val="00FB6F43"/>
    <w:rsid w:val="00FB7B61"/>
    <w:rsid w:val="00FC04F9"/>
    <w:rsid w:val="00FC7F1B"/>
    <w:rsid w:val="00FD1028"/>
    <w:rsid w:val="00FD1926"/>
    <w:rsid w:val="00FD1CD4"/>
    <w:rsid w:val="00FE01D8"/>
    <w:rsid w:val="00FE069C"/>
    <w:rsid w:val="00FE06B4"/>
    <w:rsid w:val="00FE147C"/>
    <w:rsid w:val="00FE5452"/>
    <w:rsid w:val="00FE5986"/>
    <w:rsid w:val="00FF0A58"/>
    <w:rsid w:val="00FF2659"/>
    <w:rsid w:val="00FF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B919A-8991-44ED-95F2-C681A55A7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apple-tab-span">
    <w:name w:val="apple-tab-span"/>
    <w:basedOn w:val="DefaultParagraphFont"/>
    <w:rsid w:val="00310FF2"/>
  </w:style>
  <w:style w:type="character" w:styleId="Strong">
    <w:name w:val="Strong"/>
    <w:qFormat/>
    <w:rsid w:val="00840142"/>
    <w:rPr>
      <w:b/>
      <w:bCs/>
    </w:rPr>
  </w:style>
  <w:style w:type="paragraph" w:styleId="ListParagraph">
    <w:name w:val="List Paragraph"/>
    <w:basedOn w:val="Normal"/>
    <w:uiPriority w:val="34"/>
    <w:qFormat/>
    <w:rsid w:val="0040564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759F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58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58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7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6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5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2</cp:revision>
  <cp:lastPrinted>2017-01-02T16:43:00Z</cp:lastPrinted>
  <dcterms:created xsi:type="dcterms:W3CDTF">2018-08-06T10:29:00Z</dcterms:created>
  <dcterms:modified xsi:type="dcterms:W3CDTF">2018-08-06T10:29:00Z</dcterms:modified>
</cp:coreProperties>
</file>