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6A7" w:rsidRDefault="002816A7">
      <w:bookmarkStart w:id="0" w:name="_GoBack"/>
      <w:r>
        <w:t>A000-Am</w:t>
      </w:r>
      <w:proofErr w:type="gramStart"/>
      <w:r>
        <w:t>,C</w:t>
      </w:r>
      <w:proofErr w:type="gramEnd"/>
      <w:r>
        <w:t>-Pestle-Dove</w:t>
      </w:r>
      <w:r w:rsidR="00BE1EF5">
        <w:t xml:space="preserve"> Cemi</w:t>
      </w:r>
      <w:r>
        <w:t>-</w:t>
      </w:r>
      <w:r w:rsidR="00BE1EF5">
        <w:t xml:space="preserve">Gray </w:t>
      </w:r>
      <w:r>
        <w:t>Porphyritic Andesite-1000 CE</w:t>
      </w:r>
    </w:p>
    <w:bookmarkEnd w:id="0"/>
    <w:p w:rsidR="002816A7" w:rsidRDefault="002816A7">
      <w:pPr>
        <w:rPr>
          <w:rStyle w:val="imgt"/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</w:pPr>
      <w:r>
        <w:rPr>
          <w:rStyle w:val="imgt"/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fldChar w:fldCharType="begin"/>
      </w:r>
      <w:r>
        <w:rPr>
          <w:rStyle w:val="imgt"/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instrText xml:space="preserve"> HYPERLINK "http://www.ebay.com/itm/272203217378?_trksid=p2057872.m2749.l2648&amp;ssPageName=STRK%3AMEBIDX%3AIT" \o "Taino Stone Carving - Pre Columbian Very Large" </w:instrText>
      </w:r>
      <w:r>
        <w:rPr>
          <w:rStyle w:val="imgt"/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fldChar w:fldCharType="separate"/>
      </w:r>
      <w:r>
        <w:rPr>
          <w:rFonts w:ascii="Helvetica" w:hAnsi="Helvetica" w:cs="Helvetica"/>
          <w:color w:val="6A29B9"/>
          <w:sz w:val="18"/>
          <w:szCs w:val="18"/>
          <w:bdr w:val="none" w:sz="0" w:space="0" w:color="auto" w:frame="1"/>
          <w:shd w:val="clear" w:color="auto" w:fill="FFFFFF"/>
        </w:rPr>
        <w:fldChar w:fldCharType="begin"/>
      </w:r>
      <w:r>
        <w:rPr>
          <w:rFonts w:ascii="Helvetica" w:hAnsi="Helvetica" w:cs="Helvetica"/>
          <w:color w:val="6A29B9"/>
          <w:sz w:val="18"/>
          <w:szCs w:val="18"/>
          <w:bdr w:val="none" w:sz="0" w:space="0" w:color="auto" w:frame="1"/>
          <w:shd w:val="clear" w:color="auto" w:fill="FFFFFF"/>
        </w:rPr>
        <w:instrText xml:space="preserve"> INCLUDEPICTURE "http://i.ebayimg.com/images/i/272203217378-0-1/s-l140.jpg" \* MERGEFORMATINET </w:instrText>
      </w:r>
      <w:r>
        <w:rPr>
          <w:rFonts w:ascii="Helvetica" w:hAnsi="Helvetica" w:cs="Helvetica"/>
          <w:color w:val="6A29B9"/>
          <w:sz w:val="18"/>
          <w:szCs w:val="18"/>
          <w:bdr w:val="none" w:sz="0" w:space="0" w:color="auto" w:frame="1"/>
          <w:shd w:val="clear" w:color="auto" w:fill="FFFFFF"/>
        </w:rPr>
        <w:fldChar w:fldCharType="separate"/>
      </w:r>
      <w:r>
        <w:rPr>
          <w:rFonts w:ascii="Helvetica" w:hAnsi="Helvetica" w:cs="Helvetica"/>
          <w:color w:val="6A29B9"/>
          <w:sz w:val="18"/>
          <w:szCs w:val="18"/>
          <w:bdr w:val="none" w:sz="0" w:space="0" w:color="auto" w:frame="1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Taino Stone Carving - Pre Columbian Very Large" href="http://www.ebay.com/itm/272203217378?_trksid=p2057872.m2749.l2648&amp;ssPageName=STRK%3AMEBIDX%3AIT" title="&quot;Taino Stone Carving - Pre Columbian Very Large&quot;" style="width:79pt;height:105pt" o:button="t">
            <v:imagedata r:id="rId4" r:href="rId5"/>
          </v:shape>
        </w:pict>
      </w:r>
      <w:r>
        <w:rPr>
          <w:rFonts w:ascii="Helvetica" w:hAnsi="Helvetica" w:cs="Helvetica"/>
          <w:color w:val="6A29B9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  <w:r>
        <w:rPr>
          <w:rStyle w:val="imgt"/>
          <w:rFonts w:ascii="Helvetica" w:hAnsi="Helvetica" w:cs="Helvetica"/>
          <w:sz w:val="18"/>
          <w:szCs w:val="18"/>
          <w:bdr w:val="none" w:sz="0" w:space="0" w:color="auto" w:frame="1"/>
          <w:shd w:val="clear" w:color="auto" w:fill="FFFFFF"/>
        </w:rPr>
        <w:fldChar w:fldCharType="end"/>
      </w:r>
    </w:p>
    <w:p w:rsidR="00BE1EF5" w:rsidRDefault="002816A7" w:rsidP="002816A7">
      <w:pPr>
        <w:rPr>
          <w:b/>
        </w:rPr>
      </w:pPr>
      <w:r>
        <w:t>Am</w:t>
      </w:r>
      <w:proofErr w:type="gramStart"/>
      <w:r>
        <w:t>,C</w:t>
      </w:r>
      <w:proofErr w:type="gramEnd"/>
      <w:r>
        <w:t>-Pestle-Dove</w:t>
      </w:r>
      <w:r w:rsidR="00BE1EF5">
        <w:t xml:space="preserve"> Cemi</w:t>
      </w:r>
      <w:r>
        <w:t>-Porphyritic Andesite-1000 CE</w:t>
      </w:r>
      <w:r w:rsidRPr="002747B6">
        <w:rPr>
          <w:b/>
        </w:rPr>
        <w:t xml:space="preserve"> </w:t>
      </w:r>
    </w:p>
    <w:p w:rsidR="00BE1EF5" w:rsidRDefault="00BE1EF5" w:rsidP="00BE1EF5">
      <w:pPr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17</w:t>
      </w:r>
    </w:p>
    <w:p w:rsidR="00BE1EF5" w:rsidRPr="002747B6" w:rsidRDefault="00BE1EF5" w:rsidP="00BE1EF5">
      <w:pPr>
        <w:rPr>
          <w:b/>
        </w:rPr>
      </w:pPr>
      <w:r w:rsidRPr="002747B6">
        <w:rPr>
          <w:b/>
        </w:rPr>
        <w:t>Accession No.</w:t>
      </w:r>
    </w:p>
    <w:p w:rsidR="00BE1EF5" w:rsidRPr="002747B6" w:rsidRDefault="00BE1EF5" w:rsidP="00BE1EF5">
      <w:pPr>
        <w:rPr>
          <w:b/>
        </w:rPr>
      </w:pPr>
      <w:r w:rsidRPr="002747B6">
        <w:rPr>
          <w:b/>
        </w:rPr>
        <w:t>Formal Label:</w:t>
      </w:r>
      <w:r>
        <w:rPr>
          <w:b/>
        </w:rPr>
        <w:t xml:space="preserve"> </w:t>
      </w:r>
      <w:r>
        <w:t>Am</w:t>
      </w:r>
      <w:proofErr w:type="gramStart"/>
      <w:r>
        <w:t>,C</w:t>
      </w:r>
      <w:proofErr w:type="gramEnd"/>
      <w:r>
        <w:t>-Pestle-Dove Cemi-Porphyritic Andesite-1000 CE</w:t>
      </w:r>
      <w:r w:rsidRPr="002747B6">
        <w:rPr>
          <w:b/>
        </w:rPr>
        <w:t xml:space="preserve"> </w:t>
      </w:r>
    </w:p>
    <w:p w:rsidR="00BE1EF5" w:rsidRPr="002747B6" w:rsidRDefault="00BE1EF5" w:rsidP="00BE1EF5">
      <w:pPr>
        <w:rPr>
          <w:b/>
        </w:rPr>
      </w:pPr>
      <w:r w:rsidRPr="002747B6">
        <w:rPr>
          <w:b/>
        </w:rPr>
        <w:t>Display Description:</w:t>
      </w:r>
    </w:p>
    <w:p w:rsidR="00BE1EF5" w:rsidRPr="00BE1EF5" w:rsidRDefault="00BE1EF5" w:rsidP="002816A7">
      <w:r>
        <w:t xml:space="preserve">Ceremonial </w:t>
      </w:r>
      <w:r>
        <w:rPr>
          <w:i/>
          <w:iCs/>
        </w:rPr>
        <w:t xml:space="preserve">cemí </w:t>
      </w:r>
      <w:r>
        <w:t xml:space="preserve">carved from porphyritic andesite with zeolite crystal inclusions in the form of possibly a dove. The wings provide three geometric forms: concentric circles for the sun god, triangles for the </w:t>
      </w:r>
      <w:proofErr w:type="spellStart"/>
      <w:r>
        <w:rPr>
          <w:i/>
          <w:iCs/>
        </w:rPr>
        <w:t>conucos</w:t>
      </w:r>
      <w:proofErr w:type="spellEnd"/>
      <w:r>
        <w:t xml:space="preserve"> or yucca mounds the source of sacred food, and spirals for the passage of wind and rain in the </w:t>
      </w:r>
      <w:proofErr w:type="spellStart"/>
      <w:r>
        <w:rPr>
          <w:i/>
          <w:iCs/>
        </w:rPr>
        <w:t>hurrican</w:t>
      </w:r>
      <w:proofErr w:type="spellEnd"/>
      <w:r>
        <w:t xml:space="preserve"> season to fructify the earth with water. In a lost mythology the bird sculptured here (probably a dove) was possibly the harbinger of the coming of the rainy </w:t>
      </w:r>
      <w:proofErr w:type="spellStart"/>
      <w:r>
        <w:rPr>
          <w:i/>
          <w:iCs/>
        </w:rPr>
        <w:t>hurrican</w:t>
      </w:r>
      <w:proofErr w:type="spellEnd"/>
      <w:r>
        <w:t xml:space="preserve"> season.</w:t>
      </w:r>
    </w:p>
    <w:p w:rsidR="002816A7" w:rsidRPr="002747B6" w:rsidRDefault="002816A7" w:rsidP="002816A7">
      <w:pPr>
        <w:rPr>
          <w:b/>
        </w:rPr>
      </w:pPr>
      <w:r w:rsidRPr="002747B6">
        <w:rPr>
          <w:b/>
        </w:rPr>
        <w:t>LC Classification:</w:t>
      </w:r>
      <w:r>
        <w:rPr>
          <w:b/>
        </w:rPr>
        <w:t xml:space="preserve"> F 1909</w:t>
      </w:r>
    </w:p>
    <w:p w:rsidR="002816A7" w:rsidRPr="002747B6" w:rsidRDefault="002816A7" w:rsidP="002816A7">
      <w:pPr>
        <w:rPr>
          <w:b/>
        </w:rPr>
      </w:pPr>
      <w:r w:rsidRPr="002747B6">
        <w:rPr>
          <w:b/>
        </w:rPr>
        <w:t xml:space="preserve">Date or Time Horizon: </w:t>
      </w:r>
      <w:r>
        <w:rPr>
          <w:b/>
        </w:rPr>
        <w:t>1000 CE</w:t>
      </w:r>
    </w:p>
    <w:p w:rsidR="002816A7" w:rsidRPr="002747B6" w:rsidRDefault="002816A7" w:rsidP="002816A7">
      <w:pPr>
        <w:rPr>
          <w:b/>
        </w:rPr>
      </w:pPr>
      <w:r w:rsidRPr="002747B6">
        <w:rPr>
          <w:b/>
        </w:rPr>
        <w:t xml:space="preserve">Geographical Area: </w:t>
      </w:r>
      <w:r>
        <w:t>From the Dominican Republic, i.e., Eastern Hispaniola</w:t>
      </w:r>
    </w:p>
    <w:p w:rsidR="002816A7" w:rsidRDefault="002816A7" w:rsidP="002816A7">
      <w:pPr>
        <w:rPr>
          <w:b/>
        </w:rPr>
      </w:pPr>
      <w:r w:rsidRPr="002747B6">
        <w:rPr>
          <w:b/>
        </w:rPr>
        <w:t>Map:</w:t>
      </w:r>
    </w:p>
    <w:p w:rsidR="002816A7" w:rsidRDefault="002816A7" w:rsidP="002816A7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9F719C9" wp14:editId="17A53D84">
            <wp:extent cx="5943600" cy="3240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6A7" w:rsidRPr="002747B6" w:rsidRDefault="002816A7" w:rsidP="002816A7">
      <w:pPr>
        <w:rPr>
          <w:b/>
        </w:rPr>
      </w:pPr>
      <w:r>
        <w:rPr>
          <w:b/>
        </w:rPr>
        <w:t xml:space="preserve">Caribbean c 1500 after </w:t>
      </w:r>
      <w:r w:rsidRPr="00953CAB">
        <w:rPr>
          <w:b/>
        </w:rPr>
        <w:t>http://www.latinamericanstudies.org/maps/Ciboney-Taino-Carib-</w:t>
      </w:r>
    </w:p>
    <w:p w:rsidR="002816A7" w:rsidRPr="002747B6" w:rsidRDefault="002816A7" w:rsidP="002816A7">
      <w:pPr>
        <w:rPr>
          <w:b/>
        </w:rPr>
      </w:pPr>
      <w:r w:rsidRPr="002747B6">
        <w:rPr>
          <w:b/>
        </w:rPr>
        <w:t>GPS coordinates:</w:t>
      </w:r>
    </w:p>
    <w:p w:rsidR="002816A7" w:rsidRPr="002747B6" w:rsidRDefault="002816A7" w:rsidP="002816A7">
      <w:pPr>
        <w:rPr>
          <w:b/>
        </w:rPr>
      </w:pPr>
      <w:r w:rsidRPr="002747B6">
        <w:rPr>
          <w:b/>
        </w:rPr>
        <w:t xml:space="preserve">Cultural Affiliation: </w:t>
      </w:r>
      <w:r>
        <w:rPr>
          <w:b/>
        </w:rPr>
        <w:t>Classic Taino</w:t>
      </w:r>
    </w:p>
    <w:p w:rsidR="002816A7" w:rsidRPr="002747B6" w:rsidRDefault="002816A7" w:rsidP="002816A7">
      <w:pPr>
        <w:rPr>
          <w:b/>
        </w:rPr>
      </w:pPr>
      <w:r w:rsidRPr="002747B6">
        <w:rPr>
          <w:b/>
        </w:rPr>
        <w:t>Medi</w:t>
      </w:r>
      <w:r>
        <w:rPr>
          <w:b/>
        </w:rPr>
        <w:t>um</w:t>
      </w:r>
      <w:r w:rsidRPr="002747B6">
        <w:rPr>
          <w:b/>
        </w:rPr>
        <w:t xml:space="preserve">: </w:t>
      </w:r>
      <w:r>
        <w:rPr>
          <w:b/>
        </w:rPr>
        <w:t>serpentine</w:t>
      </w:r>
    </w:p>
    <w:p w:rsidR="002816A7" w:rsidRPr="002747B6" w:rsidRDefault="002816A7" w:rsidP="002816A7">
      <w:pPr>
        <w:rPr>
          <w:b/>
        </w:rPr>
      </w:pPr>
      <w:r w:rsidRPr="002747B6">
        <w:rPr>
          <w:b/>
        </w:rPr>
        <w:t xml:space="preserve">Dimensions: </w:t>
      </w:r>
      <w:r>
        <w:rPr>
          <w:b/>
        </w:rPr>
        <w:t>H</w:t>
      </w:r>
      <w:r>
        <w:rPr>
          <w:b/>
        </w:rPr>
        <w:t xml:space="preserve"> 9 in</w:t>
      </w:r>
    </w:p>
    <w:p w:rsidR="002816A7" w:rsidRPr="002747B6" w:rsidRDefault="002816A7" w:rsidP="002816A7">
      <w:pPr>
        <w:rPr>
          <w:b/>
        </w:rPr>
      </w:pPr>
      <w:r w:rsidRPr="002747B6">
        <w:rPr>
          <w:b/>
        </w:rPr>
        <w:t xml:space="preserve">Weight:  </w:t>
      </w:r>
    </w:p>
    <w:p w:rsidR="002816A7" w:rsidRPr="002747B6" w:rsidRDefault="002816A7" w:rsidP="002816A7">
      <w:pPr>
        <w:rPr>
          <w:b/>
        </w:rPr>
      </w:pPr>
      <w:r w:rsidRPr="002747B6">
        <w:rPr>
          <w:b/>
        </w:rPr>
        <w:t>Condition:</w:t>
      </w:r>
      <w:r>
        <w:rPr>
          <w:b/>
        </w:rPr>
        <w:t xml:space="preserve"> original</w:t>
      </w:r>
    </w:p>
    <w:p w:rsidR="002816A7" w:rsidRPr="002747B6" w:rsidRDefault="002816A7" w:rsidP="002816A7">
      <w:pPr>
        <w:rPr>
          <w:b/>
        </w:rPr>
      </w:pPr>
      <w:r w:rsidRPr="002747B6">
        <w:rPr>
          <w:b/>
        </w:rPr>
        <w:t xml:space="preserve">Provenance: </w:t>
      </w:r>
      <w:r>
        <w:t>From the Dominican Republic, i.e., Eastern Hispaniola</w:t>
      </w:r>
    </w:p>
    <w:p w:rsidR="002816A7" w:rsidRPr="002747B6" w:rsidRDefault="002816A7" w:rsidP="002816A7">
      <w:pPr>
        <w:rPr>
          <w:b/>
        </w:rPr>
      </w:pPr>
      <w:r w:rsidRPr="002747B6">
        <w:rPr>
          <w:b/>
        </w:rPr>
        <w:t>Discussion:</w:t>
      </w:r>
    </w:p>
    <w:p w:rsidR="002816A7" w:rsidRPr="002816A7" w:rsidRDefault="002816A7" w:rsidP="002816A7">
      <w:pPr>
        <w:rPr>
          <w:b/>
        </w:rPr>
      </w:pPr>
      <w:r w:rsidRPr="002747B6">
        <w:rPr>
          <w:b/>
        </w:rPr>
        <w:t>References:</w:t>
      </w:r>
    </w:p>
    <w:p w:rsidR="002816A7" w:rsidRDefault="002816A7" w:rsidP="002816A7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Bower, B </w:t>
      </w:r>
    </w:p>
    <w:p w:rsidR="002816A7" w:rsidRDefault="002816A7" w:rsidP="002816A7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1994 Maya Beginnings Extend Back at Belize Site. </w:t>
      </w:r>
      <w:r>
        <w:rPr>
          <w:iCs/>
          <w:color w:val="000000"/>
          <w:szCs w:val="15"/>
        </w:rPr>
        <w:t xml:space="preserve">Science News 145(18):279. </w:t>
      </w:r>
    </w:p>
    <w:p w:rsidR="002816A7" w:rsidRDefault="002816A7" w:rsidP="002816A7">
      <w:pPr>
        <w:ind w:left="144" w:right="144"/>
        <w:rPr>
          <w:color w:val="000000"/>
          <w:szCs w:val="15"/>
        </w:rPr>
      </w:pPr>
    </w:p>
    <w:p w:rsidR="002816A7" w:rsidRDefault="002816A7" w:rsidP="002816A7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Bullen, R. P. </w:t>
      </w:r>
    </w:p>
    <w:p w:rsidR="002816A7" w:rsidRDefault="002816A7" w:rsidP="002816A7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1976 The Preceramic Periods of Florida and the Lesser Antilles. In </w:t>
      </w:r>
      <w:r>
        <w:rPr>
          <w:iCs/>
          <w:color w:val="000000"/>
          <w:szCs w:val="15"/>
        </w:rPr>
        <w:t xml:space="preserve">Proceedings of the First Puerto Rican Symposium on Archaeology, </w:t>
      </w:r>
      <w:r>
        <w:rPr>
          <w:color w:val="000000"/>
          <w:szCs w:val="15"/>
        </w:rPr>
        <w:t xml:space="preserve">edited by L. S. Robinson, pp. 9-23. </w:t>
      </w:r>
      <w:proofErr w:type="spellStart"/>
      <w:r>
        <w:rPr>
          <w:color w:val="000000"/>
          <w:szCs w:val="15"/>
        </w:rPr>
        <w:t>Fundacion</w:t>
      </w:r>
      <w:proofErr w:type="spellEnd"/>
      <w:r>
        <w:rPr>
          <w:color w:val="000000"/>
          <w:szCs w:val="15"/>
        </w:rPr>
        <w:t xml:space="preserve"> </w:t>
      </w:r>
      <w:proofErr w:type="spellStart"/>
      <w:r>
        <w:rPr>
          <w:color w:val="000000"/>
          <w:szCs w:val="15"/>
        </w:rPr>
        <w:t>Arqueologica</w:t>
      </w:r>
      <w:proofErr w:type="spellEnd"/>
      <w:r>
        <w:rPr>
          <w:color w:val="000000"/>
          <w:szCs w:val="15"/>
        </w:rPr>
        <w:t xml:space="preserve">, </w:t>
      </w:r>
      <w:proofErr w:type="spellStart"/>
      <w:r>
        <w:rPr>
          <w:color w:val="000000"/>
          <w:szCs w:val="15"/>
        </w:rPr>
        <w:t>Antropologica</w:t>
      </w:r>
      <w:proofErr w:type="spellEnd"/>
      <w:r>
        <w:rPr>
          <w:color w:val="000000"/>
          <w:szCs w:val="15"/>
        </w:rPr>
        <w:t xml:space="preserve"> e </w:t>
      </w:r>
      <w:proofErr w:type="spellStart"/>
      <w:r>
        <w:rPr>
          <w:color w:val="000000"/>
          <w:szCs w:val="15"/>
        </w:rPr>
        <w:t>Historica</w:t>
      </w:r>
      <w:proofErr w:type="spellEnd"/>
      <w:r>
        <w:rPr>
          <w:color w:val="000000"/>
          <w:szCs w:val="15"/>
        </w:rPr>
        <w:t xml:space="preserve"> de Puerto Rico, San Juan</w:t>
      </w:r>
    </w:p>
    <w:p w:rsidR="002816A7" w:rsidRDefault="002816A7" w:rsidP="002816A7">
      <w:pPr>
        <w:ind w:left="144" w:right="144"/>
        <w:rPr>
          <w:color w:val="000000"/>
          <w:szCs w:val="15"/>
        </w:rPr>
      </w:pPr>
    </w:p>
    <w:p w:rsidR="002816A7" w:rsidRDefault="002816A7" w:rsidP="002816A7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Callaghan, R. T. </w:t>
      </w:r>
    </w:p>
    <w:p w:rsidR="002816A7" w:rsidRDefault="002816A7" w:rsidP="002816A7">
      <w:pPr>
        <w:ind w:left="144" w:right="144"/>
        <w:rPr>
          <w:iCs/>
          <w:color w:val="000000"/>
          <w:szCs w:val="15"/>
        </w:rPr>
      </w:pPr>
      <w:r>
        <w:rPr>
          <w:color w:val="000000"/>
          <w:szCs w:val="15"/>
        </w:rPr>
        <w:t xml:space="preserve">1990 Possible Pre-ceramic Connections between Central America and the Greater Antilles. </w:t>
      </w:r>
      <w:r>
        <w:rPr>
          <w:iCs/>
          <w:color w:val="000000"/>
          <w:szCs w:val="15"/>
        </w:rPr>
        <w:t xml:space="preserve">Proceedings of the Eleventh Congress of the International Association for Caribbean Archaeology, </w:t>
      </w:r>
    </w:p>
    <w:p w:rsidR="002816A7" w:rsidRDefault="002816A7" w:rsidP="002816A7">
      <w:pPr>
        <w:ind w:left="144" w:right="144"/>
        <w:rPr>
          <w:color w:val="000000"/>
          <w:szCs w:val="15"/>
        </w:rPr>
      </w:pPr>
    </w:p>
    <w:p w:rsidR="002816A7" w:rsidRDefault="002816A7" w:rsidP="002816A7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1985, pp. 65-71, Puerto Rico. </w:t>
      </w:r>
    </w:p>
    <w:p w:rsidR="002816A7" w:rsidRDefault="002816A7" w:rsidP="002816A7">
      <w:pPr>
        <w:ind w:left="144" w:right="144"/>
        <w:rPr>
          <w:color w:val="000000"/>
          <w:szCs w:val="15"/>
        </w:rPr>
      </w:pPr>
    </w:p>
    <w:p w:rsidR="002816A7" w:rsidRDefault="002816A7" w:rsidP="002816A7">
      <w:pPr>
        <w:ind w:left="144" w:right="144"/>
        <w:rPr>
          <w:color w:val="000000"/>
          <w:szCs w:val="15"/>
        </w:rPr>
      </w:pPr>
      <w:r>
        <w:rPr>
          <w:color w:val="000000"/>
          <w:szCs w:val="15"/>
        </w:rPr>
        <w:t xml:space="preserve">1991 Passage to the Greater Antilles: An Analysis of Watercraft and the Marine Environment. </w:t>
      </w:r>
      <w:r>
        <w:rPr>
          <w:iCs/>
          <w:color w:val="000000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Cs w:val="15"/>
        </w:rPr>
        <w:t>1989, pp. 64-72, Barbados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Coe, W. R., II </w:t>
      </w:r>
    </w:p>
    <w:p w:rsidR="002816A7" w:rsidRDefault="002816A7" w:rsidP="002816A7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1957 A Distinctive Artifact Common to Haiti and Central America. </w:t>
      </w:r>
      <w:r>
        <w:rPr>
          <w:iCs/>
          <w:color w:val="000000"/>
          <w:sz w:val="24"/>
          <w:szCs w:val="15"/>
        </w:rPr>
        <w:t xml:space="preserve">American Antiquity 22:280-282.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Cruxent</w:t>
      </w:r>
      <w:proofErr w:type="spellEnd"/>
      <w:r>
        <w:rPr>
          <w:color w:val="000000"/>
          <w:sz w:val="24"/>
          <w:szCs w:val="15"/>
        </w:rPr>
        <w:t xml:space="preserve">, J. M., and </w:t>
      </w:r>
      <w:r>
        <w:rPr>
          <w:color w:val="000000"/>
          <w:sz w:val="24"/>
          <w:szCs w:val="16"/>
        </w:rPr>
        <w:t xml:space="preserve">I. </w:t>
      </w:r>
      <w:r>
        <w:rPr>
          <w:color w:val="000000"/>
          <w:sz w:val="24"/>
          <w:szCs w:val="15"/>
        </w:rPr>
        <w:t xml:space="preserve">Rouse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1969 Early Man in the West Indies. </w:t>
      </w:r>
      <w:r>
        <w:rPr>
          <w:iCs/>
          <w:color w:val="000000"/>
          <w:sz w:val="24"/>
          <w:szCs w:val="15"/>
        </w:rPr>
        <w:t xml:space="preserve">Scientific American </w:t>
      </w:r>
      <w:r>
        <w:rPr>
          <w:color w:val="000000"/>
          <w:sz w:val="24"/>
          <w:szCs w:val="15"/>
        </w:rPr>
        <w:t xml:space="preserve">221(5):42-52.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Gerrell</w:t>
      </w:r>
      <w:proofErr w:type="spellEnd"/>
      <w:r>
        <w:rPr>
          <w:color w:val="000000"/>
          <w:sz w:val="24"/>
          <w:szCs w:val="15"/>
        </w:rPr>
        <w:t xml:space="preserve">, P. R., J. F. </w:t>
      </w:r>
      <w:proofErr w:type="spellStart"/>
      <w:r>
        <w:rPr>
          <w:color w:val="000000"/>
          <w:sz w:val="24"/>
          <w:szCs w:val="15"/>
        </w:rPr>
        <w:t>Scarry</w:t>
      </w:r>
      <w:proofErr w:type="spellEnd"/>
      <w:r>
        <w:rPr>
          <w:color w:val="000000"/>
          <w:sz w:val="24"/>
          <w:szCs w:val="15"/>
        </w:rPr>
        <w:t xml:space="preserve">, and J. S. Dunbar </w:t>
      </w:r>
    </w:p>
    <w:p w:rsidR="002816A7" w:rsidRDefault="002816A7" w:rsidP="002816A7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Analysis of Early Archaic </w:t>
      </w:r>
      <w:proofErr w:type="spellStart"/>
      <w:r>
        <w:rPr>
          <w:color w:val="000000"/>
          <w:sz w:val="24"/>
          <w:szCs w:val="15"/>
        </w:rPr>
        <w:t>Unifacial</w:t>
      </w:r>
      <w:proofErr w:type="spellEnd"/>
      <w:r>
        <w:rPr>
          <w:color w:val="000000"/>
          <w:sz w:val="24"/>
          <w:szCs w:val="15"/>
        </w:rPr>
        <w:t xml:space="preserve"> Adzes from North Florida. </w:t>
      </w:r>
      <w:r>
        <w:rPr>
          <w:iCs/>
          <w:color w:val="000000"/>
          <w:sz w:val="24"/>
          <w:szCs w:val="15"/>
        </w:rPr>
        <w:t>The Florida Archaeologist 44(1):3-16.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rStyle w:val="HTMLCite"/>
          <w:i w:val="0"/>
          <w:iCs w:val="0"/>
          <w:sz w:val="24"/>
        </w:rPr>
      </w:pPr>
      <w:proofErr w:type="spellStart"/>
      <w:r>
        <w:rPr>
          <w:rStyle w:val="HTMLCite"/>
          <w:sz w:val="24"/>
        </w:rPr>
        <w:t>Giménez</w:t>
      </w:r>
      <w:proofErr w:type="spellEnd"/>
      <w:r>
        <w:rPr>
          <w:rStyle w:val="HTMLCite"/>
          <w:sz w:val="24"/>
        </w:rPr>
        <w:t xml:space="preserve"> </w:t>
      </w:r>
      <w:proofErr w:type="spellStart"/>
      <w:r>
        <w:rPr>
          <w:rStyle w:val="HTMLCite"/>
          <w:sz w:val="24"/>
        </w:rPr>
        <w:t>Fernández</w:t>
      </w:r>
      <w:proofErr w:type="spellEnd"/>
      <w:r>
        <w:rPr>
          <w:rStyle w:val="HTMLCite"/>
          <w:sz w:val="24"/>
        </w:rPr>
        <w:t xml:space="preserve">, Manuel (1971). "Fray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Casas: A Biographical Sketch". In </w:t>
      </w:r>
      <w:proofErr w:type="spellStart"/>
      <w:r>
        <w:rPr>
          <w:rStyle w:val="HTMLCite"/>
          <w:sz w:val="24"/>
        </w:rPr>
        <w:t>Friede</w:t>
      </w:r>
      <w:proofErr w:type="spellEnd"/>
      <w:r>
        <w:rPr>
          <w:rStyle w:val="HTMLCite"/>
          <w:sz w:val="24"/>
        </w:rPr>
        <w:t>, Juan; Keen, Benjamin (</w:t>
      </w:r>
      <w:proofErr w:type="spellStart"/>
      <w:proofErr w:type="gramStart"/>
      <w:r>
        <w:rPr>
          <w:rStyle w:val="HTMLCite"/>
          <w:sz w:val="24"/>
        </w:rPr>
        <w:t>eds</w:t>
      </w:r>
      <w:proofErr w:type="spellEnd"/>
      <w:proofErr w:type="gramEnd"/>
      <w:r>
        <w:rPr>
          <w:rStyle w:val="HTMLCite"/>
          <w:sz w:val="24"/>
        </w:rPr>
        <w:t xml:space="preserve">). </w:t>
      </w:r>
      <w:proofErr w:type="spellStart"/>
      <w:r>
        <w:rPr>
          <w:rStyle w:val="HTMLCite"/>
          <w:sz w:val="24"/>
        </w:rPr>
        <w:t>Bartolomé</w:t>
      </w:r>
      <w:proofErr w:type="spellEnd"/>
      <w:r>
        <w:rPr>
          <w:rStyle w:val="HTMLCite"/>
          <w:sz w:val="24"/>
        </w:rPr>
        <w:t xml:space="preserve"> de las Casas in History: Toward an Understanding of the Man and his Work. Collection </w:t>
      </w:r>
      <w:proofErr w:type="spellStart"/>
      <w:r>
        <w:rPr>
          <w:rStyle w:val="HTMLCite"/>
          <w:sz w:val="24"/>
        </w:rPr>
        <w:t>spéciale</w:t>
      </w:r>
      <w:proofErr w:type="spellEnd"/>
      <w:r>
        <w:rPr>
          <w:rStyle w:val="HTMLCite"/>
          <w:sz w:val="24"/>
        </w:rPr>
        <w:t>: CER. DeKalb: Northern Illinois University Press. pp. 67–126.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1994a </w:t>
      </w:r>
      <w:proofErr w:type="gramStart"/>
      <w:r>
        <w:rPr>
          <w:color w:val="000000"/>
          <w:sz w:val="24"/>
          <w:szCs w:val="15"/>
        </w:rPr>
        <w:t>An</w:t>
      </w:r>
      <w:proofErr w:type="gramEnd"/>
      <w:r>
        <w:rPr>
          <w:color w:val="000000"/>
          <w:sz w:val="24"/>
          <w:szCs w:val="15"/>
        </w:rPr>
        <w:t xml:space="preserve"> Introduction to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59th Annual Meeting of the Society for American Archaeology, Anaheim.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1994b The Archaeological Investigations of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Project, 1983 and 1984. In </w:t>
      </w:r>
      <w:r>
        <w:rPr>
          <w:iCs/>
          <w:color w:val="000000"/>
          <w:sz w:val="24"/>
          <w:szCs w:val="15"/>
        </w:rPr>
        <w:t xml:space="preserve">Continuing Archaeology at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, Belize, </w:t>
      </w:r>
      <w:r>
        <w:rPr>
          <w:color w:val="000000"/>
          <w:sz w:val="24"/>
          <w:szCs w:val="15"/>
        </w:rPr>
        <w:t xml:space="preserve">edited by T. R. Hester, H. J. Shafer, and J. D. Eaton, pp. 1-9. Texas Archaeological Research Laboratory, University of Texas, Austin.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J. Shafer, and T. C. Kelly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A Preliminary Note on Artifacts from Lowe Ranch: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A Preceramic Site in Belize.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Hester, J. D. Eaton, and H. J. Shafer.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1992.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,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San Antonio.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R. </w:t>
      </w:r>
      <w:proofErr w:type="spellStart"/>
      <w:r>
        <w:rPr>
          <w:color w:val="000000"/>
          <w:sz w:val="24"/>
          <w:szCs w:val="15"/>
        </w:rPr>
        <w:t>Brewington</w:t>
      </w:r>
      <w:proofErr w:type="spellEnd"/>
      <w:r>
        <w:rPr>
          <w:color w:val="000000"/>
          <w:sz w:val="24"/>
          <w:szCs w:val="15"/>
        </w:rPr>
        <w:t xml:space="preserve">, H. J. Shafer, and J. Lohse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New Evidence on the Preceramic Era in Northern Belize: A Preliminary Overview.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1(2): 19-23.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Hester, T. R., H. Iceland,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and H. J. Shafer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Project. </w:t>
      </w:r>
      <w:proofErr w:type="spellStart"/>
      <w:r>
        <w:rPr>
          <w:iCs/>
          <w:color w:val="000000"/>
          <w:sz w:val="24"/>
          <w:szCs w:val="15"/>
        </w:rPr>
        <w:t>Mexicon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r>
        <w:rPr>
          <w:color w:val="000000"/>
          <w:sz w:val="24"/>
          <w:szCs w:val="15"/>
        </w:rPr>
        <w:t xml:space="preserve">XVIII </w:t>
      </w:r>
      <w:r>
        <w:rPr>
          <w:color w:val="000000"/>
          <w:w w:val="110"/>
          <w:sz w:val="24"/>
          <w:szCs w:val="14"/>
        </w:rPr>
        <w:t xml:space="preserve">(3): </w:t>
      </w:r>
      <w:r>
        <w:rPr>
          <w:color w:val="000000"/>
          <w:sz w:val="24"/>
          <w:szCs w:val="15"/>
        </w:rPr>
        <w:t xml:space="preserve">50.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, D. B., T. R. Hester, and H. B. Iceland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60th Annual Meeting of the Society for American Archaeology, Minneapolis.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and T. R. Hester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1996a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Paper presented at the 61st Annual Meeting of the Society for American Archaeology, New Orleans.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1996b </w:t>
      </w:r>
      <w:proofErr w:type="gramStart"/>
      <w:r>
        <w:rPr>
          <w:color w:val="000000"/>
          <w:sz w:val="24"/>
          <w:szCs w:val="15"/>
        </w:rPr>
        <w:t>The</w:t>
      </w:r>
      <w:proofErr w:type="gramEnd"/>
      <w:r>
        <w:rPr>
          <w:color w:val="000000"/>
          <w:sz w:val="24"/>
          <w:szCs w:val="15"/>
        </w:rPr>
        <w:t xml:space="preserve"> Earliest Maya? Origins of </w:t>
      </w:r>
      <w:proofErr w:type="spellStart"/>
      <w:r>
        <w:rPr>
          <w:color w:val="000000"/>
          <w:sz w:val="24"/>
          <w:szCs w:val="15"/>
        </w:rPr>
        <w:t>Sedentism</w:t>
      </w:r>
      <w:proofErr w:type="spellEnd"/>
      <w:r>
        <w:rPr>
          <w:color w:val="000000"/>
          <w:sz w:val="24"/>
          <w:szCs w:val="15"/>
        </w:rPr>
        <w:t xml:space="preserve"> and Agriculture in the Maya Lowlands. Preprints of the XIII International Congress of the Prehistoric and Protohistoric Sciences, Forli, Italy, September 1996, in press.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Iceland, H. B., T. R. Hester, H. 1. Shafer, and D. </w:t>
      </w:r>
      <w:proofErr w:type="spellStart"/>
      <w:r>
        <w:rPr>
          <w:color w:val="000000"/>
          <w:sz w:val="24"/>
          <w:szCs w:val="15"/>
        </w:rPr>
        <w:t>Hudler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The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 Preceramic Project: A Status Report. </w:t>
      </w:r>
      <w:r>
        <w:rPr>
          <w:iCs/>
          <w:color w:val="000000"/>
          <w:sz w:val="24"/>
          <w:szCs w:val="15"/>
        </w:rPr>
        <w:t xml:space="preserve">The Newsletter of the Friends of the Texas Archeological Research Laboratory </w:t>
      </w:r>
      <w:r>
        <w:rPr>
          <w:color w:val="000000"/>
          <w:sz w:val="24"/>
          <w:szCs w:val="15"/>
        </w:rPr>
        <w:t xml:space="preserve">3(2): 11-15.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Jacob, J. S.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1995 Ancient Maya Wetland Agricultural Fields in Cobweb Swamp, Belize: Construction, Chronology, and Function. </w:t>
      </w:r>
      <w:r>
        <w:rPr>
          <w:iCs/>
          <w:color w:val="000000"/>
          <w:sz w:val="24"/>
          <w:szCs w:val="15"/>
        </w:rPr>
        <w:t xml:space="preserve">Journal of Field Archaeology </w:t>
      </w:r>
      <w:r>
        <w:rPr>
          <w:color w:val="000000"/>
          <w:sz w:val="24"/>
          <w:szCs w:val="15"/>
        </w:rPr>
        <w:t xml:space="preserve">22: 175-190.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Jones, J. G.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Pollen Evidence for Early Settlement and Agriculture in Northern Belize. </w:t>
      </w:r>
      <w:r>
        <w:rPr>
          <w:iCs/>
          <w:color w:val="000000"/>
          <w:sz w:val="24"/>
          <w:szCs w:val="15"/>
        </w:rPr>
        <w:t xml:space="preserve">Palynology </w:t>
      </w:r>
      <w:r>
        <w:rPr>
          <w:color w:val="000000"/>
          <w:sz w:val="24"/>
          <w:szCs w:val="15"/>
        </w:rPr>
        <w:t xml:space="preserve">18: 205-211.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Kelly, T. C.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1993 Preceramic Projectile-Point Typology in Belize. </w:t>
      </w:r>
    </w:p>
    <w:p w:rsidR="002816A7" w:rsidRDefault="002816A7" w:rsidP="002816A7">
      <w:pPr>
        <w:pStyle w:val="Style"/>
        <w:ind w:left="144" w:right="144"/>
        <w:rPr>
          <w:iCs/>
          <w:color w:val="000000"/>
          <w:sz w:val="24"/>
          <w:szCs w:val="15"/>
        </w:rPr>
      </w:pPr>
      <w:r>
        <w:rPr>
          <w:iCs/>
          <w:color w:val="000000"/>
          <w:sz w:val="24"/>
          <w:szCs w:val="15"/>
        </w:rPr>
        <w:t xml:space="preserve">Ancient Mesoamerica 4:205-227.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Lohse, 1. C.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Operation </w:t>
      </w:r>
      <w:r>
        <w:rPr>
          <w:iCs/>
          <w:color w:val="000000"/>
          <w:w w:val="92"/>
          <w:sz w:val="24"/>
          <w:szCs w:val="14"/>
        </w:rPr>
        <w:t xml:space="preserve">4046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. Belize: A Reconsideration of a Lowland Archaic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R, S.,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lastRenderedPageBreak/>
        <w:t xml:space="preserve">1983 </w:t>
      </w:r>
      <w:r>
        <w:rPr>
          <w:iCs/>
          <w:color w:val="000000"/>
          <w:sz w:val="24"/>
          <w:szCs w:val="15"/>
        </w:rPr>
        <w:t xml:space="preserve">Final Report of the Belize Archaic Archaeological Reconnaissance. </w:t>
      </w:r>
      <w:r>
        <w:rPr>
          <w:color w:val="000000"/>
          <w:sz w:val="24"/>
          <w:szCs w:val="15"/>
        </w:rPr>
        <w:t xml:space="preserve">Center for Archaeological Studies, Boston University, Boston.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MacNeish</w:t>
      </w:r>
      <w:proofErr w:type="spellEnd"/>
      <w:r>
        <w:rPr>
          <w:color w:val="000000"/>
          <w:sz w:val="24"/>
          <w:szCs w:val="15"/>
        </w:rPr>
        <w:t xml:space="preserve">, R. S., 1. K. Wilkerson, and A. </w:t>
      </w:r>
      <w:proofErr w:type="spellStart"/>
      <w:r>
        <w:rPr>
          <w:color w:val="000000"/>
          <w:sz w:val="24"/>
          <w:szCs w:val="15"/>
        </w:rPr>
        <w:t>Nelken</w:t>
      </w:r>
      <w:proofErr w:type="spellEnd"/>
      <w:r>
        <w:rPr>
          <w:color w:val="000000"/>
          <w:sz w:val="24"/>
          <w:szCs w:val="15"/>
        </w:rPr>
        <w:t xml:space="preserve">-Turner </w:t>
      </w:r>
      <w:r>
        <w:rPr>
          <w:iCs/>
          <w:color w:val="000000"/>
          <w:w w:val="92"/>
          <w:sz w:val="24"/>
          <w:szCs w:val="14"/>
        </w:rPr>
        <w:t xml:space="preserve">1980 </w:t>
      </w:r>
      <w:r>
        <w:rPr>
          <w:iCs/>
          <w:color w:val="000000"/>
          <w:sz w:val="24"/>
          <w:szCs w:val="15"/>
        </w:rPr>
        <w:t xml:space="preserve">First Annual Report of the Belize Archaeological Reconnaissance. </w:t>
      </w:r>
      <w:r>
        <w:rPr>
          <w:color w:val="000000"/>
          <w:sz w:val="24"/>
          <w:szCs w:val="15"/>
        </w:rPr>
        <w:t xml:space="preserve">Phillips Academy, Andover. </w:t>
      </w:r>
    </w:p>
    <w:p w:rsidR="002816A7" w:rsidRDefault="002816A7" w:rsidP="002816A7">
      <w:pPr>
        <w:rPr>
          <w:szCs w:val="19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Mendez, Eugenio Fernandez. 1957. </w:t>
      </w:r>
      <w:proofErr w:type="spellStart"/>
      <w:r>
        <w:rPr>
          <w:color w:val="000000"/>
          <w:sz w:val="24"/>
          <w:szCs w:val="15"/>
        </w:rPr>
        <w:t>Crónicas</w:t>
      </w:r>
      <w:proofErr w:type="spellEnd"/>
      <w:r>
        <w:rPr>
          <w:color w:val="000000"/>
          <w:sz w:val="24"/>
          <w:szCs w:val="15"/>
        </w:rPr>
        <w:t xml:space="preserve"> de Puerto </w:t>
      </w:r>
      <w:proofErr w:type="spellStart"/>
      <w:r>
        <w:rPr>
          <w:color w:val="000000"/>
          <w:sz w:val="24"/>
          <w:szCs w:val="15"/>
        </w:rPr>
        <w:t>Ricao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desde</w:t>
      </w:r>
      <w:proofErr w:type="spellEnd"/>
      <w:r>
        <w:rPr>
          <w:color w:val="000000"/>
          <w:sz w:val="24"/>
          <w:szCs w:val="15"/>
        </w:rPr>
        <w:t xml:space="preserve"> la </w:t>
      </w:r>
      <w:proofErr w:type="spellStart"/>
      <w:r>
        <w:rPr>
          <w:color w:val="000000"/>
          <w:sz w:val="24"/>
          <w:szCs w:val="15"/>
        </w:rPr>
        <w:t>conquista</w:t>
      </w:r>
      <w:proofErr w:type="spellEnd"/>
      <w:r>
        <w:rPr>
          <w:color w:val="000000"/>
          <w:sz w:val="24"/>
          <w:szCs w:val="15"/>
        </w:rPr>
        <w:t xml:space="preserve"> hasta </w:t>
      </w:r>
      <w:proofErr w:type="spellStart"/>
      <w:r>
        <w:rPr>
          <w:color w:val="000000"/>
          <w:sz w:val="24"/>
          <w:szCs w:val="15"/>
        </w:rPr>
        <w:t>nuestros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proofErr w:type="gramStart"/>
      <w:r>
        <w:rPr>
          <w:color w:val="000000"/>
          <w:sz w:val="24"/>
          <w:szCs w:val="15"/>
        </w:rPr>
        <w:t>dias</w:t>
      </w:r>
      <w:proofErr w:type="spellEnd"/>
      <w:proofErr w:type="gramEnd"/>
      <w:r>
        <w:rPr>
          <w:color w:val="000000"/>
          <w:sz w:val="24"/>
          <w:szCs w:val="15"/>
        </w:rPr>
        <w:t xml:space="preserve">. San Juan, </w:t>
      </w:r>
      <w:proofErr w:type="spellStart"/>
      <w:r>
        <w:rPr>
          <w:color w:val="000000"/>
          <w:sz w:val="24"/>
          <w:szCs w:val="15"/>
        </w:rPr>
        <w:t>Ediciones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gramStart"/>
      <w:r>
        <w:rPr>
          <w:color w:val="000000"/>
          <w:sz w:val="24"/>
          <w:szCs w:val="15"/>
        </w:rPr>
        <w:t>del</w:t>
      </w:r>
      <w:proofErr w:type="gram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Gobierno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estado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Libre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Asociado</w:t>
      </w:r>
      <w:proofErr w:type="spellEnd"/>
      <w:r>
        <w:rPr>
          <w:color w:val="000000"/>
          <w:sz w:val="24"/>
          <w:szCs w:val="15"/>
        </w:rPr>
        <w:t xml:space="preserve"> de Puerto Rico.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Moore, C.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Cabaret: Lithic Workshop Sites in Haiti. In </w:t>
      </w:r>
      <w:r>
        <w:rPr>
          <w:iCs/>
          <w:color w:val="000000"/>
          <w:sz w:val="24"/>
          <w:szCs w:val="15"/>
        </w:rPr>
        <w:t>Pro</w:t>
      </w:r>
      <w:r>
        <w:rPr>
          <w:iCs/>
          <w:color w:val="000000"/>
          <w:sz w:val="24"/>
          <w:szCs w:val="15"/>
        </w:rPr>
        <w:softHyphen/>
        <w:t xml:space="preserve">ceedings of the Thirteenth Congress of the International Association for Caribbean Archaeology, </w:t>
      </w:r>
      <w:r>
        <w:rPr>
          <w:color w:val="000000"/>
          <w:sz w:val="24"/>
          <w:szCs w:val="15"/>
        </w:rPr>
        <w:t xml:space="preserve">edited by 1. </w:t>
      </w:r>
      <w:proofErr w:type="spellStart"/>
      <w:r>
        <w:rPr>
          <w:color w:val="000000"/>
          <w:sz w:val="24"/>
          <w:szCs w:val="15"/>
        </w:rPr>
        <w:t>Haviser</w:t>
      </w:r>
      <w:proofErr w:type="spellEnd"/>
      <w:r>
        <w:rPr>
          <w:color w:val="000000"/>
          <w:sz w:val="24"/>
          <w:szCs w:val="15"/>
        </w:rPr>
        <w:t xml:space="preserve"> and E. N. </w:t>
      </w:r>
      <w:proofErr w:type="spellStart"/>
      <w:r>
        <w:rPr>
          <w:color w:val="000000"/>
          <w:sz w:val="24"/>
          <w:szCs w:val="15"/>
        </w:rPr>
        <w:t>Ayubi</w:t>
      </w:r>
      <w:proofErr w:type="spellEnd"/>
      <w:r>
        <w:rPr>
          <w:color w:val="000000"/>
          <w:sz w:val="24"/>
          <w:szCs w:val="15"/>
        </w:rPr>
        <w:t xml:space="preserve">, pp. 92-104. Reports of the Archaeological-Anthropological Institute of the Netherlands Antilles, No.9. Willemstad, Curacao.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Oliver, J. R. 2009. Caciques and cemi idols: the web spun by </w:t>
      </w:r>
      <w:proofErr w:type="spellStart"/>
      <w:r>
        <w:rPr>
          <w:color w:val="000000"/>
          <w:sz w:val="24"/>
          <w:szCs w:val="15"/>
        </w:rPr>
        <w:t>Taíno</w:t>
      </w:r>
      <w:proofErr w:type="spellEnd"/>
      <w:r>
        <w:rPr>
          <w:color w:val="000000"/>
          <w:sz w:val="24"/>
          <w:szCs w:val="15"/>
        </w:rPr>
        <w:t xml:space="preserve"> rules between Hispaniola and Puerto Rico. Tuscaloosa: University of Alabama Press.</w:t>
      </w:r>
    </w:p>
    <w:p w:rsidR="002816A7" w:rsidRDefault="002816A7" w:rsidP="002816A7">
      <w:pPr>
        <w:pStyle w:val="Style"/>
        <w:ind w:left="144" w:right="144"/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sz w:val="24"/>
        </w:rPr>
        <w:t>Pané</w:t>
      </w:r>
      <w:proofErr w:type="spellEnd"/>
      <w:r>
        <w:rPr>
          <w:sz w:val="24"/>
        </w:rPr>
        <w:t xml:space="preserve">, Fray Ramón. </w:t>
      </w:r>
      <w:r>
        <w:rPr>
          <w:i/>
          <w:iCs/>
          <w:sz w:val="24"/>
        </w:rPr>
        <w:t>An Account of the Antiquities of the Indians.</w:t>
      </w:r>
      <w:r>
        <w:rPr>
          <w:sz w:val="24"/>
        </w:rPr>
        <w:t xml:space="preserve"> Trans. José Juan </w:t>
      </w:r>
      <w:proofErr w:type="spellStart"/>
      <w:r>
        <w:rPr>
          <w:sz w:val="24"/>
        </w:rPr>
        <w:t>Arrom</w:t>
      </w:r>
      <w:proofErr w:type="spellEnd"/>
      <w:r>
        <w:rPr>
          <w:sz w:val="24"/>
        </w:rPr>
        <w:t xml:space="preserve"> and Susan C. Griswold. Durham: Duke UP, 1999.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Pantel</w:t>
      </w:r>
      <w:proofErr w:type="spellEnd"/>
      <w:r>
        <w:rPr>
          <w:color w:val="000000"/>
          <w:sz w:val="24"/>
          <w:szCs w:val="15"/>
        </w:rPr>
        <w:t xml:space="preserve">, A. G.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1988 </w:t>
      </w:r>
      <w:proofErr w:type="spellStart"/>
      <w:r>
        <w:rPr>
          <w:color w:val="000000"/>
          <w:sz w:val="24"/>
          <w:szCs w:val="15"/>
        </w:rPr>
        <w:t>Precolumbian</w:t>
      </w:r>
      <w:proofErr w:type="spellEnd"/>
      <w:r>
        <w:rPr>
          <w:color w:val="000000"/>
          <w:sz w:val="24"/>
          <w:szCs w:val="15"/>
        </w:rPr>
        <w:t xml:space="preserve"> Flaked Stone Assemblages in the West Indies. Ph.D. dissertation, University of Tennessee. University Microfilms, Ann Arbor.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1991 How Sophisticated was 'the Primitive'? Pre-ceramic Source Materials, Lithic Reduction Processes, Cultural Contexts and Archaeological Inferences. </w:t>
      </w:r>
      <w:r>
        <w:rPr>
          <w:iCs/>
          <w:color w:val="000000"/>
          <w:sz w:val="24"/>
          <w:szCs w:val="15"/>
        </w:rPr>
        <w:t xml:space="preserve">Proceedings of the Fourteenth Congress of the International Association for Caribbean Archaeology, </w:t>
      </w:r>
      <w:r>
        <w:rPr>
          <w:color w:val="000000"/>
          <w:sz w:val="24"/>
          <w:szCs w:val="15"/>
        </w:rPr>
        <w:t xml:space="preserve">pp. 157-169. Barbados.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1994 Prismatic Blade Technologies in North America. In </w:t>
      </w:r>
      <w:r>
        <w:rPr>
          <w:iCs/>
          <w:color w:val="000000"/>
          <w:sz w:val="24"/>
          <w:szCs w:val="15"/>
        </w:rPr>
        <w:t xml:space="preserve">Organization of North American Prehistoric Chipped </w:t>
      </w:r>
      <w:r>
        <w:rPr>
          <w:iCs/>
          <w:color w:val="000000"/>
          <w:sz w:val="24"/>
          <w:szCs w:val="15"/>
        </w:rPr>
        <w:softHyphen/>
        <w:t xml:space="preserve">Stone Tool Technologies, </w:t>
      </w:r>
      <w:r>
        <w:rPr>
          <w:color w:val="000000"/>
          <w:sz w:val="24"/>
          <w:szCs w:val="15"/>
        </w:rPr>
        <w:t xml:space="preserve">edited by P. 1. </w:t>
      </w:r>
      <w:proofErr w:type="spellStart"/>
      <w:r>
        <w:rPr>
          <w:color w:val="000000"/>
          <w:sz w:val="24"/>
          <w:szCs w:val="15"/>
        </w:rPr>
        <w:t>Carr</w:t>
      </w:r>
      <w:proofErr w:type="spellEnd"/>
      <w:r>
        <w:rPr>
          <w:color w:val="000000"/>
          <w:sz w:val="24"/>
          <w:szCs w:val="15"/>
        </w:rPr>
        <w:t xml:space="preserve">, pp. 87-98. Archaeological Series NO.7. International Monographs in Prehistory, Ann Arbor.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Peterson, J. B.,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and L. A. </w:t>
      </w:r>
      <w:proofErr w:type="spellStart"/>
      <w:r>
        <w:rPr>
          <w:color w:val="000000"/>
          <w:sz w:val="24"/>
          <w:szCs w:val="15"/>
        </w:rPr>
        <w:t>Curet</w:t>
      </w:r>
      <w:proofErr w:type="spellEnd"/>
      <w:r>
        <w:rPr>
          <w:color w:val="000000"/>
          <w:sz w:val="24"/>
          <w:szCs w:val="15"/>
        </w:rPr>
        <w:t xml:space="preserve">. 2004. Time and culture: chronology and taxonomy in the eastern Caribbean and the Guianas, in A. </w:t>
      </w:r>
      <w:proofErr w:type="spellStart"/>
      <w:r>
        <w:rPr>
          <w:color w:val="000000"/>
          <w:sz w:val="24"/>
          <w:szCs w:val="15"/>
        </w:rPr>
        <w:t>Delpuech</w:t>
      </w:r>
      <w:proofErr w:type="spellEnd"/>
      <w:r>
        <w:rPr>
          <w:color w:val="000000"/>
          <w:sz w:val="24"/>
          <w:szCs w:val="15"/>
        </w:rPr>
        <w:t xml:space="preserve"> and C. L. </w:t>
      </w:r>
      <w:proofErr w:type="spellStart"/>
      <w:r>
        <w:rPr>
          <w:color w:val="000000"/>
          <w:sz w:val="24"/>
          <w:szCs w:val="15"/>
        </w:rPr>
        <w:t>Hofman</w:t>
      </w:r>
      <w:proofErr w:type="spellEnd"/>
      <w:r>
        <w:rPr>
          <w:color w:val="000000"/>
          <w:sz w:val="24"/>
          <w:szCs w:val="15"/>
        </w:rPr>
        <w:t xml:space="preserve">, eds., Late Ceramic age societies in the eastern Caribbean (British Archaeological Reports international series 1273): 17-32. Oxford: </w:t>
      </w:r>
      <w:proofErr w:type="spellStart"/>
      <w:r>
        <w:rPr>
          <w:color w:val="000000"/>
          <w:sz w:val="24"/>
          <w:szCs w:val="15"/>
        </w:rPr>
        <w:t>Archaeopress</w:t>
      </w:r>
      <w:proofErr w:type="spellEnd"/>
      <w:r>
        <w:rPr>
          <w:color w:val="000000"/>
          <w:sz w:val="24"/>
          <w:szCs w:val="15"/>
        </w:rPr>
        <w:t>.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Rouse, I.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1941 </w:t>
      </w:r>
      <w:r>
        <w:rPr>
          <w:iCs/>
          <w:color w:val="000000"/>
          <w:sz w:val="24"/>
          <w:szCs w:val="15"/>
        </w:rPr>
        <w:t xml:space="preserve">Culture of the Ft. </w:t>
      </w:r>
      <w:proofErr w:type="spellStart"/>
      <w:r>
        <w:rPr>
          <w:iCs/>
          <w:color w:val="000000"/>
          <w:sz w:val="24"/>
          <w:szCs w:val="15"/>
        </w:rPr>
        <w:t>Liberti</w:t>
      </w:r>
      <w:proofErr w:type="spellEnd"/>
      <w:r>
        <w:rPr>
          <w:iCs/>
          <w:color w:val="000000"/>
          <w:sz w:val="24"/>
          <w:szCs w:val="15"/>
        </w:rPr>
        <w:t xml:space="preserve"> Region, Haiti. </w:t>
      </w:r>
      <w:r>
        <w:rPr>
          <w:color w:val="000000"/>
          <w:sz w:val="24"/>
          <w:szCs w:val="15"/>
        </w:rPr>
        <w:t xml:space="preserve">Yale University Publications in Anthropology, No. 26. New Haven.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1960 </w:t>
      </w:r>
      <w:r>
        <w:rPr>
          <w:iCs/>
          <w:color w:val="000000"/>
          <w:sz w:val="24"/>
          <w:szCs w:val="15"/>
        </w:rPr>
        <w:t xml:space="preserve">The Entry of Man into the West Indies. </w:t>
      </w:r>
      <w:r>
        <w:rPr>
          <w:color w:val="000000"/>
          <w:sz w:val="24"/>
          <w:szCs w:val="15"/>
        </w:rPr>
        <w:t xml:space="preserve">Yale University Publications in Anthropology, No. 61. New Haven.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1964 Prehistory of the West Indies. </w:t>
      </w:r>
      <w:r>
        <w:rPr>
          <w:iCs/>
          <w:color w:val="000000"/>
          <w:sz w:val="24"/>
          <w:szCs w:val="15"/>
        </w:rPr>
        <w:t xml:space="preserve">Science </w:t>
      </w:r>
      <w:r>
        <w:rPr>
          <w:iCs/>
          <w:color w:val="000000"/>
          <w:w w:val="92"/>
          <w:sz w:val="24"/>
          <w:szCs w:val="14"/>
        </w:rPr>
        <w:t xml:space="preserve">144: </w:t>
      </w:r>
      <w:r>
        <w:rPr>
          <w:color w:val="000000"/>
          <w:sz w:val="24"/>
          <w:szCs w:val="15"/>
        </w:rPr>
        <w:t xml:space="preserve">499-513.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1986 </w:t>
      </w:r>
      <w:r>
        <w:rPr>
          <w:iCs/>
          <w:color w:val="000000"/>
          <w:sz w:val="24"/>
          <w:szCs w:val="15"/>
        </w:rPr>
        <w:t xml:space="preserve">Migrations </w:t>
      </w:r>
      <w:r>
        <w:rPr>
          <w:color w:val="000000"/>
          <w:sz w:val="24"/>
          <w:szCs w:val="15"/>
        </w:rPr>
        <w:t xml:space="preserve">in </w:t>
      </w:r>
      <w:r>
        <w:rPr>
          <w:iCs/>
          <w:color w:val="000000"/>
          <w:sz w:val="24"/>
          <w:szCs w:val="15"/>
        </w:rPr>
        <w:t xml:space="preserve">Prehistory.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1992 </w:t>
      </w:r>
      <w:r>
        <w:rPr>
          <w:iCs/>
          <w:color w:val="000000"/>
          <w:sz w:val="24"/>
          <w:szCs w:val="15"/>
        </w:rPr>
        <w:t xml:space="preserve">The Tainos. </w:t>
      </w:r>
      <w:r>
        <w:rPr>
          <w:color w:val="000000"/>
          <w:sz w:val="24"/>
          <w:szCs w:val="15"/>
        </w:rPr>
        <w:t xml:space="preserve">Yale University Press, New Haven.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lastRenderedPageBreak/>
        <w:t xml:space="preserve">1991 Late </w:t>
      </w:r>
      <w:proofErr w:type="spellStart"/>
      <w:r>
        <w:rPr>
          <w:color w:val="000000"/>
          <w:sz w:val="24"/>
          <w:szCs w:val="15"/>
        </w:rPr>
        <w:t>Preclassic</w:t>
      </w:r>
      <w:proofErr w:type="spellEnd"/>
      <w:r>
        <w:rPr>
          <w:color w:val="000000"/>
          <w:sz w:val="24"/>
          <w:szCs w:val="15"/>
        </w:rPr>
        <w:t xml:space="preserve"> Formal Tool Production at </w:t>
      </w:r>
      <w:proofErr w:type="spellStart"/>
      <w:r>
        <w:rPr>
          <w:color w:val="000000"/>
          <w:sz w:val="24"/>
          <w:szCs w:val="15"/>
        </w:rPr>
        <w:t>Colha</w:t>
      </w:r>
      <w:proofErr w:type="spellEnd"/>
      <w:r>
        <w:rPr>
          <w:color w:val="000000"/>
          <w:sz w:val="24"/>
          <w:szCs w:val="15"/>
        </w:rPr>
        <w:t xml:space="preserve">, Belize. In </w:t>
      </w:r>
      <w:r>
        <w:rPr>
          <w:iCs/>
          <w:color w:val="000000"/>
          <w:sz w:val="24"/>
          <w:szCs w:val="15"/>
        </w:rPr>
        <w:t xml:space="preserve">Maya Stone Tools, </w:t>
      </w:r>
      <w:r>
        <w:rPr>
          <w:color w:val="000000"/>
          <w:sz w:val="24"/>
          <w:szCs w:val="15"/>
        </w:rPr>
        <w:t xml:space="preserve">edited by T. R. Hester, H. 1. Shafer, and 1. D. Eaton, pp. 25-30. Texas Archaeological Research Laboratory, University of Texas. Austin.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Shafer, H. </w:t>
      </w:r>
      <w:proofErr w:type="gramStart"/>
      <w:r>
        <w:rPr>
          <w:color w:val="000000"/>
          <w:sz w:val="24"/>
          <w:szCs w:val="15"/>
        </w:rPr>
        <w:t>1.,</w:t>
      </w:r>
      <w:proofErr w:type="gramEnd"/>
      <w:r>
        <w:rPr>
          <w:color w:val="000000"/>
          <w:sz w:val="24"/>
          <w:szCs w:val="15"/>
        </w:rPr>
        <w:t xml:space="preserve"> T. R. Hester, and T. C. Kelly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1980 Notes on the Sand Hill Site. In </w:t>
      </w:r>
      <w:r>
        <w:rPr>
          <w:iCs/>
          <w:color w:val="000000"/>
          <w:sz w:val="24"/>
          <w:szCs w:val="15"/>
        </w:rPr>
        <w:t xml:space="preserve">The </w:t>
      </w:r>
      <w:proofErr w:type="spellStart"/>
      <w:r>
        <w:rPr>
          <w:iCs/>
          <w:color w:val="000000"/>
          <w:sz w:val="24"/>
          <w:szCs w:val="15"/>
        </w:rPr>
        <w:t>Colha</w:t>
      </w:r>
      <w:proofErr w:type="spellEnd"/>
      <w:r>
        <w:rPr>
          <w:iCs/>
          <w:color w:val="000000"/>
          <w:sz w:val="24"/>
          <w:szCs w:val="15"/>
        </w:rPr>
        <w:t xml:space="preserve"> Project Second Season, 1980 Interim Report, </w:t>
      </w:r>
      <w:r>
        <w:rPr>
          <w:color w:val="000000"/>
          <w:sz w:val="24"/>
          <w:szCs w:val="15"/>
        </w:rPr>
        <w:t xml:space="preserve">edited by T. R. Hester, 1. D. Eaton, and H. 1. Shafer, pp. 233-240. Center for Archaeological Research, University of Texas, San Antonio, and Centro </w:t>
      </w:r>
      <w:proofErr w:type="spellStart"/>
      <w:r>
        <w:rPr>
          <w:color w:val="000000"/>
          <w:sz w:val="24"/>
          <w:szCs w:val="15"/>
        </w:rPr>
        <w:t>Studi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Ricerche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Ligabue</w:t>
      </w:r>
      <w:proofErr w:type="spellEnd"/>
      <w:r>
        <w:rPr>
          <w:color w:val="000000"/>
          <w:sz w:val="24"/>
          <w:szCs w:val="15"/>
        </w:rPr>
        <w:t xml:space="preserve">. </w:t>
      </w:r>
      <w:proofErr w:type="spellStart"/>
      <w:r>
        <w:rPr>
          <w:color w:val="000000"/>
          <w:sz w:val="24"/>
          <w:szCs w:val="15"/>
        </w:rPr>
        <w:t>Venezia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Steward. 1. H.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1948 The Circum-Caribbean Tribes: An Introduction. In </w:t>
      </w:r>
      <w:r>
        <w:rPr>
          <w:iCs/>
          <w:color w:val="000000"/>
          <w:sz w:val="24"/>
          <w:szCs w:val="15"/>
        </w:rPr>
        <w:t xml:space="preserve">Handbook of South American Indians, vol. </w:t>
      </w:r>
      <w:r>
        <w:rPr>
          <w:color w:val="000000"/>
          <w:sz w:val="24"/>
          <w:szCs w:val="15"/>
        </w:rPr>
        <w:t xml:space="preserve">4, </w:t>
      </w:r>
      <w:r>
        <w:rPr>
          <w:iCs/>
          <w:color w:val="000000"/>
          <w:sz w:val="24"/>
          <w:szCs w:val="15"/>
        </w:rPr>
        <w:t xml:space="preserve">The Circum-Caribbean Tribes, </w:t>
      </w:r>
      <w:r>
        <w:rPr>
          <w:color w:val="000000"/>
          <w:sz w:val="24"/>
          <w:szCs w:val="15"/>
        </w:rPr>
        <w:t xml:space="preserve">edited by 1. H. Steward, pp. 1--41. Bureau of American Ethnology Bulletin 143(4), Washington, D.C.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Stuiver</w:t>
      </w:r>
      <w:proofErr w:type="spellEnd"/>
      <w:r>
        <w:rPr>
          <w:color w:val="000000"/>
          <w:sz w:val="24"/>
          <w:szCs w:val="15"/>
        </w:rPr>
        <w:t xml:space="preserve">, M., and R. S. </w:t>
      </w:r>
      <w:proofErr w:type="spellStart"/>
      <w:r>
        <w:rPr>
          <w:color w:val="000000"/>
          <w:sz w:val="24"/>
          <w:szCs w:val="15"/>
        </w:rPr>
        <w:t>Kra</w:t>
      </w:r>
      <w:proofErr w:type="spellEnd"/>
      <w:r>
        <w:rPr>
          <w:color w:val="000000"/>
          <w:sz w:val="24"/>
          <w:szCs w:val="15"/>
        </w:rPr>
        <w:t xml:space="preserve">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1986 Calibration Issue, Proceedings of the 12th International 14C conference. </w:t>
      </w:r>
      <w:r>
        <w:rPr>
          <w:iCs/>
          <w:color w:val="000000"/>
          <w:sz w:val="24"/>
          <w:szCs w:val="15"/>
        </w:rPr>
        <w:t xml:space="preserve">Radiocarbon </w:t>
      </w:r>
      <w:r>
        <w:rPr>
          <w:iCs/>
          <w:color w:val="000000"/>
          <w:w w:val="92"/>
          <w:sz w:val="24"/>
          <w:szCs w:val="14"/>
        </w:rPr>
        <w:t xml:space="preserve">28: </w:t>
      </w:r>
      <w:r>
        <w:rPr>
          <w:color w:val="000000"/>
          <w:sz w:val="24"/>
          <w:szCs w:val="15"/>
        </w:rPr>
        <w:t xml:space="preserve">805-1030.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Stokes, A. </w:t>
      </w:r>
      <w:r>
        <w:rPr>
          <w:iCs/>
          <w:color w:val="000000"/>
          <w:w w:val="83"/>
          <w:sz w:val="24"/>
          <w:szCs w:val="23"/>
        </w:rPr>
        <w:t>v</w:t>
      </w:r>
      <w:proofErr w:type="gramStart"/>
      <w:r>
        <w:rPr>
          <w:iCs/>
          <w:color w:val="000000"/>
          <w:w w:val="83"/>
          <w:sz w:val="24"/>
          <w:szCs w:val="23"/>
        </w:rPr>
        <w:t>..</w:t>
      </w:r>
      <w:proofErr w:type="gramEnd"/>
      <w:r>
        <w:rPr>
          <w:iCs/>
          <w:color w:val="000000"/>
          <w:w w:val="83"/>
          <w:sz w:val="24"/>
          <w:szCs w:val="23"/>
        </w:rPr>
        <w:t xml:space="preserve"> </w:t>
      </w:r>
      <w:proofErr w:type="gramStart"/>
      <w:r>
        <w:rPr>
          <w:color w:val="000000"/>
          <w:sz w:val="24"/>
          <w:szCs w:val="15"/>
        </w:rPr>
        <w:t>and</w:t>
      </w:r>
      <w:proofErr w:type="gramEnd"/>
      <w:r>
        <w:rPr>
          <w:color w:val="000000"/>
          <w:sz w:val="24"/>
          <w:szCs w:val="15"/>
        </w:rPr>
        <w:t xml:space="preserve"> W. F. Keegan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1993 </w:t>
      </w:r>
      <w:r>
        <w:rPr>
          <w:iCs/>
          <w:color w:val="000000"/>
          <w:sz w:val="24"/>
          <w:szCs w:val="15"/>
        </w:rPr>
        <w:t xml:space="preserve">A Settlement Survey for Prehistoric Archaeological Sites on Grand Cayman. </w:t>
      </w:r>
      <w:r>
        <w:rPr>
          <w:color w:val="000000"/>
          <w:sz w:val="24"/>
          <w:szCs w:val="15"/>
        </w:rPr>
        <w:t xml:space="preserve">Miscellaneous Project Report Number 52, Florida Museum of Natural History, Gainesville.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1976 </w:t>
      </w:r>
      <w:proofErr w:type="spellStart"/>
      <w:r>
        <w:rPr>
          <w:iCs/>
          <w:color w:val="000000"/>
          <w:sz w:val="24"/>
          <w:szCs w:val="15"/>
        </w:rPr>
        <w:t>Medioambiente</w:t>
      </w:r>
      <w:proofErr w:type="spellEnd"/>
      <w:r>
        <w:rPr>
          <w:iCs/>
          <w:color w:val="000000"/>
          <w:sz w:val="24"/>
          <w:szCs w:val="15"/>
        </w:rPr>
        <w:t xml:space="preserve"> y </w:t>
      </w:r>
      <w:proofErr w:type="spellStart"/>
      <w:r>
        <w:rPr>
          <w:iCs/>
          <w:color w:val="000000"/>
          <w:sz w:val="24"/>
          <w:szCs w:val="15"/>
        </w:rPr>
        <w:t>adaptacion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humana</w:t>
      </w:r>
      <w:proofErr w:type="spellEnd"/>
      <w:r>
        <w:rPr>
          <w:iCs/>
          <w:color w:val="000000"/>
          <w:sz w:val="24"/>
          <w:szCs w:val="15"/>
        </w:rPr>
        <w:t xml:space="preserve"> </w:t>
      </w:r>
      <w:proofErr w:type="spellStart"/>
      <w:r>
        <w:rPr>
          <w:iCs/>
          <w:color w:val="000000"/>
          <w:sz w:val="24"/>
          <w:szCs w:val="15"/>
        </w:rPr>
        <w:t>en</w:t>
      </w:r>
      <w:proofErr w:type="spellEnd"/>
      <w:r>
        <w:rPr>
          <w:iCs/>
          <w:color w:val="000000"/>
          <w:sz w:val="24"/>
          <w:szCs w:val="15"/>
        </w:rPr>
        <w:t xml:space="preserve"> La </w:t>
      </w:r>
      <w:proofErr w:type="spellStart"/>
      <w:r>
        <w:rPr>
          <w:iCs/>
          <w:color w:val="000000"/>
          <w:sz w:val="24"/>
          <w:szCs w:val="15"/>
        </w:rPr>
        <w:t>prehis</w:t>
      </w:r>
      <w:r>
        <w:rPr>
          <w:iCs/>
          <w:color w:val="000000"/>
          <w:sz w:val="24"/>
          <w:szCs w:val="15"/>
        </w:rPr>
        <w:softHyphen/>
        <w:t>toria</w:t>
      </w:r>
      <w:proofErr w:type="spellEnd"/>
      <w:r>
        <w:rPr>
          <w:iCs/>
          <w:color w:val="000000"/>
          <w:sz w:val="24"/>
          <w:szCs w:val="15"/>
        </w:rPr>
        <w:t xml:space="preserve"> de Santo Domingo. </w:t>
      </w:r>
      <w:r>
        <w:rPr>
          <w:color w:val="000000"/>
          <w:sz w:val="24"/>
          <w:szCs w:val="15"/>
        </w:rPr>
        <w:t xml:space="preserve">Universidad </w:t>
      </w:r>
      <w:proofErr w:type="spellStart"/>
      <w:r>
        <w:rPr>
          <w:color w:val="000000"/>
          <w:sz w:val="24"/>
          <w:szCs w:val="15"/>
        </w:rPr>
        <w:t>Autnoma</w:t>
      </w:r>
      <w:proofErr w:type="spellEnd"/>
      <w:r>
        <w:rPr>
          <w:color w:val="000000"/>
          <w:sz w:val="24"/>
          <w:szCs w:val="15"/>
        </w:rPr>
        <w:t xml:space="preserve"> de Santo Domingo, Santo Domingo, </w:t>
      </w:r>
      <w:proofErr w:type="spellStart"/>
      <w:r>
        <w:rPr>
          <w:color w:val="000000"/>
          <w:sz w:val="24"/>
          <w:szCs w:val="15"/>
        </w:rPr>
        <w:t>Republica</w:t>
      </w:r>
      <w:proofErr w:type="spellEnd"/>
      <w:r>
        <w:rPr>
          <w:color w:val="000000"/>
          <w:sz w:val="24"/>
          <w:szCs w:val="15"/>
        </w:rPr>
        <w:t xml:space="preserve"> </w:t>
      </w:r>
      <w:proofErr w:type="spellStart"/>
      <w:r>
        <w:rPr>
          <w:color w:val="000000"/>
          <w:sz w:val="24"/>
          <w:szCs w:val="15"/>
        </w:rPr>
        <w:t>Dominicana</w:t>
      </w:r>
      <w:proofErr w:type="spellEnd"/>
      <w:r>
        <w:rPr>
          <w:color w:val="000000"/>
          <w:sz w:val="24"/>
          <w:szCs w:val="15"/>
        </w:rPr>
        <w:t xml:space="preserve">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proofErr w:type="spellStart"/>
      <w:r>
        <w:rPr>
          <w:color w:val="000000"/>
          <w:sz w:val="24"/>
          <w:szCs w:val="15"/>
        </w:rPr>
        <w:t>Veloz</w:t>
      </w:r>
      <w:proofErr w:type="spellEnd"/>
      <w:r>
        <w:rPr>
          <w:color w:val="000000"/>
          <w:sz w:val="24"/>
          <w:szCs w:val="15"/>
        </w:rPr>
        <w:t xml:space="preserve"> Maggiolo, M., and B. Vega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1982 The Antillean Pre-ceramic: A New Approximation. </w:t>
      </w:r>
    </w:p>
    <w:p w:rsidR="002816A7" w:rsidRDefault="002816A7" w:rsidP="002816A7">
      <w:pPr>
        <w:pStyle w:val="Style"/>
        <w:ind w:left="144" w:right="144"/>
        <w:rPr>
          <w:iCs/>
          <w:color w:val="000000"/>
          <w:w w:val="92"/>
          <w:sz w:val="24"/>
          <w:szCs w:val="14"/>
        </w:rPr>
      </w:pPr>
      <w:r>
        <w:rPr>
          <w:iCs/>
          <w:color w:val="000000"/>
          <w:sz w:val="24"/>
          <w:szCs w:val="15"/>
        </w:rPr>
        <w:t xml:space="preserve">Journal of New World Archaeology </w:t>
      </w:r>
      <w:r>
        <w:rPr>
          <w:iCs/>
          <w:color w:val="000000"/>
          <w:w w:val="92"/>
          <w:sz w:val="24"/>
          <w:szCs w:val="14"/>
        </w:rPr>
        <w:t xml:space="preserve">5(2):33--44.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Wilson, S. M.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Rise of Complex Societies in the Caribbean.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9"/>
        </w:rPr>
      </w:pPr>
      <w:r>
        <w:rPr>
          <w:color w:val="000000"/>
          <w:sz w:val="24"/>
        </w:rPr>
        <w:t xml:space="preserve">Preprints of the XIII International Congress of the Prehistoric and Proto historic Sciences, </w:t>
      </w:r>
      <w:proofErr w:type="spellStart"/>
      <w:r>
        <w:rPr>
          <w:color w:val="000000"/>
          <w:sz w:val="24"/>
        </w:rPr>
        <w:t>Forlf</w:t>
      </w:r>
      <w:proofErr w:type="spellEnd"/>
      <w:r>
        <w:rPr>
          <w:color w:val="000000"/>
          <w:sz w:val="24"/>
        </w:rPr>
        <w:t xml:space="preserve">, Italy. September 1996. </w:t>
      </w:r>
    </w:p>
    <w:p w:rsidR="002816A7" w:rsidRDefault="002816A7" w:rsidP="002816A7">
      <w:pPr>
        <w:ind w:left="144" w:right="144"/>
        <w:rPr>
          <w:color w:val="000000"/>
          <w:w w:val="114"/>
          <w:szCs w:val="20"/>
        </w:rPr>
      </w:pPr>
    </w:p>
    <w:p w:rsidR="002816A7" w:rsidRDefault="002816A7" w:rsidP="002816A7">
      <w:pPr>
        <w:ind w:left="144" w:right="144"/>
        <w:rPr>
          <w:color w:val="000000"/>
          <w:w w:val="114"/>
          <w:szCs w:val="20"/>
        </w:rPr>
      </w:pPr>
      <w:r>
        <w:rPr>
          <w:color w:val="000000"/>
          <w:w w:val="114"/>
          <w:szCs w:val="20"/>
        </w:rPr>
        <w:t xml:space="preserve">Wilson, Samuel M., Harry B. Iceland and Thomas R. Hester 1998 Preceramic Connections between Yucatan and the Caribbean </w:t>
      </w:r>
      <w:r>
        <w:rPr>
          <w:iCs/>
          <w:color w:val="000000"/>
          <w:w w:val="128"/>
          <w:szCs w:val="20"/>
        </w:rPr>
        <w:t xml:space="preserve">Latin American Antiquity, </w:t>
      </w:r>
      <w:r>
        <w:rPr>
          <w:color w:val="000000"/>
          <w:w w:val="114"/>
          <w:szCs w:val="20"/>
        </w:rPr>
        <w:t>Vol. 9, No.4 (Dec.), pp. 342-352.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Wood, G. P. </w:t>
      </w:r>
    </w:p>
    <w:p w:rsidR="002816A7" w:rsidRDefault="002816A7" w:rsidP="002816A7">
      <w:pPr>
        <w:pStyle w:val="Style"/>
        <w:ind w:left="144" w:right="144"/>
        <w:jc w:val="both"/>
        <w:rPr>
          <w:color w:val="000000"/>
          <w:sz w:val="24"/>
          <w:szCs w:val="15"/>
        </w:rPr>
      </w:pPr>
      <w:r>
        <w:rPr>
          <w:iCs/>
          <w:color w:val="000000"/>
          <w:w w:val="92"/>
          <w:sz w:val="24"/>
          <w:szCs w:val="14"/>
        </w:rPr>
        <w:t xml:space="preserve">1990 </w:t>
      </w:r>
      <w:r>
        <w:rPr>
          <w:iCs/>
          <w:color w:val="000000"/>
          <w:sz w:val="24"/>
          <w:szCs w:val="15"/>
        </w:rPr>
        <w:t xml:space="preserve">Excavations at OP </w:t>
      </w:r>
      <w:r>
        <w:rPr>
          <w:iCs/>
          <w:color w:val="000000"/>
          <w:w w:val="92"/>
          <w:sz w:val="24"/>
          <w:szCs w:val="14"/>
        </w:rPr>
        <w:t xml:space="preserve">4046, </w:t>
      </w:r>
      <w:proofErr w:type="spellStart"/>
      <w:r>
        <w:rPr>
          <w:iCs/>
          <w:color w:val="000000"/>
          <w:w w:val="92"/>
          <w:sz w:val="24"/>
          <w:szCs w:val="14"/>
        </w:rPr>
        <w:t>Colha</w:t>
      </w:r>
      <w:proofErr w:type="spellEnd"/>
      <w:r>
        <w:rPr>
          <w:iCs/>
          <w:color w:val="000000"/>
          <w:w w:val="92"/>
          <w:sz w:val="24"/>
          <w:szCs w:val="14"/>
        </w:rPr>
        <w:t xml:space="preserve">, </w:t>
      </w:r>
      <w:r>
        <w:rPr>
          <w:iCs/>
          <w:color w:val="000000"/>
          <w:sz w:val="24"/>
          <w:szCs w:val="15"/>
        </w:rPr>
        <w:t xml:space="preserve">Belize: </w:t>
      </w:r>
      <w:r>
        <w:rPr>
          <w:color w:val="000000"/>
          <w:w w:val="83"/>
          <w:sz w:val="24"/>
          <w:szCs w:val="15"/>
        </w:rPr>
        <w:t xml:space="preserve">A </w:t>
      </w:r>
      <w:r>
        <w:rPr>
          <w:iCs/>
          <w:color w:val="000000"/>
          <w:sz w:val="24"/>
          <w:szCs w:val="15"/>
        </w:rPr>
        <w:t xml:space="preserve">Buried Preceramic Lithic Deposit. </w:t>
      </w:r>
      <w:r>
        <w:rPr>
          <w:color w:val="000000"/>
          <w:sz w:val="24"/>
          <w:szCs w:val="15"/>
        </w:rPr>
        <w:t xml:space="preserve">Unpublished M.A. thesis, Department of Anthropology, University of Texas, Austin.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 </w:t>
      </w:r>
    </w:p>
    <w:p w:rsidR="002816A7" w:rsidRDefault="002816A7" w:rsidP="002816A7">
      <w:pPr>
        <w:pStyle w:val="Style"/>
        <w:ind w:left="144" w:right="144"/>
        <w:jc w:val="both"/>
        <w:rPr>
          <w:iCs/>
          <w:color w:val="000000"/>
          <w:w w:val="92"/>
          <w:sz w:val="24"/>
          <w:szCs w:val="14"/>
        </w:rPr>
      </w:pPr>
      <w:r>
        <w:rPr>
          <w:color w:val="000000"/>
          <w:sz w:val="24"/>
          <w:szCs w:val="15"/>
        </w:rPr>
        <w:t xml:space="preserve">1984 A Summary Report on Three Seasons of Field Investigations into the Archaic Period </w:t>
      </w:r>
      <w:r>
        <w:rPr>
          <w:color w:val="000000"/>
          <w:sz w:val="24"/>
          <w:szCs w:val="15"/>
        </w:rPr>
        <w:lastRenderedPageBreak/>
        <w:t xml:space="preserve">Prehistory of Lowland Belize. </w:t>
      </w:r>
      <w:r>
        <w:rPr>
          <w:iCs/>
          <w:color w:val="000000"/>
          <w:sz w:val="24"/>
          <w:szCs w:val="15"/>
        </w:rPr>
        <w:t xml:space="preserve">American Anthropologist </w:t>
      </w:r>
      <w:r>
        <w:rPr>
          <w:iCs/>
          <w:color w:val="000000"/>
          <w:w w:val="92"/>
          <w:sz w:val="24"/>
          <w:szCs w:val="14"/>
        </w:rPr>
        <w:t xml:space="preserve">86:358--368.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Zeitlin, R. N., and 1. F. Zeitlin </w:t>
      </w:r>
    </w:p>
    <w:p w:rsidR="002816A7" w:rsidRDefault="002816A7" w:rsidP="002816A7">
      <w:pPr>
        <w:pStyle w:val="Style"/>
        <w:ind w:left="144" w:right="144"/>
        <w:rPr>
          <w:color w:val="000000"/>
          <w:sz w:val="24"/>
          <w:szCs w:val="15"/>
        </w:rPr>
      </w:pPr>
      <w:r>
        <w:rPr>
          <w:color w:val="000000"/>
          <w:sz w:val="24"/>
          <w:szCs w:val="15"/>
        </w:rPr>
        <w:t xml:space="preserve">1996 The Paleoindian and Archaic Cultures of Mesoamerica. In </w:t>
      </w:r>
      <w:r>
        <w:rPr>
          <w:iCs/>
          <w:color w:val="000000"/>
          <w:sz w:val="24"/>
          <w:szCs w:val="15"/>
        </w:rPr>
        <w:t xml:space="preserve">The Cambridge History of the Native Peoples of the Americas, </w:t>
      </w:r>
      <w:r>
        <w:rPr>
          <w:color w:val="000000"/>
          <w:sz w:val="24"/>
          <w:szCs w:val="15"/>
        </w:rPr>
        <w:t>edited by R. E. W. Adams and M. MacLeod. Cambridge University Press, Cambridge.</w:t>
      </w:r>
    </w:p>
    <w:p w:rsidR="002816A7" w:rsidRDefault="002816A7"/>
    <w:sectPr w:rsidR="0028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6A7"/>
    <w:rsid w:val="00151F1C"/>
    <w:rsid w:val="002816A7"/>
    <w:rsid w:val="00BE1EF5"/>
    <w:rsid w:val="00D36834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1FC3CF-0281-4628-91E4-EA283264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gt">
    <w:name w:val="imgt"/>
    <w:basedOn w:val="DefaultParagraphFont"/>
    <w:rsid w:val="002816A7"/>
  </w:style>
  <w:style w:type="paragraph" w:customStyle="1" w:styleId="Style">
    <w:name w:val="Style"/>
    <w:rsid w:val="002816A7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sz w:val="20"/>
    </w:rPr>
  </w:style>
  <w:style w:type="character" w:styleId="HTMLCite">
    <w:name w:val="HTML Cite"/>
    <w:basedOn w:val="DefaultParagraphFont"/>
    <w:semiHidden/>
    <w:rsid w:val="002816A7"/>
    <w:rPr>
      <w:i/>
      <w:iCs/>
    </w:rPr>
  </w:style>
  <w:style w:type="character" w:styleId="Strong">
    <w:name w:val="Strong"/>
    <w:qFormat/>
    <w:rsid w:val="00BE1E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://i.ebayimg.com/images/i/272203217378-0-1/s-l140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1545</Words>
  <Characters>8810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1</cp:revision>
  <dcterms:created xsi:type="dcterms:W3CDTF">2018-08-02T07:48:00Z</dcterms:created>
  <dcterms:modified xsi:type="dcterms:W3CDTF">2018-08-02T08:03:00Z</dcterms:modified>
</cp:coreProperties>
</file>