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AD3" w:rsidRDefault="00610AD3" w:rsidP="00610AD3">
      <w:r>
        <w:t>A000-Am</w:t>
      </w:r>
      <w:proofErr w:type="gramStart"/>
      <w:r>
        <w:t>,C</w:t>
      </w:r>
      <w:proofErr w:type="gramEnd"/>
      <w:r>
        <w:t>-Cemi-Owl-Cohoba Inhaler-</w:t>
      </w:r>
      <w:r w:rsidR="007C0D77">
        <w:t>Rhyolit</w:t>
      </w:r>
      <w:r w:rsidR="00E37234">
        <w:t>e</w:t>
      </w:r>
      <w:r>
        <w:t>-1000 CE</w:t>
      </w:r>
    </w:p>
    <w:p w:rsidR="00151F1C" w:rsidRDefault="00151F1C"/>
    <w:p w:rsidR="00610AD3" w:rsidRDefault="00610AD3">
      <w:r>
        <w:rPr>
          <w:noProof/>
          <w:color w:val="0000FF"/>
        </w:rPr>
        <w:drawing>
          <wp:inline distT="0" distB="0" distL="0" distR="0">
            <wp:extent cx="2908300" cy="2908300"/>
            <wp:effectExtent l="0" t="0" r="6350" b="6350"/>
            <wp:docPr id="1" name="Picture 1" descr="Taino Owl Face Cohoba  Hallucinogenic Inhaler pre-Columbian">
              <a:hlinkClick xmlns:a="http://schemas.openxmlformats.org/drawingml/2006/main" r:id="rId5" tooltip="&quot;Taino Owl Face Cohoba  Hallucinogenic Inhaler pre-Columbia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ino Owl Face Cohoba  Hallucinogenic Inhaler pre-Columbian">
                      <a:hlinkClick r:id="rId5" tooltip="&quot;Taino Owl Face Cohoba  Hallucinogenic Inhaler pre-Columbia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D3" w:rsidRDefault="007C0D77">
      <w:proofErr w:type="spellStart"/>
      <w:r>
        <w:t>Am</w:t>
      </w:r>
      <w:proofErr w:type="gramStart"/>
      <w:r>
        <w:t>,C</w:t>
      </w:r>
      <w:proofErr w:type="spellEnd"/>
      <w:proofErr w:type="gramEnd"/>
      <w:r>
        <w:t>-Cemi-Owl-</w:t>
      </w:r>
      <w:proofErr w:type="spellStart"/>
      <w:r>
        <w:t>Cohoba</w:t>
      </w:r>
      <w:proofErr w:type="spellEnd"/>
      <w:r>
        <w:t xml:space="preserve"> Inhaler-Rhyolite-1000 CE</w:t>
      </w:r>
    </w:p>
    <w:p w:rsidR="00610AD3" w:rsidRDefault="00610AD3" w:rsidP="00610AD3">
      <w:pPr>
        <w:rPr>
          <w:rStyle w:val="Strong"/>
        </w:rPr>
      </w:pPr>
      <w:r>
        <w:rPr>
          <w:rStyle w:val="Strong"/>
        </w:rPr>
        <w:t>Case No.: 18</w:t>
      </w: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>Accession No.</w:t>
      </w:r>
    </w:p>
    <w:p w:rsidR="00610AD3" w:rsidRDefault="00610AD3" w:rsidP="00610AD3">
      <w:r w:rsidRPr="002747B6">
        <w:rPr>
          <w:b/>
        </w:rPr>
        <w:t>Formal Label:</w:t>
      </w:r>
      <w:r>
        <w:rPr>
          <w:b/>
        </w:rPr>
        <w:t xml:space="preserve"> </w:t>
      </w:r>
      <w:proofErr w:type="spellStart"/>
      <w:r w:rsidR="007C0D77">
        <w:t>Am</w:t>
      </w:r>
      <w:proofErr w:type="gramStart"/>
      <w:r w:rsidR="007C0D77">
        <w:t>,C</w:t>
      </w:r>
      <w:proofErr w:type="spellEnd"/>
      <w:proofErr w:type="gramEnd"/>
      <w:r w:rsidR="007C0D77">
        <w:t>-Cemi-Owl-</w:t>
      </w:r>
      <w:proofErr w:type="spellStart"/>
      <w:r w:rsidR="007C0D77">
        <w:t>Cohoba</w:t>
      </w:r>
      <w:proofErr w:type="spellEnd"/>
      <w:r w:rsidR="007C0D77">
        <w:t xml:space="preserve"> Inhaler-Rhyolite-1000 CE</w:t>
      </w:r>
    </w:p>
    <w:p w:rsidR="00610AD3" w:rsidRPr="002747B6" w:rsidRDefault="00610AD3" w:rsidP="00610AD3">
      <w:pPr>
        <w:rPr>
          <w:b/>
        </w:rPr>
      </w:pPr>
    </w:p>
    <w:p w:rsidR="00610AD3" w:rsidRDefault="00610AD3" w:rsidP="00610AD3">
      <w:pPr>
        <w:rPr>
          <w:b/>
        </w:rPr>
      </w:pPr>
      <w:r w:rsidRPr="002747B6">
        <w:rPr>
          <w:b/>
        </w:rPr>
        <w:t>Display Description:</w:t>
      </w:r>
    </w:p>
    <w:p w:rsidR="00E37234" w:rsidRDefault="00E37234" w:rsidP="00E37234">
      <w:r>
        <w:t xml:space="preserve">Cemi owls were likely gods or spiritual representatives important to </w:t>
      </w:r>
      <w:proofErr w:type="spellStart"/>
      <w:r>
        <w:t>Taino</w:t>
      </w:r>
      <w:proofErr w:type="spellEnd"/>
      <w:r>
        <w:t xml:space="preserve"> cosmological inquiry. The consensus is they were not simply naturalistic owls, but symbolic representations. Owls were associated with the afterlife and allies of the </w:t>
      </w:r>
      <w:proofErr w:type="spellStart"/>
      <w:r w:rsidR="007C0D77" w:rsidRPr="007C0D77">
        <w:rPr>
          <w:i/>
        </w:rPr>
        <w:t>B</w:t>
      </w:r>
      <w:r w:rsidRPr="007C0D77">
        <w:rPr>
          <w:i/>
        </w:rPr>
        <w:t>ehique</w:t>
      </w:r>
      <w:proofErr w:type="spellEnd"/>
      <w:r>
        <w:t xml:space="preserve"> </w:t>
      </w:r>
      <w:r w:rsidR="007C0D77">
        <w:t xml:space="preserve">or shaman </w:t>
      </w:r>
      <w:r>
        <w:t xml:space="preserve">who sought their aid during hallucinogenic ventures. </w:t>
      </w:r>
    </w:p>
    <w:p w:rsidR="007C0D77" w:rsidRDefault="007C0D77" w:rsidP="00E37234">
      <w:r>
        <w:t xml:space="preserve">The locations of these </w:t>
      </w:r>
      <w:r>
        <w:t>hallucinogenic ventures</w:t>
      </w:r>
      <w:r>
        <w:t xml:space="preserve"> is sometimes marked by owl petroglyphs at especially sacred locations often by streams or rivers as in the following examples.</w:t>
      </w:r>
    </w:p>
    <w:p w:rsidR="00E37234" w:rsidRDefault="00E37234" w:rsidP="00610AD3">
      <w:pPr>
        <w:rPr>
          <w:b/>
        </w:rPr>
      </w:pPr>
    </w:p>
    <w:p w:rsidR="00610AD3" w:rsidRDefault="00610AD3" w:rsidP="00610AD3">
      <w:pPr>
        <w:rPr>
          <w:b/>
        </w:rPr>
      </w:pPr>
      <w:r>
        <w:rPr>
          <w:noProof/>
        </w:rPr>
        <w:drawing>
          <wp:inline distT="0" distB="0" distL="0" distR="0" wp14:anchorId="503DA8AF" wp14:editId="1592E8D1">
            <wp:extent cx="21907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D3" w:rsidRDefault="00E37234" w:rsidP="00610AD3">
      <w:pPr>
        <w:rPr>
          <w:b/>
        </w:rPr>
      </w:pPr>
      <w:r>
        <w:rPr>
          <w:b/>
        </w:rPr>
        <w:t xml:space="preserve">Owl petroglyph from </w:t>
      </w:r>
      <w:r w:rsidR="007C0D77">
        <w:rPr>
          <w:b/>
        </w:rPr>
        <w:t xml:space="preserve">a boulder on the banks of </w:t>
      </w:r>
      <w:r>
        <w:rPr>
          <w:b/>
        </w:rPr>
        <w:t xml:space="preserve">the </w:t>
      </w:r>
      <w:r w:rsidR="00610AD3">
        <w:rPr>
          <w:b/>
        </w:rPr>
        <w:t xml:space="preserve">Rio </w:t>
      </w:r>
      <w:proofErr w:type="spellStart"/>
      <w:r w:rsidR="00610AD3">
        <w:rPr>
          <w:b/>
        </w:rPr>
        <w:t>Chacuey</w:t>
      </w:r>
      <w:proofErr w:type="spellEnd"/>
      <w:r w:rsidR="005A48CB">
        <w:rPr>
          <w:b/>
        </w:rPr>
        <w:t xml:space="preserve"> </w:t>
      </w:r>
      <w:r w:rsidR="005A48CB">
        <w:t>in the Dominican Republic</w:t>
      </w:r>
    </w:p>
    <w:p w:rsidR="00610AD3" w:rsidRDefault="00610AD3" w:rsidP="00610AD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D6C062" wp14:editId="5DCEE3A1">
            <wp:extent cx="34861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D3" w:rsidRDefault="00E37234" w:rsidP="00610AD3">
      <w:pPr>
        <w:rPr>
          <w:b/>
        </w:rPr>
      </w:pPr>
      <w:r>
        <w:rPr>
          <w:b/>
        </w:rPr>
        <w:t xml:space="preserve">Owl petroglyphs </w:t>
      </w:r>
      <w:r w:rsidR="007C0D77">
        <w:rPr>
          <w:b/>
        </w:rPr>
        <w:t xml:space="preserve">from </w:t>
      </w:r>
      <w:r w:rsidR="007C0D77">
        <w:rPr>
          <w:b/>
        </w:rPr>
        <w:t>a boulder on the banks of</w:t>
      </w:r>
      <w:r>
        <w:rPr>
          <w:b/>
        </w:rPr>
        <w:t xml:space="preserve"> the </w:t>
      </w:r>
      <w:r w:rsidR="00610AD3">
        <w:rPr>
          <w:b/>
        </w:rPr>
        <w:t xml:space="preserve">Rio </w:t>
      </w:r>
      <w:proofErr w:type="spellStart"/>
      <w:r w:rsidR="00610AD3">
        <w:rPr>
          <w:b/>
        </w:rPr>
        <w:t>Yuboa</w:t>
      </w:r>
      <w:proofErr w:type="spellEnd"/>
    </w:p>
    <w:p w:rsidR="00610AD3" w:rsidRPr="002747B6" w:rsidRDefault="00610AD3" w:rsidP="00610AD3">
      <w:pPr>
        <w:rPr>
          <w:b/>
        </w:rPr>
      </w:pP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>LC Classification:</w:t>
      </w:r>
      <w:r w:rsidR="007358F9">
        <w:rPr>
          <w:b/>
        </w:rPr>
        <w:t xml:space="preserve"> F 1909</w:t>
      </w: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 xml:space="preserve">Date or Time Horizon: </w:t>
      </w:r>
      <w:r w:rsidR="007358F9">
        <w:rPr>
          <w:b/>
        </w:rPr>
        <w:t>1000 CE</w:t>
      </w: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 xml:space="preserve">Geographical Area: </w:t>
      </w:r>
      <w:r w:rsidR="00E37234">
        <w:t xml:space="preserve">Originally from </w:t>
      </w:r>
      <w:r w:rsidR="005A48CB">
        <w:rPr>
          <w:b/>
        </w:rPr>
        <w:t xml:space="preserve">Rio </w:t>
      </w:r>
      <w:proofErr w:type="spellStart"/>
      <w:r w:rsidR="005A48CB">
        <w:rPr>
          <w:b/>
        </w:rPr>
        <w:t>Chacuey</w:t>
      </w:r>
      <w:proofErr w:type="spellEnd"/>
      <w:r w:rsidR="005A48CB">
        <w:t xml:space="preserve"> in </w:t>
      </w:r>
      <w:r w:rsidR="00E37234">
        <w:t>the Dominican Republic</w:t>
      </w:r>
    </w:p>
    <w:p w:rsidR="00610AD3" w:rsidRDefault="00610AD3" w:rsidP="00610AD3">
      <w:pPr>
        <w:rPr>
          <w:b/>
        </w:rPr>
      </w:pPr>
      <w:r w:rsidRPr="002747B6">
        <w:rPr>
          <w:b/>
        </w:rPr>
        <w:t>Map:</w:t>
      </w:r>
    </w:p>
    <w:p w:rsidR="007C0D77" w:rsidRPr="002747B6" w:rsidRDefault="007C0D77" w:rsidP="00610AD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D42251" wp14:editId="64EC4535">
            <wp:extent cx="520065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77" w:rsidRPr="002747B6" w:rsidRDefault="00610AD3" w:rsidP="00610AD3">
      <w:pPr>
        <w:rPr>
          <w:b/>
        </w:rPr>
      </w:pPr>
      <w:r w:rsidRPr="002747B6">
        <w:rPr>
          <w:b/>
        </w:rPr>
        <w:t>GPS coordinates:</w:t>
      </w:r>
      <w:r w:rsidR="007C0D77">
        <w:rPr>
          <w:b/>
        </w:rPr>
        <w:t xml:space="preserve"> </w:t>
      </w:r>
      <w:r w:rsidR="007C0D77">
        <w:rPr>
          <w:rFonts w:ascii="Segoe UI" w:hAnsi="Segoe UI" w:cs="Segoe UI"/>
          <w:color w:val="000000"/>
        </w:rPr>
        <w:t>Latitude:  19° 7' 5.8" (19.1183°) north</w:t>
      </w:r>
      <w:r w:rsidR="007C0D77">
        <w:rPr>
          <w:b/>
        </w:rPr>
        <w:t xml:space="preserve">; </w:t>
      </w:r>
      <w:r w:rsidR="007C0D77">
        <w:rPr>
          <w:rFonts w:ascii="Segoe UI" w:hAnsi="Segoe UI" w:cs="Segoe UI"/>
          <w:color w:val="000000"/>
        </w:rPr>
        <w:t>Longitude:  70° 6' 46.8" (70.113°) west</w:t>
      </w: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 xml:space="preserve">Cultural Affiliation: </w:t>
      </w:r>
      <w:proofErr w:type="spellStart"/>
      <w:r w:rsidR="007C0D77">
        <w:rPr>
          <w:b/>
        </w:rPr>
        <w:t>Taino</w:t>
      </w:r>
      <w:proofErr w:type="spellEnd"/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>Medi</w:t>
      </w:r>
      <w:r w:rsidR="007C0D77">
        <w:rPr>
          <w:b/>
        </w:rPr>
        <w:t>um</w:t>
      </w:r>
      <w:r w:rsidRPr="002747B6">
        <w:rPr>
          <w:b/>
        </w:rPr>
        <w:t xml:space="preserve">: </w:t>
      </w:r>
      <w:r w:rsidR="007C0D77">
        <w:rPr>
          <w:b/>
        </w:rPr>
        <w:t>Rhyolite</w:t>
      </w: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 xml:space="preserve">Dimensions: </w:t>
      </w:r>
      <w:r w:rsidR="00E37234">
        <w:t>width 6.3cm or 2.4".</w:t>
      </w: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 xml:space="preserve">Weight:  </w:t>
      </w: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>Condition:</w:t>
      </w: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 xml:space="preserve">Provenance: </w:t>
      </w:r>
      <w:r w:rsidR="007C0D77" w:rsidRPr="007358F9">
        <w:t xml:space="preserve">from the vicinity of Rio </w:t>
      </w:r>
      <w:proofErr w:type="spellStart"/>
      <w:r w:rsidR="007C0D77" w:rsidRPr="007358F9">
        <w:t>Chacuey</w:t>
      </w:r>
      <w:proofErr w:type="spellEnd"/>
      <w:r w:rsidR="007C0D77" w:rsidRPr="007358F9">
        <w:t>,</w:t>
      </w:r>
      <w:r w:rsidR="007C0D77">
        <w:rPr>
          <w:b/>
        </w:rPr>
        <w:t xml:space="preserve"> </w:t>
      </w:r>
      <w:r w:rsidR="007C0D77">
        <w:t>Dominican Republic</w:t>
      </w: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>Discussion:</w:t>
      </w:r>
    </w:p>
    <w:p w:rsidR="00610AD3" w:rsidRPr="002747B6" w:rsidRDefault="00610AD3" w:rsidP="00610AD3">
      <w:pPr>
        <w:rPr>
          <w:b/>
        </w:rPr>
      </w:pPr>
      <w:r w:rsidRPr="002747B6">
        <w:rPr>
          <w:b/>
        </w:rPr>
        <w:t>References:</w:t>
      </w:r>
    </w:p>
    <w:p w:rsidR="007358F9" w:rsidRPr="007358F9" w:rsidRDefault="007358F9" w:rsidP="007358F9">
      <w:r w:rsidRPr="007358F9">
        <w:br/>
        <w:t xml:space="preserve">Scott, John F. (John Fredrik), 1985. </w:t>
      </w:r>
      <w:r>
        <w:t>Gainesville</w:t>
      </w:r>
      <w:r w:rsidRPr="007358F9">
        <w:t>: University Gallery, College of Fine Arts, Unive</w:t>
      </w:r>
      <w:r w:rsidR="005A48CB">
        <w:t>rsity of Florida</w:t>
      </w:r>
      <w:bookmarkStart w:id="0" w:name="_GoBack"/>
      <w:bookmarkEnd w:id="0"/>
      <w:r w:rsidRPr="007358F9">
        <w:t>: University Presses of Florida.</w:t>
      </w:r>
    </w:p>
    <w:p w:rsidR="007358F9" w:rsidRPr="007358F9" w:rsidRDefault="007358F9" w:rsidP="007358F9"/>
    <w:p w:rsidR="00610AD3" w:rsidRDefault="00610AD3"/>
    <w:sectPr w:rsidR="0061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93302"/>
    <w:multiLevelType w:val="multilevel"/>
    <w:tmpl w:val="389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D3"/>
    <w:rsid w:val="00151F1C"/>
    <w:rsid w:val="003612FB"/>
    <w:rsid w:val="005A48CB"/>
    <w:rsid w:val="00610AD3"/>
    <w:rsid w:val="007358F9"/>
    <w:rsid w:val="007C0D77"/>
    <w:rsid w:val="00D36834"/>
    <w:rsid w:val="00E372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C3917-7FA9-4AB5-89F9-BF6093A3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AD3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610AD3"/>
  </w:style>
  <w:style w:type="character" w:styleId="Strong">
    <w:name w:val="Strong"/>
    <w:qFormat/>
    <w:rsid w:val="00610AD3"/>
    <w:rPr>
      <w:b/>
      <w:bCs/>
    </w:rPr>
  </w:style>
  <w:style w:type="character" w:styleId="Hyperlink">
    <w:name w:val="Hyperlink"/>
    <w:basedOn w:val="DefaultParagraphFont"/>
    <w:uiPriority w:val="99"/>
    <w:unhideWhenUsed/>
    <w:rsid w:val="00735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4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http://i.ebayimg.com/images/i/262339688374-0-1/s-l140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ebay.com/itm/262339688374?_trksid=p2057872.m2749.l2648&amp;ssPageName=STRK:MEBIDX: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2018-07-31T11:20:00Z</dcterms:created>
  <dcterms:modified xsi:type="dcterms:W3CDTF">2018-07-31T13:53:00Z</dcterms:modified>
</cp:coreProperties>
</file>