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203F0">
      <w:bookmarkStart w:id="0" w:name="_GoBack"/>
      <w:r>
        <w:t>A000-</w:t>
      </w:r>
      <w:r>
        <w:t>Am</w:t>
      </w:r>
      <w:proofErr w:type="gramStart"/>
      <w:r>
        <w:t>,C</w:t>
      </w:r>
      <w:proofErr w:type="gramEnd"/>
      <w:r>
        <w:t>-Taino-Pendant-Fish Cemi-</w:t>
      </w:r>
      <w:proofErr w:type="spellStart"/>
      <w:r>
        <w:t>Bohique</w:t>
      </w:r>
      <w:proofErr w:type="spellEnd"/>
      <w:r>
        <w:t xml:space="preserve"> Cemi-Manatee Rib-1000 CE</w:t>
      </w:r>
    </w:p>
    <w:bookmarkEnd w:id="0"/>
    <w:p w:rsidR="00FD5F54" w:rsidRDefault="00FD5F54" w:rsidP="00FD5F54">
      <w:r>
        <w:rPr>
          <w:noProof/>
        </w:rPr>
        <w:drawing>
          <wp:inline distT="0" distB="0" distL="0" distR="0" wp14:anchorId="2590288C" wp14:editId="2670427A">
            <wp:extent cx="4902200" cy="1378513"/>
            <wp:effectExtent l="0" t="0" r="0" b="0"/>
            <wp:docPr id="6" name="Picture 6" descr="C:\DOCUME~1\ADMINI~1\LOCALS~1\Temp\scl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~1\ADMINI~1\LOCALS~1\Temp\scl2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26" cy="13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54" w:rsidRDefault="00FD5F54" w:rsidP="00FD5F54">
      <w:r>
        <w:rPr>
          <w:noProof/>
        </w:rPr>
        <w:drawing>
          <wp:inline distT="0" distB="0" distL="0" distR="0" wp14:anchorId="3BB2FDF7" wp14:editId="5CC5B6AF">
            <wp:extent cx="1536700" cy="1391776"/>
            <wp:effectExtent l="0" t="0" r="6350" b="0"/>
            <wp:docPr id="5" name="Picture 5" descr="C:\DOCUME~1\ADMINI~1\LOCALS~1\Temp\scl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~1\ADMINI~1\LOCALS~1\Temp\scl23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58" cy="140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F0" w:rsidRDefault="000203F0" w:rsidP="000203F0">
      <w:r>
        <w:t>Figs. 1-2. Am</w:t>
      </w:r>
      <w:proofErr w:type="gramStart"/>
      <w:r>
        <w:t>,C</w:t>
      </w:r>
      <w:proofErr w:type="gramEnd"/>
      <w:r>
        <w:t>-Taino-Pendant-</w:t>
      </w:r>
      <w:r>
        <w:t>Fish Cemi-</w:t>
      </w:r>
      <w:proofErr w:type="spellStart"/>
      <w:r>
        <w:t>Bohique</w:t>
      </w:r>
      <w:proofErr w:type="spellEnd"/>
      <w:r>
        <w:t xml:space="preserve"> Cemi-Manatee Rib-1000 CE</w:t>
      </w:r>
    </w:p>
    <w:p w:rsidR="000203F0" w:rsidRDefault="000203F0" w:rsidP="000203F0">
      <w:pPr>
        <w:rPr>
          <w:rStyle w:val="Strong"/>
        </w:rPr>
      </w:pPr>
      <w:r>
        <w:rPr>
          <w:rStyle w:val="Strong"/>
        </w:rPr>
        <w:t>Case No.: 18</w:t>
      </w:r>
    </w:p>
    <w:p w:rsidR="000203F0" w:rsidRDefault="000203F0" w:rsidP="000203F0">
      <w:r w:rsidRPr="002747B6">
        <w:rPr>
          <w:b/>
        </w:rPr>
        <w:t>Accession No.</w:t>
      </w:r>
      <w:r w:rsidRPr="00DB003C">
        <w:t xml:space="preserve"> </w:t>
      </w:r>
      <w:r>
        <w:t>Am</w:t>
      </w:r>
      <w:proofErr w:type="gramStart"/>
      <w:r>
        <w:t>,C</w:t>
      </w:r>
      <w:proofErr w:type="gramEnd"/>
      <w:r>
        <w:t>-Taino-Pendant-Fish Cemi-</w:t>
      </w:r>
      <w:proofErr w:type="spellStart"/>
      <w:r>
        <w:t>Bohique</w:t>
      </w:r>
      <w:proofErr w:type="spellEnd"/>
      <w:r>
        <w:t xml:space="preserve"> Cemi-Manatee Rib-1000 CE</w:t>
      </w:r>
    </w:p>
    <w:p w:rsidR="000203F0" w:rsidRDefault="000203F0" w:rsidP="000203F0">
      <w:pPr>
        <w:rPr>
          <w:b/>
        </w:rPr>
      </w:pPr>
      <w:r w:rsidRPr="002747B6">
        <w:rPr>
          <w:b/>
        </w:rPr>
        <w:t>Display Description:</w:t>
      </w:r>
    </w:p>
    <w:p w:rsidR="000203F0" w:rsidRDefault="000203F0" w:rsidP="000203F0">
      <w:pPr>
        <w:pStyle w:val="NormalWeb"/>
        <w:rPr>
          <w:color w:val="000000"/>
        </w:rPr>
      </w:pPr>
      <w:r w:rsidRPr="00BB21B6">
        <w:t xml:space="preserve">This pendant can be identified as a human cemi because of his navel which is an outlined circle in Fig. 1. </w:t>
      </w:r>
      <w:r>
        <w:t>This</w:t>
      </w:r>
      <w:r w:rsidRPr="00BB21B6">
        <w:t xml:space="preserve"> pendant </w:t>
      </w:r>
      <w:r>
        <w:t xml:space="preserve">shows the transformation of the individual into a swimming being, which is a common feeling of being in a hallucinogenic state. </w:t>
      </w:r>
      <w:r w:rsidRPr="00BB21B6">
        <w:t xml:space="preserve">The concentric circles are Sun symbols of </w:t>
      </w:r>
      <w:proofErr w:type="spellStart"/>
      <w:r w:rsidRPr="00BB21B6">
        <w:t>YaYa</w:t>
      </w:r>
      <w:proofErr w:type="spellEnd"/>
      <w:r w:rsidRPr="00BB21B6">
        <w:t xml:space="preserve"> and indicate that this </w:t>
      </w:r>
      <w:r>
        <w:t>individual</w:t>
      </w:r>
      <w:r w:rsidRPr="00BB21B6">
        <w:t xml:space="preserve"> is unselfishly devoted to her works on earth.</w:t>
      </w:r>
      <w:r>
        <w:rPr>
          <w:b/>
        </w:rPr>
        <w:t xml:space="preserve"> Therefore, we may propose that this is a </w:t>
      </w:r>
      <w:proofErr w:type="spellStart"/>
      <w:r>
        <w:rPr>
          <w:b/>
        </w:rPr>
        <w:t>Bohique</w:t>
      </w:r>
      <w:proofErr w:type="spellEnd"/>
      <w:r>
        <w:rPr>
          <w:b/>
        </w:rPr>
        <w:t xml:space="preserve"> or shaman</w:t>
      </w:r>
      <w:r>
        <w:rPr>
          <w:b/>
        </w:rPr>
        <w:t xml:space="preserve"> transforming into a fish spirit or cemi</w:t>
      </w:r>
      <w:r>
        <w:rPr>
          <w:b/>
        </w:rPr>
        <w:t>.</w:t>
      </w:r>
      <w:r>
        <w:rPr>
          <w:b/>
        </w:rPr>
        <w:t xml:space="preserve"> </w:t>
      </w:r>
      <w:r>
        <w:t xml:space="preserve">According to Pané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Pané which encompassed the sky, the earth and a lower world. These layered divisions are indicated on their most prominent artifact, the Three-pointed Sculpture. </w:t>
      </w:r>
    </w:p>
    <w:p w:rsidR="000203F0" w:rsidRPr="002747B6" w:rsidRDefault="000203F0" w:rsidP="000203F0">
      <w:pPr>
        <w:rPr>
          <w:b/>
        </w:rPr>
      </w:pP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E Hispaniola, i.e., Dominican Republic</w:t>
      </w:r>
    </w:p>
    <w:p w:rsidR="000203F0" w:rsidRDefault="000203F0" w:rsidP="000203F0">
      <w:pPr>
        <w:rPr>
          <w:b/>
        </w:rPr>
      </w:pPr>
      <w:r w:rsidRPr="002747B6">
        <w:rPr>
          <w:b/>
        </w:rPr>
        <w:t>Map:</w:t>
      </w:r>
    </w:p>
    <w:p w:rsidR="000203F0" w:rsidRDefault="000203F0" w:rsidP="000203F0">
      <w:pPr>
        <w:rPr>
          <w:b/>
        </w:rPr>
      </w:pPr>
      <w:r w:rsidRPr="00BA448C">
        <w:rPr>
          <w:noProof/>
        </w:rPr>
        <w:lastRenderedPageBreak/>
        <w:drawing>
          <wp:inline distT="0" distB="0" distL="0" distR="0" wp14:anchorId="170F6BC3" wp14:editId="45A5D847">
            <wp:extent cx="5949950" cy="324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F0" w:rsidRPr="0070389E" w:rsidRDefault="000203F0" w:rsidP="000203F0">
      <w:r w:rsidRPr="0070389E">
        <w:t>Caribbean c 1500 after http://www.latinamericanstudies.org/maps/Ciboney-Taino-Carib-</w:t>
      </w:r>
    </w:p>
    <w:p w:rsidR="000203F0" w:rsidRPr="0070389E" w:rsidRDefault="000203F0" w:rsidP="000203F0">
      <w:r w:rsidRPr="0070389E">
        <w:t>GPS coordinates:</w:t>
      </w:r>
    </w:p>
    <w:p w:rsidR="000203F0" w:rsidRPr="002747B6" w:rsidRDefault="000203F0" w:rsidP="000203F0">
      <w:pPr>
        <w:rPr>
          <w:b/>
        </w:rPr>
      </w:pP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0203F0" w:rsidRPr="00BB21B6" w:rsidRDefault="000203F0" w:rsidP="000203F0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t>conch shell</w:t>
      </w: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 xml:space="preserve">Dimensions: </w:t>
      </w: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 xml:space="preserve">Weight:  </w:t>
      </w: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0203F0" w:rsidRDefault="000203F0" w:rsidP="000203F0">
      <w:pPr>
        <w:rPr>
          <w:b/>
        </w:rPr>
      </w:pPr>
      <w:r w:rsidRPr="002747B6">
        <w:rPr>
          <w:b/>
        </w:rPr>
        <w:t>Discussion:</w:t>
      </w:r>
    </w:p>
    <w:p w:rsidR="000203F0" w:rsidRDefault="000203F0" w:rsidP="000203F0">
      <w:pPr>
        <w:pStyle w:val="NormalWeb"/>
        <w:ind w:firstLine="720"/>
      </w:pPr>
      <w:r>
        <w:t xml:space="preserve">Pané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Pané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(Pané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(Pané p. 57). However derogatory Las Casas’ criticisms of Pané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0203F0" w:rsidRPr="002747B6" w:rsidRDefault="000203F0" w:rsidP="000203F0">
      <w:pPr>
        <w:rPr>
          <w:b/>
        </w:rPr>
      </w:pPr>
    </w:p>
    <w:p w:rsidR="000203F0" w:rsidRPr="002747B6" w:rsidRDefault="000203F0" w:rsidP="000203F0">
      <w:pPr>
        <w:rPr>
          <w:b/>
        </w:rPr>
      </w:pPr>
      <w:r w:rsidRPr="002747B6">
        <w:rPr>
          <w:b/>
        </w:rPr>
        <w:t>References:</w:t>
      </w:r>
    </w:p>
    <w:p w:rsidR="000203F0" w:rsidRDefault="000203F0" w:rsidP="000203F0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lastRenderedPageBreak/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  <w:t xml:space="preserve">Pané.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0203F0" w:rsidRDefault="000203F0" w:rsidP="000203F0"/>
    <w:p w:rsidR="000203F0" w:rsidRDefault="000203F0" w:rsidP="000203F0"/>
    <w:p w:rsidR="00FD5F54" w:rsidRDefault="00FD5F54"/>
    <w:sectPr w:rsidR="00FD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54"/>
    <w:rsid w:val="000203F0"/>
    <w:rsid w:val="00151F1C"/>
    <w:rsid w:val="00D36834"/>
    <w:rsid w:val="00F873D5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F08F3-A621-4AD9-9A96-F4BADE12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F54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203F0"/>
    <w:rPr>
      <w:b/>
      <w:bCs/>
    </w:rPr>
  </w:style>
  <w:style w:type="paragraph" w:styleId="NormalWeb">
    <w:name w:val="Normal (Web)"/>
    <w:basedOn w:val="Normal"/>
    <w:semiHidden/>
    <w:rsid w:val="000203F0"/>
    <w:pPr>
      <w:spacing w:before="100" w:beforeAutospacing="1" w:after="100" w:afterAutospacing="1"/>
    </w:pPr>
  </w:style>
  <w:style w:type="character" w:customStyle="1" w:styleId="notranslate">
    <w:name w:val="notranslate"/>
    <w:rsid w:val="000203F0"/>
  </w:style>
  <w:style w:type="character" w:customStyle="1" w:styleId="reference-text">
    <w:name w:val="reference-text"/>
    <w:rsid w:val="0002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2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DOCUME~1\ADMINI~1\LOCALS~1\Temp\scl24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2018-08-06T15:43:00Z</dcterms:created>
  <dcterms:modified xsi:type="dcterms:W3CDTF">2018-08-06T16:19:00Z</dcterms:modified>
</cp:coreProperties>
</file>