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bCs/>
          <w:color w:val="333333"/>
          <w:highlight w:val="white"/>
        </w:rPr>
      </w:pPr>
      <w:r>
        <w:rPr>
          <w:rFonts w:cs="Arial"/>
          <w:bCs/>
          <w:color w:val="000000"/>
        </w:rPr>
        <w:t>Czech Republic, Moravia-</w:t>
      </w:r>
      <w:r>
        <w:rPr/>
        <w:t>Střelice,</w:t>
      </w:r>
      <w:r>
        <w:rPr>
          <w:bCs/>
          <w:color w:val="333333"/>
          <w:shd w:fill="F8F8F8" w:val="clear"/>
        </w:rPr>
        <w:t>Venus</w:t>
      </w:r>
      <w:r>
        <w:rPr>
          <w:color w:val="333333"/>
          <w:shd w:fill="F8F8F8" w:val="clear"/>
        </w:rPr>
        <w:t>-</w:t>
      </w:r>
      <w:r>
        <w:rPr>
          <w:bCs/>
          <w:color w:val="333333"/>
          <w:shd w:fill="F8F8F8" w:val="clear"/>
        </w:rPr>
        <w:t>Figurine</w:t>
      </w:r>
    </w:p>
    <w:p>
      <w:pPr>
        <w:pStyle w:val="Normal"/>
        <w:jc w:val="center"/>
        <w:rPr/>
      </w:pPr>
      <w:r>
        <w:rPr>
          <w:color w:val="000000"/>
        </w:rPr>
        <w:t xml:space="preserve">6,850-4,300 BCE </w:t>
      </w:r>
    </w:p>
    <w:p>
      <w:pPr>
        <w:pStyle w:val="Normal"/>
        <w:jc w:val="center"/>
        <w:rPr>
          <w:rStyle w:val="StrongEmphasis"/>
        </w:rPr>
      </w:pPr>
      <w:r>
        <w:rPr/>
        <w:t>(Moravian Painted Ceramics, stage Ia)</w:t>
      </w:r>
    </w:p>
    <w:p>
      <w:pPr>
        <w:pStyle w:val="Normal"/>
        <w:rPr>
          <w:rStyle w:val="StrongEmphasis"/>
        </w:rPr>
      </w:pPr>
      <w:r>
        <w:rPr/>
      </w:r>
    </w:p>
    <w:p>
      <w:pPr>
        <w:pStyle w:val="Normal"/>
        <w:jc w:val="center"/>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p>
    <w:p>
      <w:pPr>
        <w:pStyle w:val="Normal"/>
        <w:jc w:val="center"/>
        <w:rPr/>
      </w:pPr>
      <w:r>
        <w:rPr>
          <w:rStyle w:val="StrongEmphasis"/>
          <w:b w:val="false"/>
        </w:rPr>
        <w:t xml:space="preserve">Resin replica of original.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rPr>
          <w:bCs/>
          <w:color w:val="333333"/>
          <w:szCs w:val="15"/>
          <w:highlight w:val="white"/>
        </w:rPr>
      </w:pPr>
      <w:r>
        <w:rPr>
          <w:bCs/>
          <w:color w:val="333333"/>
          <w:szCs w:val="15"/>
          <w:shd w:fill="F8F8F8" w:val="clear"/>
        </w:rPr>
      </w:r>
    </w:p>
    <w:p>
      <w:pPr>
        <w:pStyle w:val="Normal"/>
        <w:jc w:val="center"/>
        <w:rPr/>
      </w:pPr>
      <w:r>
        <w:rPr/>
        <w:object>
          <v:shape id="ole_rId4" style="width:197.7pt;height:158.75pt" o:ole="">
            <v:imagedata r:id="rId5" o:title=""/>
          </v:shape>
          <o:OLEObject Type="Embed" ProgID="" ShapeID="ole_rId4" DrawAspect="Content" ObjectID="_240982719"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495070221" r:id="rId6"/>
        </w:object>
      </w:r>
    </w:p>
    <w:p>
      <w:pPr>
        <w:pStyle w:val="Normal"/>
        <w:rPr>
          <w:rStyle w:val="StrongEmphasis"/>
        </w:rPr>
      </w:pPr>
      <w:r>
        <w:rPr>
          <w:b/>
          <w:bCs/>
          <w:color w:val="333333"/>
          <w:szCs w:val="15"/>
          <w:shd w:fill="F8F8F8" w:val="clear"/>
        </w:rPr>
        <w:t xml:space="preserve">Photo of site where the original was found: </w:t>
      </w:r>
      <w:r>
        <w:rPr>
          <w:bCs/>
          <w:color w:val="333333"/>
          <w:szCs w:val="15"/>
          <w:shd w:fill="F8F8F8" w:val="clear"/>
        </w:rPr>
        <w:t>after http://www.lands-of-venuses.eu/v-w-images/10-strelice/strelice-004a-bukovina-site.jpg</w:t>
      </w:r>
      <w:r>
        <w:rPr/>
        <w:t xml:space="preserve"> Czech </w:t>
      </w:r>
      <w:r>
        <w:rPr>
          <w:rFonts w:cs="Arial"/>
          <w:bCs/>
          <w:color w:val="000000"/>
          <w:szCs w:val="20"/>
        </w:rPr>
        <w:t>Republic, Moravia,</w:t>
      </w:r>
      <w:r>
        <w:rPr>
          <w:rStyle w:val="StrongEmphasis"/>
        </w:rPr>
        <w:t xml:space="preserve"> </w:t>
      </w:r>
      <w:r>
        <w:rPr/>
        <w:t>Střelice-Bukovina Site.</w:t>
      </w:r>
    </w:p>
    <w:p>
      <w:pPr>
        <w:pStyle w:val="Normal"/>
        <w:rPr>
          <w:rStyle w:val="StrongEmphasis"/>
        </w:rPr>
      </w:pPr>
      <w:r>
        <w:rPr/>
      </w:r>
    </w:p>
    <w:p>
      <w:pPr>
        <w:pStyle w:val="Normal"/>
        <w:autoSpaceDE w:val="false"/>
        <w:ind w:firstLine="720"/>
        <w:rPr/>
      </w:pP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 xml:space="preserve">In Neolithic communities it is important to have many children as the farm-work required many hands. Midwives still perform the same tasks to assist their communal sisters in pregnancy and childbirth. A similar anxiety to have many children is noticeable today among traditional farming families in many parts of the world, especially in Africa, India, and South America, especially where opposition to abortion and family planning is found. </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2018-08-20T09:26:00Z</dcterms:created>
  <dc:creator>Ralph</dc:creator>
  <dc:description/>
  <cp:keywords/>
  <dc:language>en-US</dc:language>
  <cp:lastModifiedBy>Ralph Coffman</cp:lastModifiedBy>
  <dcterms:modified xsi:type="dcterms:W3CDTF">2018-08-20T09:26:00Z</dcterms:modified>
  <cp:revision>2</cp:revision>
  <dc:subject/>
  <dc:title>Dis-Eur-Czech Republic, Moravia, Střelice, Venus Figurine</dc:title>
</cp:coreProperties>
</file>