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embeddings/oleObject1.bin" ContentType="application/vnd.openxmlformats-officedocument.oleObject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.png" ContentType="image/png"/>
  <Override PartName="/word/media/image2.wmf" ContentType="image/x-wmf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A4009-Afr-Egy-Karnak Temple, Luxor-Ramses and ankh-1213 BCE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lang w:val="en-US" w:eastAsia="en-US"/>
        </w:rPr>
        <w:drawing>
          <wp:inline distT="0" distB="0" distL="0" distR="0">
            <wp:extent cx="2943225" cy="6896100"/>
            <wp:effectExtent l="0" t="0" r="0" b="0"/>
            <wp:docPr id="1" name="Picture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6" t="-7" r="-16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object>
          <v:shape id="ole_rId3" style="width:202.45pt;height:541pt" o:ole="">
            <v:imagedata r:id="rId4" o:title=""/>
          </v:shape>
          <o:OLEObject Type="Embed" ProgID="" ShapeID="ole_rId3" DrawAspect="Content" ObjectID="_505822639" r:id="rId3"/>
        </w:object>
      </w:r>
    </w:p>
    <w:p>
      <w:pPr>
        <w:pStyle w:val="Normal"/>
        <w:rPr/>
      </w:pPr>
      <w:r>
        <w:rPr/>
        <w:t>Afr-Egy-Karnak Temple, Luxor-Ramses and ankh-1213 BCE</w:t>
      </w:r>
    </w:p>
    <w:p>
      <w:pPr>
        <w:pStyle w:val="Normal"/>
        <w:rPr>
          <w:rStyle w:val="StrongEmphasis"/>
        </w:rPr>
      </w:pPr>
      <w:r>
        <w:rPr>
          <w:rStyle w:val="StrongEmphasis"/>
        </w:rPr>
        <w:t>Case no.: 2</w:t>
      </w:r>
    </w:p>
    <w:p>
      <w:pPr>
        <w:pStyle w:val="Normal"/>
        <w:rPr/>
      </w:pPr>
      <w:r>
        <w:rPr>
          <w:rStyle w:val="StrongEmphasis"/>
        </w:rPr>
        <w:t>Accession Number:</w:t>
      </w:r>
    </w:p>
    <w:p>
      <w:pPr>
        <w:pStyle w:val="Normal"/>
        <w:rPr>
          <w:rStyle w:val="StrongEmphasis"/>
        </w:rPr>
      </w:pPr>
      <w:r>
        <w:rPr>
          <w:rStyle w:val="StrongEmphasis"/>
        </w:rPr>
        <w:t>Formal Label:</w:t>
      </w:r>
      <w:r>
        <w:rPr/>
        <w:t xml:space="preserve"> Afr-Egy-Karnak Temple, Luxor-Ramses and ankh-1213 BCE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Display Description:</w:t>
      </w:r>
    </w:p>
    <w:p>
      <w:pPr>
        <w:pStyle w:val="NormalWeb"/>
        <w:shd w:fill="FFFFFF" w:val="clear"/>
        <w:spacing w:before="120" w:after="120"/>
        <w:rPr/>
      </w:pPr>
      <w:r>
        <w:rPr>
          <w:rFonts w:cs="Arial" w:ascii="Arial" w:hAnsi="Arial"/>
          <w:b/>
          <w:bCs/>
          <w:color w:val="222222"/>
          <w:sz w:val="21"/>
          <w:szCs w:val="21"/>
        </w:rPr>
        <w:t>Ramses</w:t>
      </w:r>
      <w:r>
        <w:rPr>
          <w:rFonts w:cs="Arial" w:ascii="Arial" w:hAnsi="Arial"/>
          <w:color w:val="222222"/>
          <w:sz w:val="21"/>
          <w:szCs w:val="21"/>
        </w:rPr>
        <w:t> (</w:t>
      </w:r>
      <w:hyperlink r:id="rId5">
        <w:r>
          <w:rPr>
            <w:rStyle w:val="InternetLink"/>
            <w:rFonts w:cs="Arial" w:ascii="Arial" w:hAnsi="Arial"/>
            <w:color w:val="0B0080"/>
            <w:sz w:val="21"/>
            <w:szCs w:val="21"/>
            <w:u w:val="none"/>
          </w:rPr>
          <w:t>Ancient Egyptian</w:t>
        </w:r>
      </w:hyperlink>
      <w:r>
        <w:rPr>
          <w:rFonts w:cs="Arial" w:ascii="Arial" w:hAnsi="Arial"/>
          <w:color w:val="222222"/>
          <w:sz w:val="21"/>
          <w:szCs w:val="21"/>
        </w:rPr>
        <w:t>: </w:t>
      </w:r>
      <w:r>
        <w:rPr>
          <w:rFonts w:cs="Arial" w:ascii="Arial" w:hAnsi="Arial"/>
          <w:i/>
          <w:iCs/>
          <w:color w:val="222222"/>
          <w:sz w:val="21"/>
          <w:szCs w:val="21"/>
        </w:rPr>
        <w:t>rꜥ-ms-sw</w:t>
      </w:r>
      <w:r>
        <w:rPr>
          <w:rFonts w:cs="Arial" w:ascii="Arial" w:hAnsi="Arial"/>
          <w:color w:val="222222"/>
          <w:sz w:val="21"/>
          <w:szCs w:val="21"/>
        </w:rPr>
        <w:t> "</w:t>
      </w:r>
      <w:hyperlink r:id="rId6">
        <w:r>
          <w:rPr>
            <w:rStyle w:val="InternetLink"/>
            <w:rFonts w:cs="Arial" w:ascii="Arial" w:hAnsi="Arial"/>
            <w:color w:val="0B0080"/>
            <w:sz w:val="21"/>
            <w:szCs w:val="21"/>
            <w:u w:val="none"/>
          </w:rPr>
          <w:t>Ra</w:t>
        </w:r>
      </w:hyperlink>
      <w:r>
        <w:rPr>
          <w:rFonts w:cs="Arial" w:ascii="Arial" w:hAnsi="Arial"/>
          <w:color w:val="222222"/>
          <w:sz w:val="21"/>
          <w:szCs w:val="21"/>
        </w:rPr>
        <w:t> is the one who bore him" &gt; </w:t>
      </w:r>
      <w:hyperlink r:id="rId7">
        <w:r>
          <w:rPr>
            <w:rStyle w:val="InternetLink"/>
            <w:rFonts w:cs="Arial" w:ascii="Arial" w:hAnsi="Arial"/>
            <w:color w:val="0B0080"/>
            <w:sz w:val="21"/>
            <w:szCs w:val="21"/>
            <w:u w:val="none"/>
          </w:rPr>
          <w:t>Koine Greek</w:t>
        </w:r>
      </w:hyperlink>
      <w:r>
        <w:rPr>
          <w:rFonts w:cs="Arial" w:ascii="Arial" w:hAnsi="Arial"/>
          <w:color w:val="222222"/>
          <w:sz w:val="21"/>
          <w:szCs w:val="21"/>
        </w:rPr>
        <w:t>: Ῥαμέσσης, </w:t>
      </w:r>
      <w:hyperlink r:id="rId8">
        <w:r>
          <w:rPr>
            <w:rStyle w:val="InternetLink"/>
            <w:rFonts w:cs="Arial" w:ascii="Arial" w:hAnsi="Arial"/>
            <w:color w:val="0B0080"/>
            <w:sz w:val="18"/>
            <w:szCs w:val="18"/>
            <w:u w:val="none"/>
          </w:rPr>
          <w:t>translit.</w:t>
        </w:r>
      </w:hyperlink>
      <w:r>
        <w:rPr>
          <w:rFonts w:cs="Arial" w:ascii="Arial" w:hAnsi="Arial"/>
          <w:color w:val="222222"/>
          <w:sz w:val="21"/>
          <w:szCs w:val="21"/>
        </w:rPr>
        <w:t> </w:t>
      </w:r>
      <w:r>
        <w:rPr>
          <w:rFonts w:cs="Arial" w:ascii="Arial" w:hAnsi="Arial"/>
          <w:i/>
          <w:iCs/>
          <w:color w:val="222222"/>
          <w:sz w:val="21"/>
          <w:szCs w:val="21"/>
        </w:rPr>
        <w:t>Rhaméssēs</w:t>
      </w:r>
      <w:r>
        <w:rPr>
          <w:rFonts w:cs="Arial" w:ascii="Arial" w:hAnsi="Arial"/>
          <w:color w:val="222222"/>
          <w:sz w:val="21"/>
          <w:szCs w:val="21"/>
        </w:rPr>
        <w:t>);</w:t>
      </w:r>
      <w:r>
        <w:fldChar w:fldCharType="begin"/>
      </w:r>
      <w:r>
        <w:rPr>
          <w:rStyle w:val="InternetLink"/>
          <w:vertAlign w:val="superscript"/>
          <w:sz w:val="17"/>
          <w:u w:val="none"/>
          <w:szCs w:val="17"/>
          <w:rFonts w:cs="Arial" w:ascii="Arial" w:hAnsi="Arial"/>
        </w:rPr>
        <w:instrText> HYPERLINK "https://en.wikipedia.org/wiki/Ramesses_II" \l "cite_note-6"</w:instrText>
      </w:r>
      <w:r>
        <w:rPr>
          <w:rStyle w:val="InternetLink"/>
          <w:vertAlign w:val="superscript"/>
          <w:sz w:val="17"/>
          <w:u w:val="none"/>
          <w:szCs w:val="17"/>
          <w:rFonts w:cs="Arial" w:ascii="Arial" w:hAnsi="Arial"/>
        </w:rPr>
        <w:fldChar w:fldCharType="separate"/>
      </w:r>
      <w:r>
        <w:rPr>
          <w:rStyle w:val="InternetLink"/>
          <w:rFonts w:cs="Arial" w:ascii="Arial" w:hAnsi="Arial"/>
          <w:color w:val="0B0080"/>
          <w:sz w:val="17"/>
          <w:szCs w:val="17"/>
          <w:u w:val="none"/>
          <w:vertAlign w:val="superscript"/>
        </w:rPr>
        <w:t>[6]</w:t>
      </w:r>
      <w:r>
        <w:rPr>
          <w:rStyle w:val="InternetLink"/>
          <w:vertAlign w:val="superscript"/>
          <w:sz w:val="17"/>
          <w:u w:val="none"/>
          <w:szCs w:val="17"/>
          <w:rFonts w:cs="Arial" w:ascii="Arial" w:hAnsi="Arial"/>
        </w:rPr>
        <w:fldChar w:fldCharType="end"/>
      </w:r>
      <w:r>
        <w:rPr>
          <w:rFonts w:cs="Arial" w:ascii="Arial" w:hAnsi="Arial"/>
          <w:color w:val="222222"/>
          <w:sz w:val="21"/>
          <w:szCs w:val="21"/>
        </w:rPr>
        <w:t> born </w:t>
      </w:r>
      <w:r>
        <w:rPr>
          <w:rStyle w:val="Nowrap"/>
          <w:rFonts w:cs="Arial" w:ascii="Arial" w:hAnsi="Arial"/>
          <w:color w:val="222222"/>
          <w:sz w:val="21"/>
          <w:szCs w:val="21"/>
        </w:rPr>
        <w:t>c. 1303 BC</w:t>
      </w:r>
      <w:r>
        <w:rPr>
          <w:rFonts w:cs="Arial" w:ascii="Arial" w:hAnsi="Arial"/>
          <w:color w:val="222222"/>
          <w:sz w:val="21"/>
          <w:szCs w:val="21"/>
        </w:rPr>
        <w:t>; died July or August 1213; reigned 1279–1213</w:t>
      </w:r>
      <w:r>
        <w:fldChar w:fldCharType="begin"/>
      </w:r>
      <w:r>
        <w:rPr>
          <w:rStyle w:val="InternetLink"/>
          <w:vertAlign w:val="superscript"/>
          <w:sz w:val="17"/>
          <w:u w:val="none"/>
          <w:szCs w:val="17"/>
          <w:rFonts w:cs="Arial" w:ascii="Arial" w:hAnsi="Arial"/>
        </w:rPr>
        <w:instrText> HYPERLINK "https://en.wikipedia.org/wiki/Ramesses_II" \l "cite_note-7"</w:instrText>
      </w:r>
      <w:r>
        <w:rPr>
          <w:rStyle w:val="InternetLink"/>
          <w:vertAlign w:val="superscript"/>
          <w:sz w:val="17"/>
          <w:u w:val="none"/>
          <w:szCs w:val="17"/>
          <w:rFonts w:cs="Arial" w:ascii="Arial" w:hAnsi="Arial"/>
        </w:rPr>
        <w:fldChar w:fldCharType="separate"/>
      </w:r>
      <w:r>
        <w:rPr>
          <w:rStyle w:val="InternetLink"/>
          <w:rFonts w:cs="Arial" w:ascii="Arial" w:hAnsi="Arial"/>
          <w:color w:val="0B0080"/>
          <w:sz w:val="17"/>
          <w:szCs w:val="17"/>
          <w:u w:val="none"/>
          <w:vertAlign w:val="superscript"/>
        </w:rPr>
        <w:t>[7]</w:t>
      </w:r>
      <w:r>
        <w:rPr>
          <w:rStyle w:val="InternetLink"/>
          <w:vertAlign w:val="superscript"/>
          <w:sz w:val="17"/>
          <w:u w:val="none"/>
          <w:szCs w:val="17"/>
          <w:rFonts w:cs="Arial" w:ascii="Arial" w:hAnsi="Arial"/>
        </w:rPr>
        <w:fldChar w:fldCharType="end"/>
      </w:r>
      <w:r>
        <w:rPr>
          <w:rFonts w:cs="Arial" w:ascii="Arial" w:hAnsi="Arial"/>
          <w:color w:val="222222"/>
          <w:sz w:val="21"/>
          <w:szCs w:val="21"/>
        </w:rPr>
        <w:t>), also known as </w:t>
      </w:r>
      <w:r>
        <w:rPr>
          <w:rFonts w:cs="Arial" w:ascii="Arial" w:hAnsi="Arial"/>
          <w:b/>
          <w:bCs/>
          <w:color w:val="222222"/>
          <w:sz w:val="21"/>
          <w:szCs w:val="21"/>
        </w:rPr>
        <w:t>Ramesses the Great</w:t>
      </w:r>
      <w:r>
        <w:rPr>
          <w:rFonts w:cs="Arial" w:ascii="Arial" w:hAnsi="Arial"/>
          <w:color w:val="222222"/>
          <w:sz w:val="21"/>
          <w:szCs w:val="21"/>
        </w:rPr>
        <w:t>, was the third </w:t>
      </w:r>
      <w:hyperlink r:id="rId9">
        <w:r>
          <w:rPr>
            <w:rStyle w:val="InternetLink"/>
            <w:rFonts w:cs="Arial" w:ascii="Arial" w:hAnsi="Arial"/>
            <w:color w:val="0B0080"/>
            <w:sz w:val="21"/>
            <w:szCs w:val="21"/>
            <w:u w:val="none"/>
          </w:rPr>
          <w:t>pharaoh</w:t>
        </w:r>
      </w:hyperlink>
      <w:r>
        <w:rPr>
          <w:rFonts w:cs="Arial" w:ascii="Arial" w:hAnsi="Arial"/>
          <w:color w:val="222222"/>
          <w:sz w:val="21"/>
          <w:szCs w:val="21"/>
        </w:rPr>
        <w:t> of the </w:t>
      </w:r>
      <w:hyperlink r:id="rId10">
        <w:r>
          <w:rPr>
            <w:rStyle w:val="InternetLink"/>
            <w:rFonts w:cs="Arial" w:ascii="Arial" w:hAnsi="Arial"/>
            <w:color w:val="0B0080"/>
            <w:sz w:val="21"/>
            <w:szCs w:val="21"/>
            <w:u w:val="none"/>
          </w:rPr>
          <w:t>Nineteenth Dynasty of Egypt</w:t>
        </w:r>
      </w:hyperlink>
      <w:r>
        <w:rPr>
          <w:rFonts w:cs="Arial" w:ascii="Arial" w:hAnsi="Arial"/>
          <w:color w:val="222222"/>
          <w:sz w:val="21"/>
          <w:szCs w:val="21"/>
        </w:rPr>
        <w:t>. He is often regarded as the greatest, most celebrated, and most powerful pharaoh of the </w:t>
      </w:r>
      <w:hyperlink r:id="rId11">
        <w:r>
          <w:rPr>
            <w:rStyle w:val="InternetLink"/>
            <w:rFonts w:cs="Arial" w:ascii="Arial" w:hAnsi="Arial"/>
            <w:color w:val="0B0080"/>
            <w:sz w:val="21"/>
            <w:szCs w:val="21"/>
            <w:u w:val="none"/>
          </w:rPr>
          <w:t>New Kingdom</w:t>
        </w:r>
      </w:hyperlink>
      <w:r>
        <w:rPr>
          <w:rFonts w:cs="Arial" w:ascii="Arial" w:hAnsi="Arial"/>
          <w:color w:val="222222"/>
          <w:sz w:val="21"/>
          <w:szCs w:val="21"/>
        </w:rPr>
        <w:t>.</w:t>
      </w:r>
      <w:r>
        <w:fldChar w:fldCharType="begin"/>
      </w:r>
      <w:r>
        <w:rPr>
          <w:rStyle w:val="InternetLink"/>
          <w:vertAlign w:val="superscript"/>
          <w:sz w:val="17"/>
          <w:u w:val="none"/>
          <w:szCs w:val="17"/>
          <w:rFonts w:cs="Arial" w:ascii="Arial" w:hAnsi="Arial"/>
        </w:rPr>
        <w:instrText> HYPERLINK "https://en.wikipedia.org/wiki/Ramesses_II" \l "cite_note-putnam-8"</w:instrText>
      </w:r>
      <w:r>
        <w:rPr>
          <w:rStyle w:val="InternetLink"/>
          <w:vertAlign w:val="superscript"/>
          <w:sz w:val="17"/>
          <w:u w:val="none"/>
          <w:szCs w:val="17"/>
          <w:rFonts w:cs="Arial" w:ascii="Arial" w:hAnsi="Arial"/>
        </w:rPr>
        <w:fldChar w:fldCharType="separate"/>
      </w:r>
      <w:r>
        <w:rPr>
          <w:rStyle w:val="InternetLink"/>
          <w:rFonts w:cs="Arial" w:ascii="Arial" w:hAnsi="Arial"/>
          <w:color w:val="0B0080"/>
          <w:sz w:val="17"/>
          <w:szCs w:val="17"/>
          <w:u w:val="none"/>
          <w:vertAlign w:val="superscript"/>
        </w:rPr>
        <w:t>[8]</w:t>
      </w:r>
      <w:r>
        <w:rPr>
          <w:rStyle w:val="InternetLink"/>
          <w:vertAlign w:val="superscript"/>
          <w:sz w:val="17"/>
          <w:u w:val="none"/>
          <w:szCs w:val="17"/>
          <w:rFonts w:cs="Arial" w:ascii="Arial" w:hAnsi="Arial"/>
        </w:rPr>
        <w:fldChar w:fldCharType="end"/>
      </w:r>
      <w:r>
        <w:rPr>
          <w:rFonts w:cs="Arial" w:ascii="Arial" w:hAnsi="Arial"/>
          <w:color w:val="222222"/>
          <w:sz w:val="21"/>
          <w:szCs w:val="21"/>
        </w:rPr>
        <w:t> His successors and later Egyptians called him the "Great Ancestor".</w:t>
      </w:r>
    </w:p>
    <w:p>
      <w:pPr>
        <w:pStyle w:val="NormalWeb"/>
        <w:shd w:fill="FFFFFF" w:val="clear"/>
        <w:spacing w:before="120" w:after="120"/>
        <w:rPr>
          <w:rFonts w:ascii="Arial" w:hAnsi="Arial" w:cs="Arial"/>
          <w:color w:val="222222"/>
          <w:sz w:val="21"/>
          <w:szCs w:val="21"/>
          <w:vertAlign w:val="superscript"/>
        </w:rPr>
      </w:pPr>
      <w:r>
        <w:rPr>
          <w:rFonts w:cs="Arial" w:ascii="Arial" w:hAnsi="Arial"/>
          <w:color w:val="222222"/>
          <w:sz w:val="21"/>
          <w:szCs w:val="21"/>
        </w:rPr>
        <w:t>He is known as </w:t>
      </w:r>
      <w:hyperlink r:id="rId12">
        <w:r>
          <w:rPr>
            <w:rStyle w:val="InternetLink"/>
            <w:rFonts w:cs="Arial" w:ascii="Arial" w:hAnsi="Arial"/>
            <w:b/>
            <w:bCs/>
            <w:color w:val="0B0080"/>
            <w:sz w:val="21"/>
            <w:szCs w:val="21"/>
            <w:u w:val="none"/>
          </w:rPr>
          <w:t>Ozymandias</w:t>
        </w:r>
      </w:hyperlink>
      <w:r>
        <w:rPr>
          <w:rFonts w:cs="Arial" w:ascii="Arial" w:hAnsi="Arial"/>
          <w:color w:val="222222"/>
          <w:sz w:val="21"/>
          <w:szCs w:val="21"/>
        </w:rPr>
        <w:t> in Greek sources (</w:t>
      </w:r>
      <w:hyperlink r:id="rId13">
        <w:r>
          <w:rPr>
            <w:rStyle w:val="InternetLink"/>
            <w:rFonts w:cs="Arial" w:ascii="Arial" w:hAnsi="Arial"/>
            <w:color w:val="0B0080"/>
            <w:sz w:val="21"/>
            <w:szCs w:val="21"/>
            <w:u w:val="none"/>
          </w:rPr>
          <w:t>Koine Greek</w:t>
        </w:r>
      </w:hyperlink>
      <w:r>
        <w:rPr>
          <w:rFonts w:cs="Arial" w:ascii="Arial" w:hAnsi="Arial"/>
          <w:color w:val="222222"/>
          <w:sz w:val="21"/>
          <w:szCs w:val="21"/>
        </w:rPr>
        <w:t>: Οσυμανδύας </w:t>
      </w:r>
      <w:r>
        <w:rPr>
          <w:rFonts w:cs="Arial" w:ascii="Arial" w:hAnsi="Arial"/>
          <w:i/>
          <w:iCs/>
          <w:color w:val="222222"/>
          <w:sz w:val="21"/>
          <w:szCs w:val="21"/>
        </w:rPr>
        <w:t>Osymandýas</w:t>
      </w:r>
      <w:r>
        <w:rPr>
          <w:rFonts w:cs="Arial" w:ascii="Arial" w:hAnsi="Arial"/>
          <w:color w:val="222222"/>
          <w:sz w:val="21"/>
          <w:szCs w:val="21"/>
        </w:rPr>
        <w:t>),</w:t>
      </w:r>
      <w:r>
        <w:fldChar w:fldCharType="begin"/>
      </w:r>
      <w:r>
        <w:rPr>
          <w:rStyle w:val="InternetLink"/>
          <w:vertAlign w:val="superscript"/>
          <w:sz w:val="17"/>
          <w:u w:val="none"/>
          <w:szCs w:val="17"/>
          <w:rFonts w:cs="Arial" w:ascii="Arial" w:hAnsi="Arial"/>
        </w:rPr>
        <w:instrText> HYPERLINK "https://en.wikipedia.org/wiki/Ramesses_II" \l "cite_note-9"</w:instrText>
      </w:r>
      <w:r>
        <w:rPr>
          <w:rStyle w:val="InternetLink"/>
          <w:vertAlign w:val="superscript"/>
          <w:sz w:val="17"/>
          <w:u w:val="none"/>
          <w:szCs w:val="17"/>
          <w:rFonts w:cs="Arial" w:ascii="Arial" w:hAnsi="Arial"/>
        </w:rPr>
        <w:fldChar w:fldCharType="separate"/>
      </w:r>
      <w:r>
        <w:rPr>
          <w:rStyle w:val="InternetLink"/>
          <w:rFonts w:cs="Arial" w:ascii="Arial" w:hAnsi="Arial"/>
          <w:color w:val="0B0080"/>
          <w:sz w:val="17"/>
          <w:szCs w:val="17"/>
          <w:u w:val="none"/>
          <w:vertAlign w:val="superscript"/>
        </w:rPr>
        <w:t>[9]</w:t>
      </w:r>
      <w:r>
        <w:rPr>
          <w:rStyle w:val="InternetLink"/>
          <w:vertAlign w:val="superscript"/>
          <w:sz w:val="17"/>
          <w:u w:val="none"/>
          <w:szCs w:val="17"/>
          <w:rFonts w:cs="Arial" w:ascii="Arial" w:hAnsi="Arial"/>
        </w:rPr>
        <w:fldChar w:fldCharType="end"/>
      </w:r>
      <w:r>
        <w:rPr>
          <w:rFonts w:cs="Arial" w:ascii="Arial" w:hAnsi="Arial"/>
          <w:color w:val="222222"/>
          <w:sz w:val="21"/>
          <w:szCs w:val="21"/>
        </w:rPr>
        <w:t>from the first part of Ramesses' </w:t>
      </w:r>
      <w:hyperlink r:id="rId14">
        <w:r>
          <w:rPr>
            <w:rStyle w:val="InternetLink"/>
            <w:rFonts w:cs="Arial" w:ascii="Arial" w:hAnsi="Arial"/>
            <w:color w:val="0B0080"/>
            <w:sz w:val="21"/>
            <w:szCs w:val="21"/>
            <w:u w:val="none"/>
          </w:rPr>
          <w:t>regnal name</w:t>
        </w:r>
      </w:hyperlink>
      <w:r>
        <w:rPr>
          <w:rFonts w:cs="Arial" w:ascii="Arial" w:hAnsi="Arial"/>
          <w:color w:val="222222"/>
          <w:sz w:val="21"/>
          <w:szCs w:val="21"/>
        </w:rPr>
        <w:t>, </w:t>
      </w:r>
      <w:r>
        <w:rPr>
          <w:rFonts w:cs="Arial" w:ascii="Arial" w:hAnsi="Arial"/>
          <w:i/>
          <w:iCs/>
          <w:color w:val="222222"/>
          <w:sz w:val="21"/>
          <w:szCs w:val="21"/>
        </w:rPr>
        <w:t>Usermaatre </w:t>
      </w:r>
      <w:hyperlink r:id="rId15">
        <w:r>
          <w:rPr>
            <w:rStyle w:val="InternetLink"/>
            <w:rFonts w:cs="Arial" w:ascii="Arial" w:hAnsi="Arial"/>
            <w:i/>
            <w:iCs/>
            <w:color w:val="0B0080"/>
            <w:sz w:val="21"/>
            <w:szCs w:val="21"/>
            <w:u w:val="none"/>
          </w:rPr>
          <w:t>Setepenre</w:t>
        </w:r>
      </w:hyperlink>
      <w:r>
        <w:rPr>
          <w:rFonts w:cs="Arial" w:ascii="Arial" w:hAnsi="Arial"/>
          <w:color w:val="222222"/>
          <w:sz w:val="21"/>
          <w:szCs w:val="21"/>
        </w:rPr>
        <w:t>, "The </w:t>
      </w:r>
      <w:hyperlink r:id="rId16">
        <w:r>
          <w:rPr>
            <w:rStyle w:val="InternetLink"/>
            <w:rFonts w:cs="Arial" w:ascii="Arial" w:hAnsi="Arial"/>
            <w:color w:val="0B0080"/>
            <w:sz w:val="21"/>
            <w:szCs w:val="21"/>
            <w:u w:val="none"/>
          </w:rPr>
          <w:t>Maat</w:t>
        </w:r>
      </w:hyperlink>
      <w:r>
        <w:rPr>
          <w:rFonts w:cs="Arial" w:ascii="Arial" w:hAnsi="Arial"/>
          <w:color w:val="222222"/>
          <w:sz w:val="21"/>
          <w:szCs w:val="21"/>
        </w:rPr>
        <w:t> of </w:t>
      </w:r>
      <w:hyperlink r:id="rId17">
        <w:r>
          <w:rPr>
            <w:rStyle w:val="InternetLink"/>
            <w:rFonts w:cs="Arial" w:ascii="Arial" w:hAnsi="Arial"/>
            <w:color w:val="0B0080"/>
            <w:sz w:val="21"/>
            <w:szCs w:val="21"/>
            <w:u w:val="none"/>
          </w:rPr>
          <w:t>Ra</w:t>
        </w:r>
      </w:hyperlink>
      <w:r>
        <w:rPr>
          <w:rFonts w:cs="Arial" w:ascii="Arial" w:hAnsi="Arial"/>
          <w:color w:val="222222"/>
          <w:sz w:val="21"/>
          <w:szCs w:val="21"/>
        </w:rPr>
        <w:t> is powerful, Chosen of Ra".</w:t>
      </w:r>
      <w:r>
        <w:fldChar w:fldCharType="begin"/>
      </w:r>
      <w:r>
        <w:rPr>
          <w:rStyle w:val="InternetLink"/>
          <w:vertAlign w:val="superscript"/>
          <w:sz w:val="17"/>
          <w:u w:val="none"/>
          <w:szCs w:val="17"/>
          <w:rFonts w:cs="Arial" w:ascii="Arial" w:hAnsi="Arial"/>
        </w:rPr>
        <w:instrText> HYPERLINK "https://en.wikipedia.org/wiki/Ramesses_II" \l "cite_note-pdsOzymandias-10"</w:instrText>
      </w:r>
      <w:r>
        <w:rPr>
          <w:rStyle w:val="InternetLink"/>
          <w:vertAlign w:val="superscript"/>
          <w:sz w:val="17"/>
          <w:u w:val="none"/>
          <w:szCs w:val="17"/>
          <w:rFonts w:cs="Arial" w:ascii="Arial" w:hAnsi="Arial"/>
        </w:rPr>
        <w:fldChar w:fldCharType="separate"/>
      </w:r>
      <w:r>
        <w:rPr>
          <w:rStyle w:val="InternetLink"/>
          <w:rFonts w:cs="Arial" w:ascii="Arial" w:hAnsi="Arial"/>
          <w:color w:val="0B0080"/>
          <w:sz w:val="17"/>
          <w:szCs w:val="17"/>
          <w:u w:val="none"/>
          <w:vertAlign w:val="superscript"/>
        </w:rPr>
        <w:t>[10]</w:t>
      </w:r>
      <w:r>
        <w:rPr>
          <w:rStyle w:val="InternetLink"/>
          <w:vertAlign w:val="superscript"/>
          <w:sz w:val="17"/>
          <w:u w:val="none"/>
          <w:szCs w:val="17"/>
          <w:rFonts w:cs="Arial" w:ascii="Arial" w:hAnsi="Arial"/>
        </w:rPr>
        <w:fldChar w:fldCharType="end"/>
      </w:r>
    </w:p>
    <w:p>
      <w:pPr>
        <w:pStyle w:val="NormalWeb"/>
        <w:shd w:fill="FFFFFF" w:val="clear"/>
        <w:spacing w:before="120" w:after="120"/>
        <w:rPr>
          <w:rFonts w:ascii="Arial" w:hAnsi="Arial" w:cs="Arial"/>
          <w:color w:val="222222"/>
          <w:sz w:val="21"/>
          <w:szCs w:val="21"/>
          <w:vertAlign w:val="superscript"/>
        </w:rPr>
      </w:pPr>
      <w:r>
        <w:rPr>
          <w:rFonts w:cs="Arial" w:ascii="Arial" w:hAnsi="Arial"/>
          <w:color w:val="222222"/>
          <w:sz w:val="21"/>
          <w:szCs w:val="21"/>
        </w:rPr>
        <w:t>Ramesses II led several military expeditions into the </w:t>
      </w:r>
      <w:hyperlink r:id="rId18">
        <w:r>
          <w:rPr>
            <w:rStyle w:val="InternetLink"/>
            <w:rFonts w:cs="Arial" w:ascii="Arial" w:hAnsi="Arial"/>
            <w:color w:val="0B0080"/>
            <w:sz w:val="21"/>
            <w:szCs w:val="21"/>
            <w:u w:val="none"/>
          </w:rPr>
          <w:t>Levant</w:t>
        </w:r>
      </w:hyperlink>
      <w:r>
        <w:rPr>
          <w:rFonts w:cs="Arial" w:ascii="Arial" w:hAnsi="Arial"/>
          <w:color w:val="222222"/>
          <w:sz w:val="21"/>
          <w:szCs w:val="21"/>
        </w:rPr>
        <w:t>, reasserting Egyptian control over </w:t>
      </w:r>
      <w:hyperlink r:id="rId19">
        <w:r>
          <w:rPr>
            <w:rStyle w:val="InternetLink"/>
            <w:rFonts w:cs="Arial" w:ascii="Arial" w:hAnsi="Arial"/>
            <w:color w:val="0B0080"/>
            <w:sz w:val="21"/>
            <w:szCs w:val="21"/>
            <w:u w:val="none"/>
          </w:rPr>
          <w:t>Canaan</w:t>
        </w:r>
      </w:hyperlink>
      <w:r>
        <w:rPr>
          <w:rFonts w:cs="Arial" w:ascii="Arial" w:hAnsi="Arial"/>
          <w:color w:val="222222"/>
          <w:sz w:val="21"/>
          <w:szCs w:val="21"/>
        </w:rPr>
        <w:t>. He also led expeditions to the south, into </w:t>
      </w:r>
      <w:hyperlink r:id="rId20">
        <w:r>
          <w:rPr>
            <w:rStyle w:val="InternetLink"/>
            <w:rFonts w:cs="Arial" w:ascii="Arial" w:hAnsi="Arial"/>
            <w:color w:val="0B0080"/>
            <w:sz w:val="21"/>
            <w:szCs w:val="21"/>
            <w:u w:val="none"/>
          </w:rPr>
          <w:t>Nubia</w:t>
        </w:r>
      </w:hyperlink>
      <w:r>
        <w:rPr>
          <w:rFonts w:cs="Arial" w:ascii="Arial" w:hAnsi="Arial"/>
          <w:color w:val="222222"/>
          <w:sz w:val="21"/>
          <w:szCs w:val="21"/>
        </w:rPr>
        <w:t>, commemorated in inscriptions at </w:t>
      </w:r>
      <w:r>
        <w:fldChar w:fldCharType="begin"/>
      </w:r>
      <w:r>
        <w:rPr>
          <w:rStyle w:val="InternetLink"/>
          <w:sz w:val="21"/>
          <w:u w:val="none"/>
          <w:szCs w:val="21"/>
          <w:rFonts w:cs="Arial" w:ascii="Arial" w:hAnsi="Arial"/>
        </w:rPr>
        <w:instrText> HYPERLINK "https://en.wikipedia.org/wiki/New_Kalabsha" \l "Beit_al-Wali"</w:instrText>
      </w:r>
      <w:r>
        <w:rPr>
          <w:rStyle w:val="InternetLink"/>
          <w:sz w:val="21"/>
          <w:u w:val="none"/>
          <w:szCs w:val="21"/>
          <w:rFonts w:cs="Arial" w:ascii="Arial" w:hAnsi="Arial"/>
        </w:rPr>
        <w:fldChar w:fldCharType="separate"/>
      </w:r>
      <w:r>
        <w:rPr>
          <w:rStyle w:val="InternetLink"/>
          <w:rFonts w:cs="Arial" w:ascii="Arial" w:hAnsi="Arial"/>
          <w:color w:val="0B0080"/>
          <w:sz w:val="21"/>
          <w:szCs w:val="21"/>
          <w:u w:val="none"/>
        </w:rPr>
        <w:t>Beit el-Wali</w:t>
      </w:r>
      <w:r>
        <w:rPr>
          <w:rStyle w:val="InternetLink"/>
          <w:sz w:val="21"/>
          <w:u w:val="none"/>
          <w:szCs w:val="21"/>
          <w:rFonts w:cs="Arial" w:ascii="Arial" w:hAnsi="Arial"/>
        </w:rPr>
        <w:fldChar w:fldCharType="end"/>
      </w:r>
      <w:r>
        <w:rPr>
          <w:rFonts w:cs="Arial" w:ascii="Arial" w:hAnsi="Arial"/>
          <w:color w:val="222222"/>
          <w:sz w:val="21"/>
          <w:szCs w:val="21"/>
        </w:rPr>
        <w:t> and </w:t>
      </w:r>
      <w:r>
        <w:fldChar w:fldCharType="begin"/>
      </w:r>
      <w:r>
        <w:rPr>
          <w:rStyle w:val="InternetLink"/>
          <w:sz w:val="21"/>
          <w:u w:val="none"/>
          <w:szCs w:val="21"/>
          <w:rFonts w:cs="Arial" w:ascii="Arial" w:hAnsi="Arial"/>
        </w:rPr>
        <w:instrText> HYPERLINK "https://en.wikipedia.org/wiki/New_Kalabsha" \l "Gerf_Hussein"</w:instrText>
      </w:r>
      <w:r>
        <w:rPr>
          <w:rStyle w:val="InternetLink"/>
          <w:sz w:val="21"/>
          <w:u w:val="none"/>
          <w:szCs w:val="21"/>
          <w:rFonts w:cs="Arial" w:ascii="Arial" w:hAnsi="Arial"/>
        </w:rPr>
        <w:fldChar w:fldCharType="separate"/>
      </w:r>
      <w:r>
        <w:rPr>
          <w:rStyle w:val="InternetLink"/>
          <w:rFonts w:cs="Arial" w:ascii="Arial" w:hAnsi="Arial"/>
          <w:color w:val="0B0080"/>
          <w:sz w:val="21"/>
          <w:szCs w:val="21"/>
          <w:u w:val="none"/>
        </w:rPr>
        <w:t>Gerf Hussein</w:t>
      </w:r>
      <w:r>
        <w:rPr>
          <w:rStyle w:val="InternetLink"/>
          <w:sz w:val="21"/>
          <w:u w:val="none"/>
          <w:szCs w:val="21"/>
          <w:rFonts w:cs="Arial" w:ascii="Arial" w:hAnsi="Arial"/>
        </w:rPr>
        <w:fldChar w:fldCharType="end"/>
      </w:r>
      <w:r>
        <w:rPr>
          <w:rFonts w:cs="Arial" w:ascii="Arial" w:hAnsi="Arial"/>
          <w:color w:val="222222"/>
          <w:sz w:val="21"/>
          <w:szCs w:val="21"/>
        </w:rPr>
        <w:t>. The early part of his reign was focused on building cities, temples, and monuments. He established the city of </w:t>
      </w:r>
      <w:hyperlink r:id="rId21">
        <w:r>
          <w:rPr>
            <w:rStyle w:val="InternetLink"/>
            <w:rFonts w:cs="Arial" w:ascii="Arial" w:hAnsi="Arial"/>
            <w:color w:val="0B0080"/>
            <w:sz w:val="21"/>
            <w:szCs w:val="21"/>
            <w:u w:val="none"/>
          </w:rPr>
          <w:t>Pi-Ramesses</w:t>
        </w:r>
      </w:hyperlink>
      <w:r>
        <w:rPr>
          <w:rFonts w:cs="Arial" w:ascii="Arial" w:hAnsi="Arial"/>
          <w:color w:val="222222"/>
          <w:sz w:val="21"/>
          <w:szCs w:val="21"/>
        </w:rPr>
        <w:t> in the </w:t>
      </w:r>
      <w:hyperlink r:id="rId22">
        <w:r>
          <w:rPr>
            <w:rStyle w:val="InternetLink"/>
            <w:rFonts w:cs="Arial" w:ascii="Arial" w:hAnsi="Arial"/>
            <w:color w:val="0B0080"/>
            <w:sz w:val="21"/>
            <w:szCs w:val="21"/>
            <w:u w:val="none"/>
          </w:rPr>
          <w:t>Nile Delta</w:t>
        </w:r>
      </w:hyperlink>
      <w:r>
        <w:rPr>
          <w:rFonts w:cs="Arial" w:ascii="Arial" w:hAnsi="Arial"/>
          <w:color w:val="222222"/>
          <w:sz w:val="21"/>
          <w:szCs w:val="21"/>
        </w:rPr>
        <w:t> as his new capital and used it as the main base for his campaigns in </w:t>
      </w:r>
      <w:hyperlink r:id="rId23">
        <w:r>
          <w:rPr>
            <w:rStyle w:val="InternetLink"/>
            <w:rFonts w:cs="Arial" w:ascii="Arial" w:hAnsi="Arial"/>
            <w:color w:val="0B0080"/>
            <w:sz w:val="21"/>
            <w:szCs w:val="21"/>
            <w:u w:val="none"/>
          </w:rPr>
          <w:t>Syria</w:t>
        </w:r>
      </w:hyperlink>
      <w:r>
        <w:rPr>
          <w:rFonts w:cs="Arial" w:ascii="Arial" w:hAnsi="Arial"/>
          <w:color w:val="222222"/>
          <w:sz w:val="21"/>
          <w:szCs w:val="21"/>
        </w:rPr>
        <w:t>. At fourteen, he was appointed </w:t>
      </w:r>
      <w:hyperlink r:id="rId24">
        <w:r>
          <w:rPr>
            <w:rStyle w:val="InternetLink"/>
            <w:rFonts w:cs="Arial" w:ascii="Arial" w:hAnsi="Arial"/>
            <w:color w:val="0B0080"/>
            <w:sz w:val="21"/>
            <w:szCs w:val="21"/>
            <w:u w:val="none"/>
          </w:rPr>
          <w:t>prince regent</w:t>
        </w:r>
      </w:hyperlink>
      <w:r>
        <w:rPr>
          <w:rFonts w:cs="Arial" w:ascii="Arial" w:hAnsi="Arial"/>
          <w:color w:val="222222"/>
          <w:sz w:val="21"/>
          <w:szCs w:val="21"/>
        </w:rPr>
        <w:t> by his father, </w:t>
      </w:r>
      <w:hyperlink r:id="rId25">
        <w:r>
          <w:rPr>
            <w:rStyle w:val="InternetLink"/>
            <w:rFonts w:cs="Arial" w:ascii="Arial" w:hAnsi="Arial"/>
            <w:color w:val="0B0080"/>
            <w:sz w:val="21"/>
            <w:szCs w:val="21"/>
            <w:u w:val="none"/>
          </w:rPr>
          <w:t>Seti I</w:t>
        </w:r>
      </w:hyperlink>
      <w:r>
        <w:rPr>
          <w:rFonts w:cs="Arial" w:ascii="Arial" w:hAnsi="Arial"/>
          <w:color w:val="222222"/>
          <w:sz w:val="21"/>
          <w:szCs w:val="21"/>
        </w:rPr>
        <w:t>.</w:t>
      </w:r>
      <w:r>
        <w:fldChar w:fldCharType="begin"/>
      </w:r>
      <w:r>
        <w:rPr>
          <w:rStyle w:val="InternetLink"/>
          <w:vertAlign w:val="superscript"/>
          <w:sz w:val="17"/>
          <w:u w:val="none"/>
          <w:szCs w:val="17"/>
          <w:rFonts w:cs="Arial" w:ascii="Arial" w:hAnsi="Arial"/>
        </w:rPr>
        <w:instrText> HYPERLINK "https://en.wikipedia.org/wiki/Ramesses_II" \l "cite_note-putnam-8"</w:instrText>
      </w:r>
      <w:r>
        <w:rPr>
          <w:rStyle w:val="InternetLink"/>
          <w:vertAlign w:val="superscript"/>
          <w:sz w:val="17"/>
          <w:u w:val="none"/>
          <w:szCs w:val="17"/>
          <w:rFonts w:cs="Arial" w:ascii="Arial" w:hAnsi="Arial"/>
        </w:rPr>
        <w:fldChar w:fldCharType="separate"/>
      </w:r>
      <w:r>
        <w:rPr>
          <w:rStyle w:val="InternetLink"/>
          <w:rFonts w:cs="Arial" w:ascii="Arial" w:hAnsi="Arial"/>
          <w:color w:val="0B0080"/>
          <w:sz w:val="17"/>
          <w:szCs w:val="17"/>
          <w:u w:val="none"/>
          <w:vertAlign w:val="superscript"/>
        </w:rPr>
        <w:t>[8]</w:t>
      </w:r>
      <w:r>
        <w:rPr>
          <w:rStyle w:val="InternetLink"/>
          <w:vertAlign w:val="superscript"/>
          <w:sz w:val="17"/>
          <w:u w:val="none"/>
          <w:szCs w:val="17"/>
          <w:rFonts w:cs="Arial" w:ascii="Arial" w:hAnsi="Arial"/>
        </w:rPr>
        <w:fldChar w:fldCharType="end"/>
      </w:r>
      <w:r>
        <w:rPr>
          <w:rFonts w:cs="Arial" w:ascii="Arial" w:hAnsi="Arial"/>
          <w:color w:val="222222"/>
          <w:sz w:val="21"/>
          <w:szCs w:val="21"/>
        </w:rPr>
        <w:t> He is believed to have taken the throne in his late teens and is known to have ruled Egypt from 1279 to 1213 BC.</w:t>
      </w:r>
      <w:r>
        <w:fldChar w:fldCharType="begin"/>
      </w:r>
      <w:r>
        <w:rPr>
          <w:rStyle w:val="InternetLink"/>
          <w:vertAlign w:val="superscript"/>
          <w:sz w:val="17"/>
          <w:u w:val="none"/>
          <w:szCs w:val="17"/>
          <w:rFonts w:cs="Arial" w:ascii="Arial" w:hAnsi="Arial"/>
        </w:rPr>
        <w:instrText> HYPERLINK "https://en.wikipedia.org/wiki/Ramesses_II" \l "cite_note-11"</w:instrText>
      </w:r>
      <w:r>
        <w:rPr>
          <w:rStyle w:val="InternetLink"/>
          <w:vertAlign w:val="superscript"/>
          <w:sz w:val="17"/>
          <w:u w:val="none"/>
          <w:szCs w:val="17"/>
          <w:rFonts w:cs="Arial" w:ascii="Arial" w:hAnsi="Arial"/>
        </w:rPr>
        <w:fldChar w:fldCharType="separate"/>
      </w:r>
      <w:r>
        <w:rPr>
          <w:rStyle w:val="InternetLink"/>
          <w:rFonts w:cs="Arial" w:ascii="Arial" w:hAnsi="Arial"/>
          <w:color w:val="0B0080"/>
          <w:sz w:val="17"/>
          <w:szCs w:val="17"/>
          <w:u w:val="none"/>
          <w:vertAlign w:val="superscript"/>
        </w:rPr>
        <w:t>[11]</w:t>
      </w:r>
      <w:r>
        <w:rPr>
          <w:rStyle w:val="InternetLink"/>
          <w:vertAlign w:val="superscript"/>
          <w:sz w:val="17"/>
          <w:u w:val="none"/>
          <w:szCs w:val="17"/>
          <w:rFonts w:cs="Arial" w:ascii="Arial" w:hAnsi="Arial"/>
        </w:rPr>
        <w:fldChar w:fldCharType="end"/>
      </w:r>
      <w:hyperlink r:id="rId26">
        <w:r>
          <w:rPr>
            <w:rStyle w:val="InternetLink"/>
            <w:rFonts w:cs="Arial" w:ascii="Arial" w:hAnsi="Arial"/>
            <w:color w:val="0B0080"/>
            <w:sz w:val="21"/>
            <w:szCs w:val="21"/>
            <w:u w:val="none"/>
          </w:rPr>
          <w:t>Manetho</w:t>
        </w:r>
      </w:hyperlink>
      <w:r>
        <w:rPr>
          <w:rFonts w:cs="Arial" w:ascii="Arial" w:hAnsi="Arial"/>
          <w:color w:val="222222"/>
          <w:sz w:val="21"/>
          <w:szCs w:val="21"/>
        </w:rPr>
        <w:t> attributes Ramesses II a reign of 66 years and 2 months; most Egyptologists today believe he assumed the throne on May 31, 1279 BC, based on his known accession date of III </w:t>
      </w:r>
      <w:hyperlink r:id="rId27">
        <w:r>
          <w:rPr>
            <w:rStyle w:val="InternetLink"/>
            <w:rFonts w:cs="Arial" w:ascii="Arial" w:hAnsi="Arial"/>
            <w:color w:val="0B0080"/>
            <w:sz w:val="21"/>
            <w:szCs w:val="21"/>
            <w:u w:val="none"/>
          </w:rPr>
          <w:t>Season of the Harvest</w:t>
        </w:r>
      </w:hyperlink>
      <w:r>
        <w:rPr>
          <w:rFonts w:cs="Arial" w:ascii="Arial" w:hAnsi="Arial"/>
          <w:color w:val="222222"/>
          <w:sz w:val="21"/>
          <w:szCs w:val="21"/>
        </w:rPr>
        <w:t>, day 27.</w:t>
      </w:r>
      <w:r>
        <w:fldChar w:fldCharType="begin"/>
      </w:r>
      <w:r>
        <w:rPr>
          <w:rStyle w:val="InternetLink"/>
          <w:vertAlign w:val="superscript"/>
          <w:sz w:val="17"/>
          <w:u w:val="none"/>
          <w:szCs w:val="17"/>
          <w:rFonts w:cs="Arial" w:ascii="Arial" w:hAnsi="Arial"/>
        </w:rPr>
        <w:instrText> HYPERLINK "https://en.wikipedia.org/wiki/Ramesses_II" \l "cite_note-12"</w:instrText>
      </w:r>
      <w:r>
        <w:rPr>
          <w:rStyle w:val="InternetLink"/>
          <w:vertAlign w:val="superscript"/>
          <w:sz w:val="17"/>
          <w:u w:val="none"/>
          <w:szCs w:val="17"/>
          <w:rFonts w:cs="Arial" w:ascii="Arial" w:hAnsi="Arial"/>
        </w:rPr>
        <w:fldChar w:fldCharType="separate"/>
      </w:r>
      <w:r>
        <w:rPr>
          <w:rStyle w:val="InternetLink"/>
          <w:rFonts w:cs="Arial" w:ascii="Arial" w:hAnsi="Arial"/>
          <w:color w:val="0B0080"/>
          <w:sz w:val="17"/>
          <w:szCs w:val="17"/>
          <w:u w:val="none"/>
          <w:vertAlign w:val="superscript"/>
        </w:rPr>
        <w:t>[12]</w:t>
      </w:r>
      <w:r>
        <w:rPr>
          <w:rStyle w:val="InternetLink"/>
          <w:vertAlign w:val="superscript"/>
          <w:sz w:val="17"/>
          <w:u w:val="none"/>
          <w:szCs w:val="17"/>
          <w:rFonts w:cs="Arial" w:ascii="Arial" w:hAnsi="Arial"/>
        </w:rPr>
        <w:fldChar w:fldCharType="end"/>
      </w:r>
      <w:r>
        <w:fldChar w:fldCharType="begin"/>
      </w:r>
      <w:r>
        <w:rPr>
          <w:rStyle w:val="InternetLink"/>
          <w:vertAlign w:val="superscript"/>
          <w:sz w:val="17"/>
          <w:u w:val="none"/>
          <w:szCs w:val="17"/>
          <w:rFonts w:cs="Arial" w:ascii="Arial" w:hAnsi="Arial"/>
        </w:rPr>
        <w:instrText> HYPERLINK "https://en.wikipedia.org/wiki/Ramesses_II" \l "cite_note-13"</w:instrText>
      </w:r>
      <w:r>
        <w:rPr>
          <w:rStyle w:val="InternetLink"/>
          <w:vertAlign w:val="superscript"/>
          <w:sz w:val="17"/>
          <w:u w:val="none"/>
          <w:szCs w:val="17"/>
          <w:rFonts w:cs="Arial" w:ascii="Arial" w:hAnsi="Arial"/>
        </w:rPr>
        <w:fldChar w:fldCharType="separate"/>
      </w:r>
      <w:r>
        <w:rPr>
          <w:rStyle w:val="InternetLink"/>
          <w:rFonts w:cs="Arial" w:ascii="Arial" w:hAnsi="Arial"/>
          <w:color w:val="0B0080"/>
          <w:sz w:val="17"/>
          <w:szCs w:val="17"/>
          <w:u w:val="none"/>
          <w:vertAlign w:val="superscript"/>
        </w:rPr>
        <w:t>[13]</w:t>
      </w:r>
      <w:r>
        <w:rPr>
          <w:rStyle w:val="InternetLink"/>
          <w:vertAlign w:val="superscript"/>
          <w:sz w:val="17"/>
          <w:u w:val="none"/>
          <w:szCs w:val="17"/>
          <w:rFonts w:cs="Arial" w:ascii="Arial" w:hAnsi="Arial"/>
        </w:rPr>
        <w:fldChar w:fldCharType="end"/>
      </w:r>
      <w:r>
        <w:rPr>
          <w:rFonts w:cs="Arial" w:ascii="Arial" w:hAnsi="Arial"/>
          <w:color w:val="222222"/>
          <w:sz w:val="21"/>
          <w:szCs w:val="21"/>
        </w:rPr>
        <w:t> Estimates of his age at death vary; 90 or 91 is considered most likely.</w:t>
      </w:r>
      <w:r>
        <w:fldChar w:fldCharType="begin"/>
      </w:r>
      <w:r>
        <w:rPr>
          <w:rStyle w:val="InternetLink"/>
          <w:vertAlign w:val="superscript"/>
          <w:sz w:val="17"/>
          <w:u w:val="none"/>
          <w:szCs w:val="17"/>
          <w:rFonts w:cs="Arial" w:ascii="Arial" w:hAnsi="Arial"/>
        </w:rPr>
        <w:instrText> HYPERLINK "https://en.wikipedia.org/wiki/Ramesses_II" \l "cite_note-14"</w:instrText>
      </w:r>
      <w:r>
        <w:rPr>
          <w:rStyle w:val="InternetLink"/>
          <w:vertAlign w:val="superscript"/>
          <w:sz w:val="17"/>
          <w:u w:val="none"/>
          <w:szCs w:val="17"/>
          <w:rFonts w:cs="Arial" w:ascii="Arial" w:hAnsi="Arial"/>
        </w:rPr>
        <w:fldChar w:fldCharType="separate"/>
      </w:r>
      <w:r>
        <w:rPr>
          <w:rStyle w:val="InternetLink"/>
          <w:rFonts w:cs="Arial" w:ascii="Arial" w:hAnsi="Arial"/>
          <w:color w:val="0B0080"/>
          <w:sz w:val="17"/>
          <w:szCs w:val="17"/>
          <w:u w:val="none"/>
          <w:vertAlign w:val="superscript"/>
        </w:rPr>
        <w:t>[14]</w:t>
      </w:r>
      <w:r>
        <w:rPr>
          <w:rStyle w:val="InternetLink"/>
          <w:vertAlign w:val="superscript"/>
          <w:sz w:val="17"/>
          <w:u w:val="none"/>
          <w:szCs w:val="17"/>
          <w:rFonts w:cs="Arial" w:ascii="Arial" w:hAnsi="Arial"/>
        </w:rPr>
        <w:fldChar w:fldCharType="end"/>
      </w:r>
      <w:r>
        <w:fldChar w:fldCharType="begin"/>
      </w:r>
      <w:r>
        <w:rPr>
          <w:rStyle w:val="InternetLink"/>
          <w:vertAlign w:val="superscript"/>
          <w:sz w:val="17"/>
          <w:u w:val="none"/>
          <w:szCs w:val="17"/>
          <w:rFonts w:cs="Arial" w:ascii="Arial" w:hAnsi="Arial"/>
        </w:rPr>
        <w:instrText> HYPERLINK "https://en.wikipedia.org/wiki/Ramesses_II" \l "cite_note-15"</w:instrText>
      </w:r>
      <w:r>
        <w:rPr>
          <w:rStyle w:val="InternetLink"/>
          <w:vertAlign w:val="superscript"/>
          <w:sz w:val="17"/>
          <w:u w:val="none"/>
          <w:szCs w:val="17"/>
          <w:rFonts w:cs="Arial" w:ascii="Arial" w:hAnsi="Arial"/>
        </w:rPr>
        <w:fldChar w:fldCharType="separate"/>
      </w:r>
      <w:r>
        <w:rPr>
          <w:rStyle w:val="InternetLink"/>
          <w:rFonts w:cs="Arial" w:ascii="Arial" w:hAnsi="Arial"/>
          <w:color w:val="0B0080"/>
          <w:sz w:val="17"/>
          <w:szCs w:val="17"/>
          <w:u w:val="none"/>
          <w:vertAlign w:val="superscript"/>
        </w:rPr>
        <w:t>[15]</w:t>
      </w:r>
      <w:r>
        <w:rPr>
          <w:rStyle w:val="InternetLink"/>
          <w:vertAlign w:val="superscript"/>
          <w:sz w:val="17"/>
          <w:u w:val="none"/>
          <w:szCs w:val="17"/>
          <w:rFonts w:cs="Arial" w:ascii="Arial" w:hAnsi="Arial"/>
        </w:rPr>
        <w:fldChar w:fldCharType="end"/>
      </w:r>
      <w:r>
        <w:rPr>
          <w:rFonts w:cs="Arial" w:ascii="Arial" w:hAnsi="Arial"/>
          <w:color w:val="222222"/>
          <w:sz w:val="21"/>
          <w:szCs w:val="21"/>
        </w:rPr>
        <w:t> Ramesses II celebrated an unprecedented fourteen </w:t>
      </w:r>
      <w:hyperlink r:id="rId28">
        <w:r>
          <w:rPr>
            <w:rStyle w:val="InternetLink"/>
            <w:rFonts w:cs="Arial" w:ascii="Arial" w:hAnsi="Arial"/>
            <w:color w:val="0B0080"/>
            <w:sz w:val="21"/>
            <w:szCs w:val="21"/>
            <w:u w:val="none"/>
          </w:rPr>
          <w:t>Sed festivals</w:t>
        </w:r>
      </w:hyperlink>
      <w:r>
        <w:rPr>
          <w:rFonts w:cs="Arial" w:ascii="Arial" w:hAnsi="Arial"/>
          <w:color w:val="222222"/>
          <w:sz w:val="21"/>
          <w:szCs w:val="21"/>
        </w:rPr>
        <w:t> (the first held after 30 years of a pharaoh's reign, and then, every three years) during his reign—more than any other pharaoh.</w:t>
      </w:r>
      <w:r>
        <w:fldChar w:fldCharType="begin"/>
      </w:r>
      <w:r>
        <w:rPr>
          <w:rStyle w:val="InternetLink"/>
          <w:vertAlign w:val="superscript"/>
          <w:sz w:val="17"/>
          <w:u w:val="none"/>
          <w:szCs w:val="17"/>
          <w:rFonts w:cs="Arial" w:ascii="Arial" w:hAnsi="Arial"/>
        </w:rPr>
        <w:instrText> HYPERLINK "https://en.wikipedia.org/wiki/Ramesses_II" \l "cite_note-16"</w:instrText>
      </w:r>
      <w:r>
        <w:rPr>
          <w:rStyle w:val="InternetLink"/>
          <w:vertAlign w:val="superscript"/>
          <w:sz w:val="17"/>
          <w:u w:val="none"/>
          <w:szCs w:val="17"/>
          <w:rFonts w:cs="Arial" w:ascii="Arial" w:hAnsi="Arial"/>
        </w:rPr>
        <w:fldChar w:fldCharType="separate"/>
      </w:r>
      <w:r>
        <w:rPr>
          <w:rStyle w:val="InternetLink"/>
          <w:rFonts w:cs="Arial" w:ascii="Arial" w:hAnsi="Arial"/>
          <w:color w:val="0B0080"/>
          <w:sz w:val="17"/>
          <w:szCs w:val="17"/>
          <w:u w:val="none"/>
          <w:vertAlign w:val="superscript"/>
        </w:rPr>
        <w:t>[16]</w:t>
      </w:r>
      <w:r>
        <w:rPr>
          <w:rStyle w:val="InternetLink"/>
          <w:vertAlign w:val="superscript"/>
          <w:sz w:val="17"/>
          <w:u w:val="none"/>
          <w:szCs w:val="17"/>
          <w:rFonts w:cs="Arial" w:ascii="Arial" w:hAnsi="Arial"/>
        </w:rPr>
        <w:fldChar w:fldCharType="end"/>
      </w:r>
      <w:r>
        <w:rPr>
          <w:rFonts w:cs="Arial" w:ascii="Arial" w:hAnsi="Arial"/>
          <w:color w:val="222222"/>
          <w:sz w:val="21"/>
          <w:szCs w:val="21"/>
        </w:rPr>
        <w:t> On his death, he was buried in </w:t>
      </w:r>
      <w:hyperlink r:id="rId29">
        <w:r>
          <w:rPr>
            <w:rStyle w:val="InternetLink"/>
            <w:rFonts w:cs="Arial" w:ascii="Arial" w:hAnsi="Arial"/>
            <w:color w:val="0B0080"/>
            <w:sz w:val="21"/>
            <w:szCs w:val="21"/>
            <w:u w:val="none"/>
          </w:rPr>
          <w:t>a tomb</w:t>
        </w:r>
      </w:hyperlink>
      <w:r>
        <w:rPr>
          <w:rFonts w:cs="Arial" w:ascii="Arial" w:hAnsi="Arial"/>
          <w:color w:val="222222"/>
          <w:sz w:val="21"/>
          <w:szCs w:val="21"/>
        </w:rPr>
        <w:t> in the </w:t>
      </w:r>
      <w:hyperlink r:id="rId30">
        <w:r>
          <w:rPr>
            <w:rStyle w:val="InternetLink"/>
            <w:rFonts w:cs="Arial" w:ascii="Arial" w:hAnsi="Arial"/>
            <w:color w:val="0B0080"/>
            <w:sz w:val="21"/>
            <w:szCs w:val="21"/>
            <w:u w:val="none"/>
          </w:rPr>
          <w:t>Valley of the Kings</w:t>
        </w:r>
      </w:hyperlink>
      <w:r>
        <w:rPr>
          <w:rFonts w:cs="Arial" w:ascii="Arial" w:hAnsi="Arial"/>
          <w:color w:val="222222"/>
          <w:sz w:val="21"/>
          <w:szCs w:val="21"/>
        </w:rPr>
        <w:t>;</w:t>
      </w:r>
      <w:r>
        <w:fldChar w:fldCharType="begin"/>
      </w:r>
      <w:r>
        <w:rPr>
          <w:rStyle w:val="InternetLink"/>
          <w:vertAlign w:val="superscript"/>
          <w:sz w:val="17"/>
          <w:u w:val="none"/>
          <w:szCs w:val="17"/>
          <w:rFonts w:cs="Arial" w:ascii="Arial" w:hAnsi="Arial"/>
        </w:rPr>
        <w:instrText> HYPERLINK "https://en.wikipedia.org/wiki/Ramesses_II" \l "cite_note-17"</w:instrText>
      </w:r>
      <w:r>
        <w:rPr>
          <w:rStyle w:val="InternetLink"/>
          <w:vertAlign w:val="superscript"/>
          <w:sz w:val="17"/>
          <w:u w:val="none"/>
          <w:szCs w:val="17"/>
          <w:rFonts w:cs="Arial" w:ascii="Arial" w:hAnsi="Arial"/>
        </w:rPr>
        <w:fldChar w:fldCharType="separate"/>
      </w:r>
      <w:r>
        <w:rPr>
          <w:rStyle w:val="InternetLink"/>
          <w:rFonts w:cs="Arial" w:ascii="Arial" w:hAnsi="Arial"/>
          <w:color w:val="0B0080"/>
          <w:sz w:val="17"/>
          <w:szCs w:val="17"/>
          <w:u w:val="none"/>
          <w:vertAlign w:val="superscript"/>
        </w:rPr>
        <w:t>[17]</w:t>
      </w:r>
      <w:r>
        <w:rPr>
          <w:rStyle w:val="InternetLink"/>
          <w:vertAlign w:val="superscript"/>
          <w:sz w:val="17"/>
          <w:u w:val="none"/>
          <w:szCs w:val="17"/>
          <w:rFonts w:cs="Arial" w:ascii="Arial" w:hAnsi="Arial"/>
        </w:rPr>
        <w:fldChar w:fldCharType="end"/>
      </w:r>
      <w:r>
        <w:rPr>
          <w:rFonts w:cs="Arial" w:ascii="Arial" w:hAnsi="Arial"/>
          <w:color w:val="222222"/>
          <w:sz w:val="21"/>
          <w:szCs w:val="21"/>
        </w:rPr>
        <w:t> his body was later moved to a </w:t>
      </w:r>
      <w:hyperlink r:id="rId31">
        <w:r>
          <w:rPr>
            <w:rStyle w:val="InternetLink"/>
            <w:rFonts w:cs="Arial" w:ascii="Arial" w:hAnsi="Arial"/>
            <w:color w:val="0B0080"/>
            <w:sz w:val="21"/>
            <w:szCs w:val="21"/>
            <w:u w:val="none"/>
          </w:rPr>
          <w:t>royal cache</w:t>
        </w:r>
      </w:hyperlink>
      <w:r>
        <w:rPr>
          <w:rFonts w:cs="Arial" w:ascii="Arial" w:hAnsi="Arial"/>
          <w:color w:val="222222"/>
          <w:sz w:val="21"/>
          <w:szCs w:val="21"/>
        </w:rPr>
        <w:t> where it was discovered in 1881, and is now on display in the </w:t>
      </w:r>
      <w:hyperlink r:id="rId32">
        <w:r>
          <w:rPr>
            <w:rStyle w:val="InternetLink"/>
            <w:rFonts w:cs="Arial" w:ascii="Arial" w:hAnsi="Arial"/>
            <w:color w:val="0B0080"/>
            <w:sz w:val="21"/>
            <w:szCs w:val="21"/>
            <w:u w:val="none"/>
          </w:rPr>
          <w:t>Egyptian Museum</w:t>
        </w:r>
      </w:hyperlink>
      <w:r>
        <w:rPr>
          <w:rFonts w:cs="Arial" w:ascii="Arial" w:hAnsi="Arial"/>
          <w:color w:val="222222"/>
          <w:sz w:val="21"/>
          <w:szCs w:val="21"/>
        </w:rPr>
        <w:t>.</w:t>
      </w:r>
      <w:r>
        <w:fldChar w:fldCharType="begin"/>
      </w:r>
      <w:r>
        <w:rPr>
          <w:rStyle w:val="InternetLink"/>
          <w:vertAlign w:val="superscript"/>
          <w:sz w:val="17"/>
          <w:u w:val="none"/>
          <w:szCs w:val="17"/>
          <w:rFonts w:cs="Arial" w:ascii="Arial" w:hAnsi="Arial"/>
        </w:rPr>
        <w:instrText> HYPERLINK "https://en.wikipedia.org/wiki/Ramesses_II" \l "cite_note-18"</w:instrText>
      </w:r>
      <w:r>
        <w:rPr>
          <w:rStyle w:val="InternetLink"/>
          <w:vertAlign w:val="superscript"/>
          <w:sz w:val="17"/>
          <w:u w:val="none"/>
          <w:szCs w:val="17"/>
          <w:rFonts w:cs="Arial" w:ascii="Arial" w:hAnsi="Arial"/>
        </w:rPr>
        <w:fldChar w:fldCharType="separate"/>
      </w:r>
      <w:r>
        <w:rPr>
          <w:rStyle w:val="InternetLink"/>
          <w:rFonts w:cs="Arial" w:ascii="Arial" w:hAnsi="Arial"/>
          <w:color w:val="0B0080"/>
          <w:sz w:val="17"/>
          <w:szCs w:val="17"/>
          <w:u w:val="none"/>
          <w:vertAlign w:val="superscript"/>
        </w:rPr>
        <w:t>[18]</w:t>
      </w:r>
      <w:r>
        <w:rPr>
          <w:rStyle w:val="InternetLink"/>
          <w:vertAlign w:val="superscript"/>
          <w:sz w:val="17"/>
          <w:u w:val="none"/>
          <w:szCs w:val="17"/>
          <w:rFonts w:cs="Arial" w:ascii="Arial" w:hAnsi="Arial"/>
        </w:rPr>
        <w:fldChar w:fldCharType="end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After wikipedia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LC Classification:</w:t>
      </w:r>
    </w:p>
    <w:p>
      <w:pPr>
        <w:pStyle w:val="Normal"/>
        <w:rPr/>
      </w:pPr>
      <w:r>
        <w:rPr>
          <w:rStyle w:val="StrongEmphasis"/>
        </w:rPr>
        <w:t>Date or Time Horizon:</w:t>
      </w:r>
      <w:r>
        <w:rPr/>
        <w:t xml:space="preserve"> 664-332 BCE</w:t>
      </w:r>
    </w:p>
    <w:p>
      <w:pPr>
        <w:pStyle w:val="Normal"/>
        <w:rPr/>
      </w:pPr>
      <w:r>
        <w:rPr>
          <w:rStyle w:val="StrongEmphasis"/>
        </w:rPr>
        <w:t>Geographical Area:</w:t>
      </w:r>
      <w:r>
        <w:rPr/>
        <w:t xml:space="preserve"> </w:t>
      </w:r>
    </w:p>
    <w:p>
      <w:pPr>
        <w:pStyle w:val="Normal"/>
        <w:rPr>
          <w:b/>
          <w:b/>
        </w:rPr>
      </w:pPr>
      <w:r>
        <w:rPr>
          <w:b/>
        </w:rPr>
        <w:t xml:space="preserve">Map: </w:t>
      </w:r>
    </w:p>
    <w:p>
      <w:pPr>
        <w:pStyle w:val="Normal"/>
        <w:rPr>
          <w:b/>
          <w:b/>
        </w:rPr>
      </w:pPr>
      <w:r>
        <w:rPr>
          <w:b/>
        </w:rPr>
        <w:t>GPS coordinates:</w:t>
      </w:r>
    </w:p>
    <w:p>
      <w:pPr>
        <w:pStyle w:val="Normal"/>
        <w:rPr/>
      </w:pPr>
      <w:r>
        <w:rPr>
          <w:rStyle w:val="StrongEmphasis"/>
        </w:rPr>
        <w:t>Cultural Affiliation:</w:t>
      </w:r>
      <w:r>
        <w:rPr/>
        <w:t xml:space="preserve"> </w:t>
      </w:r>
    </w:p>
    <w:p>
      <w:pPr>
        <w:pStyle w:val="Normal"/>
        <w:rPr/>
      </w:pPr>
      <w:r>
        <w:rPr>
          <w:rStyle w:val="StrongEmphasis"/>
        </w:rPr>
        <w:t>Media:</w:t>
      </w:r>
      <w:r>
        <w:rPr/>
        <w:t xml:space="preserve"> </w:t>
      </w:r>
    </w:p>
    <w:p>
      <w:pPr>
        <w:pStyle w:val="Normal"/>
        <w:rPr>
          <w:b/>
          <w:b/>
          <w:bCs/>
        </w:rPr>
      </w:pPr>
      <w:r>
        <w:rPr>
          <w:rStyle w:val="StrongEmphasis"/>
        </w:rPr>
        <w:t>Dimensions:</w:t>
      </w:r>
      <w:r>
        <w:rPr/>
        <w:t xml:space="preserve"> </w:t>
      </w:r>
    </w:p>
    <w:p>
      <w:pPr>
        <w:pStyle w:val="Normal"/>
        <w:rPr/>
      </w:pPr>
      <w:r>
        <w:rPr>
          <w:rStyle w:val="StrongEmphasis"/>
        </w:rPr>
        <w:t xml:space="preserve">Weight:  </w:t>
      </w:r>
    </w:p>
    <w:p>
      <w:pPr>
        <w:pStyle w:val="Normal"/>
        <w:rPr/>
      </w:pPr>
      <w:r>
        <w:rPr>
          <w:rStyle w:val="StrongEmphasis"/>
        </w:rPr>
        <w:t>Condition:</w:t>
      </w:r>
    </w:p>
    <w:p>
      <w:pPr>
        <w:pStyle w:val="Normal"/>
        <w:rPr>
          <w:b/>
          <w:b/>
          <w:bCs/>
        </w:rPr>
      </w:pPr>
      <w:r>
        <w:rPr>
          <w:rStyle w:val="StrongEmphasis"/>
        </w:rPr>
        <w:t>Provenance:</w:t>
      </w:r>
      <w:r>
        <w:rPr/>
        <w:t xml:space="preserve"> 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Discussion:</w:t>
      </w:r>
    </w:p>
    <w:p>
      <w:pPr>
        <w:pStyle w:val="Normal"/>
        <w:rPr>
          <w:b/>
          <w:b/>
          <w:bCs/>
        </w:rPr>
      </w:pPr>
      <w:r>
        <w:rPr>
          <w:lang w:val="en-US" w:eastAsia="en-US"/>
        </w:rPr>
        <w:t xml:space="preserve"> </w:t>
      </w:r>
      <w:r>
        <w:rPr>
          <w:lang w:val="en-US" w:eastAsia="en-US"/>
        </w:rPr>
        <w:drawing>
          <wp:inline distT="0" distB="0" distL="0" distR="0">
            <wp:extent cx="2714625" cy="2686050"/>
            <wp:effectExtent l="0" t="0" r="0" b="0"/>
            <wp:docPr id="2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-17" t="-18" r="-17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Headless statue of Ramses II Karnak Temple, Luxor, I similar tothis Mummy statue and may be that of Ramses II.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References: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character" w:styleId="StrongEmphasis">
    <w:name w:val="Strong Emphasis"/>
    <w:qFormat/>
    <w:rPr>
      <w:b/>
      <w:bCs/>
    </w:rPr>
  </w:style>
  <w:style w:type="character" w:styleId="InternetLink">
    <w:name w:val="Internet Link"/>
    <w:rPr>
      <w:color w:val="0000FF"/>
      <w:u w:val="single"/>
    </w:rPr>
  </w:style>
  <w:style w:type="character" w:styleId="Nowrap">
    <w:name w:val="nowrap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oleObject" Target="embeddings/oleObject1.bin"/><Relationship Id="rId4" Type="http://schemas.openxmlformats.org/officeDocument/2006/relationships/image" Target="media/image2.wmf"/><Relationship Id="rId5" Type="http://schemas.openxmlformats.org/officeDocument/2006/relationships/hyperlink" Target="https://en.wikipedia.org/wiki/Ancient_Egyptian_language" TargetMode="External"/><Relationship Id="rId6" Type="http://schemas.openxmlformats.org/officeDocument/2006/relationships/hyperlink" Target="https://en.wikipedia.org/wiki/Ra" TargetMode="External"/><Relationship Id="rId7" Type="http://schemas.openxmlformats.org/officeDocument/2006/relationships/hyperlink" Target="https://en.wikipedia.org/wiki/Koine_Greek" TargetMode="External"/><Relationship Id="rId8" Type="http://schemas.openxmlformats.org/officeDocument/2006/relationships/hyperlink" Target="https://en.wikipedia.org/wiki/Romanization_of_Greek" TargetMode="External"/><Relationship Id="rId9" Type="http://schemas.openxmlformats.org/officeDocument/2006/relationships/hyperlink" Target="https://en.wikipedia.org/wiki/Pharaoh" TargetMode="External"/><Relationship Id="rId10" Type="http://schemas.openxmlformats.org/officeDocument/2006/relationships/hyperlink" Target="https://en.wikipedia.org/wiki/Nineteenth_Dynasty_of_Egypt" TargetMode="External"/><Relationship Id="rId11" Type="http://schemas.openxmlformats.org/officeDocument/2006/relationships/hyperlink" Target="https://en.wikipedia.org/wiki/New_Kingdom_of_Egypt" TargetMode="External"/><Relationship Id="rId12" Type="http://schemas.openxmlformats.org/officeDocument/2006/relationships/hyperlink" Target="https://en.wikipedia.org/wiki/Ozymandias_(disambiguation)" TargetMode="External"/><Relationship Id="rId13" Type="http://schemas.openxmlformats.org/officeDocument/2006/relationships/hyperlink" Target="https://en.wikipedia.org/wiki/Koine_Greek" TargetMode="External"/><Relationship Id="rId14" Type="http://schemas.openxmlformats.org/officeDocument/2006/relationships/hyperlink" Target="https://en.wikipedia.org/wiki/Regnal_name" TargetMode="External"/><Relationship Id="rId15" Type="http://schemas.openxmlformats.org/officeDocument/2006/relationships/hyperlink" Target="https://en.wikipedia.org/wiki/Setepenre" TargetMode="External"/><Relationship Id="rId16" Type="http://schemas.openxmlformats.org/officeDocument/2006/relationships/hyperlink" Target="https://en.wikipedia.org/wiki/Maat" TargetMode="External"/><Relationship Id="rId17" Type="http://schemas.openxmlformats.org/officeDocument/2006/relationships/hyperlink" Target="https://en.wikipedia.org/wiki/Ra" TargetMode="External"/><Relationship Id="rId18" Type="http://schemas.openxmlformats.org/officeDocument/2006/relationships/hyperlink" Target="https://en.wikipedia.org/wiki/Levant" TargetMode="External"/><Relationship Id="rId19" Type="http://schemas.openxmlformats.org/officeDocument/2006/relationships/hyperlink" Target="https://en.wikipedia.org/wiki/Canaan" TargetMode="External"/><Relationship Id="rId20" Type="http://schemas.openxmlformats.org/officeDocument/2006/relationships/hyperlink" Target="https://en.wikipedia.org/wiki/Nubia" TargetMode="External"/><Relationship Id="rId21" Type="http://schemas.openxmlformats.org/officeDocument/2006/relationships/hyperlink" Target="https://en.wikipedia.org/wiki/Pi-Ramesses" TargetMode="External"/><Relationship Id="rId22" Type="http://schemas.openxmlformats.org/officeDocument/2006/relationships/hyperlink" Target="https://en.wikipedia.org/wiki/Nile_Delta" TargetMode="External"/><Relationship Id="rId23" Type="http://schemas.openxmlformats.org/officeDocument/2006/relationships/hyperlink" Target="https://en.wikipedia.org/wiki/Syria_(region)" TargetMode="External"/><Relationship Id="rId24" Type="http://schemas.openxmlformats.org/officeDocument/2006/relationships/hyperlink" Target="https://en.wikipedia.org/wiki/Prince_regent" TargetMode="External"/><Relationship Id="rId25" Type="http://schemas.openxmlformats.org/officeDocument/2006/relationships/hyperlink" Target="https://en.wikipedia.org/wiki/Seti_I" TargetMode="External"/><Relationship Id="rId26" Type="http://schemas.openxmlformats.org/officeDocument/2006/relationships/hyperlink" Target="https://en.wikipedia.org/wiki/Manetho" TargetMode="External"/><Relationship Id="rId27" Type="http://schemas.openxmlformats.org/officeDocument/2006/relationships/hyperlink" Target="https://en.wikipedia.org/wiki/Season_of_the_Harvest" TargetMode="External"/><Relationship Id="rId28" Type="http://schemas.openxmlformats.org/officeDocument/2006/relationships/hyperlink" Target="https://en.wikipedia.org/wiki/Sed_festival" TargetMode="External"/><Relationship Id="rId29" Type="http://schemas.openxmlformats.org/officeDocument/2006/relationships/hyperlink" Target="https://en.wikipedia.org/wiki/KV7" TargetMode="External"/><Relationship Id="rId30" Type="http://schemas.openxmlformats.org/officeDocument/2006/relationships/hyperlink" Target="https://en.wikipedia.org/wiki/Valley_of_the_Kings" TargetMode="External"/><Relationship Id="rId31" Type="http://schemas.openxmlformats.org/officeDocument/2006/relationships/hyperlink" Target="https://en.wikipedia.org/wiki/DB320" TargetMode="External"/><Relationship Id="rId32" Type="http://schemas.openxmlformats.org/officeDocument/2006/relationships/hyperlink" Target="https://en.wikipedia.org/wiki/Egyptian_Museum" TargetMode="External"/><Relationship Id="rId33" Type="http://schemas.openxmlformats.org/officeDocument/2006/relationships/image" Target="media/image3.png"/><Relationship Id="rId34" Type="http://schemas.openxmlformats.org/officeDocument/2006/relationships/fontTable" Target="fontTable.xml"/><Relationship Id="rId3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2018-12-14T10:42:00Z</dcterms:created>
  <dc:creator>owner</dc:creator>
  <dc:description/>
  <cp:keywords/>
  <dc:language>en-US</dc:language>
  <cp:lastModifiedBy>Coffman</cp:lastModifiedBy>
  <dcterms:modified xsi:type="dcterms:W3CDTF">2018-12-14T10:57:00Z</dcterms:modified>
  <cp:revision>3</cp:revision>
  <dc:subject/>
  <dc:title>`DIS-Classification Outline</dc:title>
</cp:coreProperties>
</file>