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B22EB7"/>
    <w:p w:rsidR="002D5568" w:rsidRPr="005C027F" w:rsidRDefault="005C027F" w:rsidP="005C027F">
      <w:bookmarkStart w:id="0" w:name="_GoBack"/>
      <w:r>
        <w:t>A000-ME-Persia-Rhyton-Bovid-</w:t>
      </w:r>
      <w:r w:rsidRPr="005C027F">
        <w:t>Amlash</w:t>
      </w:r>
      <w:r>
        <w:t>-</w:t>
      </w:r>
      <w:r w:rsidR="002A3AB9">
        <w:t>Terra cotta-</w:t>
      </w:r>
      <w:r>
        <w:t>500 BCE</w:t>
      </w:r>
    </w:p>
    <w:bookmarkEnd w:id="0"/>
    <w:p w:rsidR="00683030" w:rsidRDefault="00683030">
      <w:pPr>
        <w:rPr>
          <w:noProof/>
        </w:rPr>
      </w:pPr>
      <w:r>
        <w:rPr>
          <w:noProof/>
        </w:rPr>
        <w:drawing>
          <wp:inline distT="0" distB="0" distL="0" distR="0">
            <wp:extent cx="2889250" cy="2166938"/>
            <wp:effectExtent l="0" t="0" r="6350" b="5080"/>
            <wp:docPr id="1" name="Picture 1" descr="https://i.ebayimg.com/images/g/ubQAAOSwtrJbO~p3/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ubQAAOSwtrJbO~p3/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1422" cy="2168567"/>
                    </a:xfrm>
                    <a:prstGeom prst="rect">
                      <a:avLst/>
                    </a:prstGeom>
                    <a:noFill/>
                    <a:ln>
                      <a:noFill/>
                    </a:ln>
                  </pic:spPr>
                </pic:pic>
              </a:graphicData>
            </a:graphic>
          </wp:inline>
        </w:drawing>
      </w:r>
      <w:r w:rsidRPr="00683030">
        <w:t xml:space="preserve"> </w:t>
      </w:r>
      <w:r>
        <w:rPr>
          <w:noProof/>
        </w:rPr>
        <w:drawing>
          <wp:inline distT="0" distB="0" distL="0" distR="0">
            <wp:extent cx="2859194" cy="2144395"/>
            <wp:effectExtent l="0" t="0" r="0" b="8255"/>
            <wp:docPr id="2" name="Picture 2" descr="https://i.ebayimg.com/images/g/23cAAOSwgw9bO~p8/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23cAAOSwgw9bO~p8/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4951" cy="2148713"/>
                    </a:xfrm>
                    <a:prstGeom prst="rect">
                      <a:avLst/>
                    </a:prstGeom>
                    <a:noFill/>
                    <a:ln>
                      <a:noFill/>
                    </a:ln>
                  </pic:spPr>
                </pic:pic>
              </a:graphicData>
            </a:graphic>
          </wp:inline>
        </w:drawing>
      </w:r>
      <w:r w:rsidRPr="00683030">
        <w:t xml:space="preserve"> </w:t>
      </w:r>
      <w:r>
        <w:rPr>
          <w:noProof/>
        </w:rPr>
        <w:drawing>
          <wp:inline distT="0" distB="0" distL="0" distR="0" wp14:anchorId="4498D469" wp14:editId="6491AC01">
            <wp:extent cx="1817346"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528" cy="3445832"/>
                    </a:xfrm>
                    <a:prstGeom prst="rect">
                      <a:avLst/>
                    </a:prstGeom>
                  </pic:spPr>
                </pic:pic>
              </a:graphicData>
            </a:graphic>
          </wp:inline>
        </w:drawing>
      </w:r>
      <w:r w:rsidRPr="00683030">
        <w:rPr>
          <w:noProof/>
        </w:rPr>
        <w:t xml:space="preserve"> </w:t>
      </w:r>
      <w:r>
        <w:rPr>
          <w:noProof/>
        </w:rPr>
        <w:drawing>
          <wp:inline distT="0" distB="0" distL="0" distR="0" wp14:anchorId="555D2F91" wp14:editId="6D6957C7">
            <wp:extent cx="1600200" cy="344208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7119" cy="3456973"/>
                    </a:xfrm>
                    <a:prstGeom prst="rect">
                      <a:avLst/>
                    </a:prstGeom>
                  </pic:spPr>
                </pic:pic>
              </a:graphicData>
            </a:graphic>
          </wp:inline>
        </w:drawing>
      </w:r>
      <w:r w:rsidR="002D5568" w:rsidRPr="002D5568">
        <w:rPr>
          <w:noProof/>
        </w:rPr>
        <w:t xml:space="preserve"> </w:t>
      </w:r>
      <w:r w:rsidR="002D5568">
        <w:rPr>
          <w:noProof/>
        </w:rPr>
        <w:drawing>
          <wp:inline distT="0" distB="0" distL="0" distR="0" wp14:anchorId="0AB97B66" wp14:editId="31DE5064">
            <wp:extent cx="2006600" cy="3429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1139" cy="3436758"/>
                    </a:xfrm>
                    <a:prstGeom prst="rect">
                      <a:avLst/>
                    </a:prstGeom>
                  </pic:spPr>
                </pic:pic>
              </a:graphicData>
            </a:graphic>
          </wp:inline>
        </w:drawing>
      </w:r>
    </w:p>
    <w:p w:rsidR="005C027F" w:rsidRDefault="005C027F">
      <w:r>
        <w:rPr>
          <w:noProof/>
        </w:rPr>
        <w:t xml:space="preserve">Figs. 1-5. </w:t>
      </w:r>
      <w:r w:rsidR="002A3AB9">
        <w:t>ME-Persia-</w:t>
      </w:r>
      <w:proofErr w:type="spellStart"/>
      <w:r w:rsidR="002A3AB9">
        <w:t>Rhyton</w:t>
      </w:r>
      <w:proofErr w:type="spellEnd"/>
      <w:r w:rsidR="002A3AB9">
        <w:t>-Bovid-</w:t>
      </w:r>
      <w:proofErr w:type="spellStart"/>
      <w:r w:rsidR="002A3AB9" w:rsidRPr="005C027F">
        <w:t>Amlash</w:t>
      </w:r>
      <w:proofErr w:type="spellEnd"/>
      <w:r w:rsidR="002A3AB9">
        <w:t>-Terra cotta-500 BCE</w:t>
      </w:r>
    </w:p>
    <w:p w:rsidR="002A3AB9" w:rsidRDefault="002A3AB9" w:rsidP="002A3AB9">
      <w:pPr>
        <w:rPr>
          <w:rStyle w:val="Strong"/>
        </w:rPr>
      </w:pPr>
      <w:r>
        <w:rPr>
          <w:rStyle w:val="Strong"/>
        </w:rPr>
        <w:t>Case no.:</w:t>
      </w:r>
      <w:r>
        <w:rPr>
          <w:rStyle w:val="Strong"/>
        </w:rPr>
        <w:t xml:space="preserve"> 3</w:t>
      </w:r>
    </w:p>
    <w:p w:rsidR="002A3AB9" w:rsidRDefault="002A3AB9" w:rsidP="002A3AB9">
      <w:pPr>
        <w:rPr>
          <w:rStyle w:val="Strong"/>
        </w:rPr>
      </w:pPr>
      <w:r>
        <w:rPr>
          <w:rStyle w:val="Strong"/>
        </w:rPr>
        <w:t>Accession Number:</w:t>
      </w:r>
    </w:p>
    <w:p w:rsidR="002A3AB9" w:rsidRDefault="002A3AB9" w:rsidP="002A3AB9">
      <w:pPr>
        <w:rPr>
          <w:b/>
          <w:bCs/>
        </w:rPr>
      </w:pPr>
      <w:r>
        <w:rPr>
          <w:rStyle w:val="Strong"/>
        </w:rPr>
        <w:t>Formal Label:</w:t>
      </w:r>
      <w:r>
        <w:rPr>
          <w:rStyle w:val="Strong"/>
        </w:rPr>
        <w:t xml:space="preserve"> </w:t>
      </w:r>
      <w:r>
        <w:t>ME-Persia-</w:t>
      </w:r>
      <w:proofErr w:type="spellStart"/>
      <w:r>
        <w:t>Rhyton</w:t>
      </w:r>
      <w:proofErr w:type="spellEnd"/>
      <w:r>
        <w:t>-Bovid-</w:t>
      </w:r>
      <w:proofErr w:type="spellStart"/>
      <w:r w:rsidRPr="005C027F">
        <w:t>Amlash</w:t>
      </w:r>
      <w:proofErr w:type="spellEnd"/>
      <w:r>
        <w:t>-Terra cotta-500 BCE</w:t>
      </w:r>
      <w:r w:rsidRPr="00ED4BF3">
        <w:rPr>
          <w:b/>
          <w:bCs/>
        </w:rPr>
        <w:t xml:space="preserve"> </w:t>
      </w:r>
      <w:r w:rsidRPr="00ED4BF3">
        <w:rPr>
          <w:b/>
          <w:bCs/>
        </w:rPr>
        <w:t>Display Description:</w:t>
      </w:r>
    </w:p>
    <w:p w:rsidR="002A3AB9" w:rsidRDefault="002A3AB9" w:rsidP="002A3AB9">
      <w:pPr>
        <w:rPr>
          <w:rFonts w:ascii="Georgia" w:hAnsi="Georgia"/>
          <w:color w:val="000000"/>
          <w:sz w:val="21"/>
          <w:szCs w:val="21"/>
          <w:shd w:val="clear" w:color="auto" w:fill="FFFFFF"/>
        </w:rPr>
      </w:pPr>
      <w:r>
        <w:rPr>
          <w:rFonts w:ascii="Georgia" w:hAnsi="Georgia"/>
          <w:color w:val="000000"/>
          <w:sz w:val="21"/>
          <w:szCs w:val="21"/>
          <w:shd w:val="clear" w:color="auto" w:fill="FFFFFF"/>
        </w:rPr>
        <w:t xml:space="preserve">This terra cotta bovid </w:t>
      </w:r>
      <w:proofErr w:type="spellStart"/>
      <w:r>
        <w:rPr>
          <w:rFonts w:ascii="Georgia" w:hAnsi="Georgia"/>
          <w:color w:val="000000"/>
          <w:sz w:val="21"/>
          <w:szCs w:val="21"/>
          <w:shd w:val="clear" w:color="auto" w:fill="FFFFFF"/>
        </w:rPr>
        <w:t>rhyton</w:t>
      </w:r>
      <w:proofErr w:type="spellEnd"/>
      <w:r>
        <w:rPr>
          <w:rFonts w:ascii="Georgia" w:hAnsi="Georgia"/>
          <w:color w:val="000000"/>
          <w:sz w:val="21"/>
          <w:szCs w:val="21"/>
          <w:shd w:val="clear" w:color="auto" w:fill="FFFFFF"/>
        </w:rPr>
        <w:t xml:space="preserve"> or libation vessel</w:t>
      </w:r>
      <w:r w:rsidR="00D27069">
        <w:rPr>
          <w:rFonts w:ascii="Georgia" w:hAnsi="Georgia"/>
          <w:color w:val="000000"/>
          <w:sz w:val="21"/>
          <w:szCs w:val="21"/>
          <w:shd w:val="clear" w:color="auto" w:fill="FFFFFF"/>
        </w:rPr>
        <w:t xml:space="preserve"> </w:t>
      </w:r>
      <w:r w:rsidR="00D27069">
        <w:rPr>
          <w:rFonts w:ascii="Georgia" w:hAnsi="Georgia"/>
          <w:color w:val="000000"/>
          <w:sz w:val="21"/>
          <w:szCs w:val="21"/>
          <w:shd w:val="clear" w:color="auto" w:fill="FFFFFF"/>
        </w:rPr>
        <w:t xml:space="preserve">has a plump body </w:t>
      </w:r>
      <w:r w:rsidR="006C5680">
        <w:rPr>
          <w:rFonts w:ascii="Georgia" w:hAnsi="Georgia"/>
          <w:color w:val="000000"/>
          <w:sz w:val="21"/>
          <w:szCs w:val="21"/>
          <w:shd w:val="clear" w:color="auto" w:fill="FFFFFF"/>
        </w:rPr>
        <w:t xml:space="preserve">to accommodate about ¾ of a quart of liquid </w:t>
      </w:r>
      <w:r w:rsidR="00D27069">
        <w:rPr>
          <w:rFonts w:ascii="Georgia" w:hAnsi="Georgia"/>
          <w:color w:val="000000"/>
          <w:sz w:val="21"/>
          <w:szCs w:val="21"/>
          <w:shd w:val="clear" w:color="auto" w:fill="FFFFFF"/>
        </w:rPr>
        <w:t xml:space="preserve">with a filling hole on top and with a hollow snout for drinking. </w:t>
      </w:r>
      <w:r>
        <w:rPr>
          <w:rFonts w:ascii="Georgia" w:hAnsi="Georgia"/>
          <w:color w:val="000000"/>
          <w:sz w:val="21"/>
          <w:szCs w:val="21"/>
          <w:shd w:val="clear" w:color="auto" w:fill="FFFFFF"/>
        </w:rPr>
        <w:t xml:space="preserve"> </w:t>
      </w:r>
      <w:r w:rsidR="006C5680">
        <w:rPr>
          <w:rFonts w:ascii="Georgia" w:hAnsi="Georgia"/>
          <w:color w:val="000000"/>
          <w:sz w:val="21"/>
          <w:szCs w:val="21"/>
          <w:shd w:val="clear" w:color="auto" w:fill="FFFFFF"/>
        </w:rPr>
        <w:t xml:space="preserve">It </w:t>
      </w:r>
      <w:r>
        <w:rPr>
          <w:rFonts w:ascii="Georgia" w:hAnsi="Georgia"/>
          <w:color w:val="000000"/>
          <w:sz w:val="21"/>
          <w:szCs w:val="21"/>
          <w:shd w:val="clear" w:color="auto" w:fill="FFFFFF"/>
        </w:rPr>
        <w:t>is associated with the so-called “</w:t>
      </w:r>
      <w:proofErr w:type="spellStart"/>
      <w:r>
        <w:rPr>
          <w:rFonts w:ascii="Georgia" w:hAnsi="Georgia"/>
          <w:color w:val="000000"/>
          <w:sz w:val="21"/>
          <w:szCs w:val="21"/>
          <w:shd w:val="clear" w:color="auto" w:fill="FFFFFF"/>
        </w:rPr>
        <w:t>Amlash</w:t>
      </w:r>
      <w:proofErr w:type="spellEnd"/>
      <w:r w:rsidRPr="00362254">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w:t>
      </w:r>
      <w:proofErr w:type="spellStart"/>
      <w:r>
        <w:rPr>
          <w:rFonts w:ascii="Georgia" w:hAnsi="Georgia"/>
          <w:color w:val="000000"/>
          <w:sz w:val="21"/>
          <w:szCs w:val="21"/>
          <w:shd w:val="clear" w:color="auto" w:fill="FFFFFF"/>
        </w:rPr>
        <w:t>Amlaš</w:t>
      </w:r>
      <w:proofErr w:type="spellEnd"/>
      <w:r>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Culture,” which is named after</w:t>
      </w:r>
      <w:r>
        <w:rPr>
          <w:rFonts w:ascii="Georgia" w:hAnsi="Georgia"/>
          <w:color w:val="000000"/>
          <w:sz w:val="21"/>
          <w:szCs w:val="21"/>
          <w:shd w:val="clear" w:color="auto" w:fill="FFFFFF"/>
        </w:rPr>
        <w:t xml:space="preserve"> a small village in southeastern </w:t>
      </w:r>
      <w:proofErr w:type="spellStart"/>
      <w:r>
        <w:rPr>
          <w:rFonts w:ascii="Georgia" w:hAnsi="Georgia"/>
          <w:color w:val="000000"/>
          <w:sz w:val="21"/>
          <w:szCs w:val="21"/>
          <w:shd w:val="clear" w:color="auto" w:fill="FFFFFF"/>
        </w:rPr>
        <w:t>Gīlān</w:t>
      </w:r>
      <w:proofErr w:type="spellEnd"/>
      <w:r>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 xml:space="preserve">Province of ancient Persia (i.e., modern Iran) </w:t>
      </w:r>
      <w:r>
        <w:rPr>
          <w:rFonts w:ascii="Georgia" w:hAnsi="Georgia"/>
          <w:color w:val="000000"/>
          <w:sz w:val="21"/>
          <w:szCs w:val="21"/>
          <w:shd w:val="clear" w:color="auto" w:fill="FFFFFF"/>
        </w:rPr>
        <w:t xml:space="preserve">adjacent to the Alborz </w:t>
      </w:r>
      <w:r w:rsidR="00D27069">
        <w:rPr>
          <w:rFonts w:ascii="Georgia" w:hAnsi="Georgia"/>
          <w:color w:val="000000"/>
          <w:sz w:val="21"/>
          <w:szCs w:val="21"/>
          <w:shd w:val="clear" w:color="auto" w:fill="FFFFFF"/>
        </w:rPr>
        <w:t>Mountain</w:t>
      </w:r>
      <w:r w:rsidR="006C5680">
        <w:rPr>
          <w:rFonts w:ascii="Georgia" w:hAnsi="Georgia"/>
          <w:color w:val="000000"/>
          <w:sz w:val="21"/>
          <w:szCs w:val="21"/>
          <w:shd w:val="clear" w:color="auto" w:fill="FFFFFF"/>
        </w:rPr>
        <w:t xml:space="preserve"> valleys</w:t>
      </w:r>
      <w:r>
        <w:rPr>
          <w:rFonts w:ascii="Georgia" w:hAnsi="Georgia"/>
          <w:color w:val="000000"/>
          <w:sz w:val="21"/>
          <w:szCs w:val="21"/>
          <w:shd w:val="clear" w:color="auto" w:fill="FFFFFF"/>
        </w:rPr>
        <w:t>.</w:t>
      </w:r>
      <w:r w:rsidR="00D27069">
        <w:rPr>
          <w:rFonts w:ascii="Georgia" w:hAnsi="Georgia"/>
          <w:color w:val="000000"/>
          <w:sz w:val="21"/>
          <w:szCs w:val="21"/>
          <w:shd w:val="clear" w:color="auto" w:fill="FFFFFF"/>
        </w:rPr>
        <w:t xml:space="preserve"> While the use of </w:t>
      </w:r>
      <w:r w:rsidR="006C5680">
        <w:rPr>
          <w:rFonts w:ascii="Georgia" w:hAnsi="Georgia"/>
          <w:color w:val="000000"/>
          <w:sz w:val="21"/>
          <w:szCs w:val="21"/>
          <w:shd w:val="clear" w:color="auto" w:fill="FFFFFF"/>
        </w:rPr>
        <w:lastRenderedPageBreak/>
        <w:t>“</w:t>
      </w:r>
      <w:proofErr w:type="spellStart"/>
      <w:r w:rsidR="00D27069">
        <w:rPr>
          <w:rFonts w:ascii="Georgia" w:hAnsi="Georgia"/>
          <w:color w:val="000000"/>
          <w:sz w:val="21"/>
          <w:szCs w:val="21"/>
          <w:shd w:val="clear" w:color="auto" w:fill="FFFFFF"/>
        </w:rPr>
        <w:t>Amlash</w:t>
      </w:r>
      <w:proofErr w:type="spellEnd"/>
      <w:r w:rsidR="00D27069">
        <w:rPr>
          <w:rFonts w:ascii="Georgia" w:hAnsi="Georgia"/>
          <w:color w:val="000000"/>
          <w:sz w:val="21"/>
          <w:szCs w:val="21"/>
          <w:shd w:val="clear" w:color="auto" w:fill="FFFFFF"/>
        </w:rPr>
        <w:t xml:space="preserve"> Culture</w:t>
      </w:r>
      <w:r w:rsidR="006C5680">
        <w:rPr>
          <w:rFonts w:ascii="Georgia" w:hAnsi="Georgia"/>
          <w:color w:val="000000"/>
          <w:sz w:val="21"/>
          <w:szCs w:val="21"/>
          <w:shd w:val="clear" w:color="auto" w:fill="FFFFFF"/>
        </w:rPr>
        <w:t>”</w:t>
      </w:r>
      <w:r w:rsidR="00D27069">
        <w:rPr>
          <w:rFonts w:ascii="Georgia" w:hAnsi="Georgia"/>
          <w:color w:val="000000"/>
          <w:sz w:val="21"/>
          <w:szCs w:val="21"/>
          <w:shd w:val="clear" w:color="auto" w:fill="FFFFFF"/>
        </w:rPr>
        <w:t xml:space="preserve"> has been opposed on the grounds that the artifacts from western Persia are too varied and without provenance, it is apparent that these </w:t>
      </w:r>
      <w:proofErr w:type="spellStart"/>
      <w:r w:rsidR="00D27069">
        <w:rPr>
          <w:rFonts w:ascii="Georgia" w:hAnsi="Georgia"/>
          <w:color w:val="000000"/>
          <w:sz w:val="21"/>
          <w:szCs w:val="21"/>
          <w:shd w:val="clear" w:color="auto" w:fill="FFFFFF"/>
        </w:rPr>
        <w:t>rhyta</w:t>
      </w:r>
      <w:proofErr w:type="spellEnd"/>
      <w:r w:rsidR="00D27069">
        <w:rPr>
          <w:rFonts w:ascii="Georgia" w:hAnsi="Georgia"/>
          <w:color w:val="000000"/>
          <w:sz w:val="21"/>
          <w:szCs w:val="21"/>
          <w:shd w:val="clear" w:color="auto" w:fill="FFFFFF"/>
        </w:rPr>
        <w:t xml:space="preserve"> comprise a consistent </w:t>
      </w:r>
      <w:r w:rsidR="006C5680">
        <w:rPr>
          <w:rFonts w:ascii="Georgia" w:hAnsi="Georgia"/>
          <w:color w:val="000000"/>
          <w:sz w:val="21"/>
          <w:szCs w:val="21"/>
          <w:shd w:val="clear" w:color="auto" w:fill="FFFFFF"/>
        </w:rPr>
        <w:t>artefactual</w:t>
      </w:r>
      <w:r w:rsidR="00D27069">
        <w:rPr>
          <w:rFonts w:ascii="Georgia" w:hAnsi="Georgia"/>
          <w:color w:val="000000"/>
          <w:sz w:val="21"/>
          <w:szCs w:val="21"/>
          <w:shd w:val="clear" w:color="auto" w:fill="FFFFFF"/>
        </w:rPr>
        <w:t xml:space="preserve"> trait over many centuries spanning the second and first millennia BCE that </w:t>
      </w:r>
      <w:r w:rsidR="006C5680">
        <w:rPr>
          <w:rFonts w:ascii="Georgia" w:hAnsi="Georgia"/>
          <w:color w:val="000000"/>
          <w:sz w:val="21"/>
          <w:szCs w:val="21"/>
          <w:shd w:val="clear" w:color="auto" w:fill="FFFFFF"/>
        </w:rPr>
        <w:t>implies</w:t>
      </w:r>
      <w:r w:rsidR="00D27069">
        <w:rPr>
          <w:rFonts w:ascii="Georgia" w:hAnsi="Georgia"/>
          <w:color w:val="000000"/>
          <w:sz w:val="21"/>
          <w:szCs w:val="21"/>
          <w:shd w:val="clear" w:color="auto" w:fill="FFFFFF"/>
        </w:rPr>
        <w:t xml:space="preserve"> a scientifically discernible cultural identity.  </w:t>
      </w:r>
      <w:r>
        <w:rPr>
          <w:rFonts w:ascii="Georgia" w:hAnsi="Georgia"/>
          <w:color w:val="000000"/>
          <w:sz w:val="21"/>
          <w:szCs w:val="21"/>
          <w:shd w:val="clear" w:color="auto" w:fill="FFFFFF"/>
        </w:rPr>
        <w:t>The name,</w:t>
      </w:r>
      <w:r>
        <w:rPr>
          <w:rFonts w:ascii="Georgia" w:hAnsi="Georgia"/>
          <w:color w:val="000000"/>
          <w:sz w:val="21"/>
          <w:szCs w:val="21"/>
          <w:shd w:val="clear" w:color="auto" w:fill="FFFFFF"/>
        </w:rPr>
        <w:t xml:space="preserve"> </w:t>
      </w:r>
      <w:r>
        <w:rPr>
          <w:rFonts w:ascii="Georgia" w:hAnsi="Georgia" w:cs="Georgia"/>
          <w:color w:val="000000"/>
          <w:sz w:val="21"/>
          <w:szCs w:val="21"/>
          <w:shd w:val="clear" w:color="auto" w:fill="FFFFFF"/>
        </w:rPr>
        <w:t>“</w:t>
      </w:r>
      <w:proofErr w:type="spellStart"/>
      <w:r>
        <w:rPr>
          <w:rFonts w:ascii="Georgia" w:hAnsi="Georgia"/>
          <w:color w:val="000000"/>
          <w:sz w:val="21"/>
          <w:szCs w:val="21"/>
          <w:shd w:val="clear" w:color="auto" w:fill="FFFFFF"/>
        </w:rPr>
        <w:t>Amlash</w:t>
      </w:r>
      <w:proofErr w:type="spellEnd"/>
      <w:r>
        <w:rPr>
          <w:rFonts w:ascii="Georgia" w:hAnsi="Georgia"/>
          <w:color w:val="000000"/>
          <w:sz w:val="21"/>
          <w:szCs w:val="21"/>
          <w:shd w:val="clear" w:color="auto" w:fill="FFFFFF"/>
        </w:rPr>
        <w:t xml:space="preserve"> Culture</w:t>
      </w:r>
      <w:r>
        <w:rPr>
          <w:rFonts w:ascii="Georgia" w:hAnsi="Georgia"/>
          <w:color w:val="000000"/>
          <w:sz w:val="21"/>
          <w:szCs w:val="21"/>
          <w:shd w:val="clear" w:color="auto" w:fill="FFFFFF"/>
        </w:rPr>
        <w:t>,</w:t>
      </w:r>
      <w:r>
        <w:rPr>
          <w:rFonts w:ascii="Georgia" w:hAnsi="Georgia" w:cs="Georgia"/>
          <w:color w:val="000000"/>
          <w:sz w:val="21"/>
          <w:szCs w:val="21"/>
          <w:shd w:val="clear" w:color="auto" w:fill="FFFFFF"/>
        </w:rPr>
        <w:t>”</w:t>
      </w:r>
      <w:r>
        <w:rPr>
          <w:rFonts w:ascii="Georgia" w:hAnsi="Georgia"/>
          <w:color w:val="000000"/>
          <w:sz w:val="21"/>
          <w:szCs w:val="21"/>
          <w:shd w:val="clear" w:color="auto" w:fill="FFFFFF"/>
        </w:rPr>
        <w:t xml:space="preserve"> </w:t>
      </w:r>
      <w:r>
        <w:rPr>
          <w:rFonts w:ascii="Georgia" w:hAnsi="Georgia" w:cs="Georgia"/>
          <w:color w:val="000000"/>
          <w:sz w:val="21"/>
          <w:szCs w:val="21"/>
          <w:shd w:val="clear" w:color="auto" w:fill="FFFFFF"/>
        </w:rPr>
        <w:t>was</w:t>
      </w:r>
      <w:r>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 xml:space="preserve">created </w:t>
      </w:r>
      <w:r w:rsidR="006C5680">
        <w:rPr>
          <w:rFonts w:ascii="Georgia" w:hAnsi="Georgia"/>
          <w:color w:val="000000"/>
          <w:sz w:val="21"/>
          <w:szCs w:val="21"/>
          <w:shd w:val="clear" w:color="auto" w:fill="FFFFFF"/>
        </w:rPr>
        <w:t xml:space="preserve">in 1961 for an exhibition </w:t>
      </w:r>
      <w:r>
        <w:rPr>
          <w:rFonts w:ascii="Georgia" w:hAnsi="Georgia"/>
          <w:color w:val="000000"/>
          <w:sz w:val="21"/>
          <w:szCs w:val="21"/>
          <w:shd w:val="clear" w:color="auto" w:fill="FFFFFF"/>
        </w:rPr>
        <w:t xml:space="preserve">to denote a mid-first millennium BCE culture that appeared to have a relatively uninterrupted ceramic tradition of producing bovid </w:t>
      </w:r>
      <w:proofErr w:type="spellStart"/>
      <w:r>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(sing. </w:t>
      </w:r>
      <w:proofErr w:type="spellStart"/>
      <w:r>
        <w:rPr>
          <w:rFonts w:ascii="Georgia" w:hAnsi="Georgia"/>
          <w:color w:val="000000"/>
          <w:sz w:val="21"/>
          <w:szCs w:val="21"/>
          <w:shd w:val="clear" w:color="auto" w:fill="FFFFFF"/>
        </w:rPr>
        <w:t>rhyton</w:t>
      </w:r>
      <w:proofErr w:type="spellEnd"/>
      <w:r>
        <w:rPr>
          <w:rFonts w:ascii="Georgia" w:hAnsi="Georgia"/>
          <w:color w:val="000000"/>
          <w:sz w:val="21"/>
          <w:szCs w:val="21"/>
          <w:shd w:val="clear" w:color="auto" w:fill="FFFFFF"/>
        </w:rPr>
        <w:t xml:space="preserve">) which were ceremonial libation vessels. The earliest </w:t>
      </w:r>
      <w:r w:rsidR="006C5680">
        <w:rPr>
          <w:rFonts w:ascii="Georgia" w:hAnsi="Georgia"/>
          <w:color w:val="000000"/>
          <w:sz w:val="21"/>
          <w:szCs w:val="21"/>
          <w:shd w:val="clear" w:color="auto" w:fill="FFFFFF"/>
        </w:rPr>
        <w:t>discovery</w:t>
      </w:r>
      <w:r>
        <w:rPr>
          <w:rFonts w:ascii="Georgia" w:hAnsi="Georgia"/>
          <w:color w:val="000000"/>
          <w:sz w:val="21"/>
          <w:szCs w:val="21"/>
          <w:shd w:val="clear" w:color="auto" w:fill="FFFFFF"/>
        </w:rPr>
        <w:t xml:space="preserve"> of </w:t>
      </w:r>
      <w:r w:rsidR="00D27069">
        <w:rPr>
          <w:rFonts w:ascii="Georgia" w:hAnsi="Georgia"/>
          <w:color w:val="000000"/>
          <w:sz w:val="21"/>
          <w:szCs w:val="21"/>
          <w:shd w:val="clear" w:color="auto" w:fill="FFFFFF"/>
        </w:rPr>
        <w:t xml:space="preserve">these so-called </w:t>
      </w:r>
      <w:proofErr w:type="spellStart"/>
      <w:r>
        <w:rPr>
          <w:rFonts w:ascii="Georgia" w:hAnsi="Georgia"/>
          <w:color w:val="000000"/>
          <w:sz w:val="21"/>
          <w:szCs w:val="21"/>
          <w:shd w:val="clear" w:color="auto" w:fill="FFFFFF"/>
        </w:rPr>
        <w:t>Amlash</w:t>
      </w:r>
      <w:proofErr w:type="spellEnd"/>
      <w:r>
        <w:rPr>
          <w:rFonts w:ascii="Georgia" w:hAnsi="Georgia"/>
          <w:color w:val="000000"/>
          <w:sz w:val="21"/>
          <w:szCs w:val="21"/>
          <w:shd w:val="clear" w:color="auto" w:fill="FFFFFF"/>
        </w:rPr>
        <w:t xml:space="preserve"> artifacts was made in the </w:t>
      </w:r>
      <w:proofErr w:type="spellStart"/>
      <w:r>
        <w:rPr>
          <w:rFonts w:ascii="Georgia" w:hAnsi="Georgia"/>
          <w:color w:val="000000"/>
          <w:sz w:val="21"/>
          <w:szCs w:val="21"/>
          <w:shd w:val="clear" w:color="auto" w:fill="FFFFFF"/>
        </w:rPr>
        <w:t>Kalār</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Dašt</w:t>
      </w:r>
      <w:proofErr w:type="spellEnd"/>
      <w:r>
        <w:rPr>
          <w:rFonts w:ascii="Georgia" w:hAnsi="Georgia"/>
          <w:color w:val="000000"/>
          <w:sz w:val="21"/>
          <w:szCs w:val="21"/>
          <w:shd w:val="clear" w:color="auto" w:fill="FFFFFF"/>
        </w:rPr>
        <w:t xml:space="preserve"> area of </w:t>
      </w:r>
      <w:proofErr w:type="spellStart"/>
      <w:r>
        <w:rPr>
          <w:rFonts w:ascii="Georgia" w:hAnsi="Georgia"/>
          <w:color w:val="000000"/>
          <w:sz w:val="21"/>
          <w:szCs w:val="21"/>
          <w:shd w:val="clear" w:color="auto" w:fill="FFFFFF"/>
        </w:rPr>
        <w:t>Māzandarān</w:t>
      </w:r>
      <w:proofErr w:type="spellEnd"/>
      <w:r>
        <w:rPr>
          <w:rFonts w:ascii="Georgia" w:hAnsi="Georgia"/>
          <w:color w:val="000000"/>
          <w:sz w:val="21"/>
          <w:szCs w:val="21"/>
          <w:shd w:val="clear" w:color="auto" w:fill="FFFFFF"/>
        </w:rPr>
        <w:t xml:space="preserve"> where bronze, gold, and pottery objects were found in 1934 (</w:t>
      </w:r>
      <w:proofErr w:type="spellStart"/>
      <w:r>
        <w:rPr>
          <w:rFonts w:ascii="Georgia" w:hAnsi="Georgia"/>
          <w:color w:val="000000"/>
          <w:sz w:val="21"/>
          <w:szCs w:val="21"/>
          <w:shd w:val="clear" w:color="auto" w:fill="FFFFFF"/>
        </w:rPr>
        <w:t>Samadi</w:t>
      </w:r>
      <w:proofErr w:type="spellEnd"/>
      <w:r>
        <w:rPr>
          <w:rFonts w:ascii="Georgia" w:hAnsi="Georgia"/>
          <w:color w:val="000000"/>
          <w:sz w:val="21"/>
          <w:szCs w:val="21"/>
          <w:shd w:val="clear" w:color="auto" w:fill="FFFFFF"/>
        </w:rPr>
        <w:t xml:space="preserve"> 1959). Further finds were made near the villages of </w:t>
      </w:r>
      <w:proofErr w:type="spellStart"/>
      <w:r>
        <w:rPr>
          <w:rFonts w:ascii="Georgia" w:hAnsi="Georgia"/>
          <w:color w:val="000000"/>
          <w:sz w:val="21"/>
          <w:szCs w:val="21"/>
          <w:shd w:val="clear" w:color="auto" w:fill="FFFFFF"/>
        </w:rPr>
        <w:t>Toma</w:t>
      </w:r>
      <w:r>
        <w:rPr>
          <w:rFonts w:ascii="Cambria" w:hAnsi="Cambria" w:cs="Cambria"/>
          <w:color w:val="000000"/>
          <w:sz w:val="21"/>
          <w:szCs w:val="21"/>
          <w:shd w:val="clear" w:color="auto" w:fill="FFFFFF"/>
        </w:rPr>
        <w:t>ǰ</w:t>
      </w:r>
      <w:r>
        <w:rPr>
          <w:rFonts w:ascii="Georgia" w:hAnsi="Georgia" w:cs="Georgia"/>
          <w:color w:val="000000"/>
          <w:sz w:val="21"/>
          <w:szCs w:val="21"/>
          <w:shd w:val="clear" w:color="auto" w:fill="FFFFFF"/>
        </w:rPr>
        <w:t>ā</w:t>
      </w:r>
      <w:r>
        <w:rPr>
          <w:rFonts w:ascii="Georgia" w:hAnsi="Georgia"/>
          <w:color w:val="000000"/>
          <w:sz w:val="21"/>
          <w:szCs w:val="21"/>
          <w:shd w:val="clear" w:color="auto" w:fill="FFFFFF"/>
        </w:rPr>
        <w:t>n</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Em</w:t>
      </w:r>
      <w:r>
        <w:rPr>
          <w:rFonts w:ascii="Georgia" w:hAnsi="Georgia" w:cs="Georgia"/>
          <w:color w:val="000000"/>
          <w:sz w:val="21"/>
          <w:szCs w:val="21"/>
          <w:shd w:val="clear" w:color="auto" w:fill="FFFFFF"/>
        </w:rPr>
        <w:t>ā</w:t>
      </w:r>
      <w:r>
        <w:rPr>
          <w:rFonts w:ascii="Georgia" w:hAnsi="Georgia"/>
          <w:color w:val="000000"/>
          <w:sz w:val="21"/>
          <w:szCs w:val="21"/>
          <w:shd w:val="clear" w:color="auto" w:fill="FFFFFF"/>
        </w:rPr>
        <w:t>m</w:t>
      </w:r>
      <w:proofErr w:type="spellEnd"/>
      <w:r>
        <w:rPr>
          <w:rFonts w:ascii="Georgia" w:hAnsi="Georgia"/>
          <w:color w:val="000000"/>
          <w:sz w:val="21"/>
          <w:szCs w:val="21"/>
          <w:shd w:val="clear" w:color="auto" w:fill="FFFFFF"/>
        </w:rPr>
        <w:t xml:space="preserve">, and </w:t>
      </w:r>
      <w:proofErr w:type="spellStart"/>
      <w:r>
        <w:rPr>
          <w:rFonts w:ascii="Georgia" w:hAnsi="Georgia"/>
          <w:color w:val="000000"/>
          <w:sz w:val="21"/>
          <w:szCs w:val="21"/>
          <w:shd w:val="clear" w:color="auto" w:fill="FFFFFF"/>
        </w:rPr>
        <w:t>Garm</w:t>
      </w:r>
      <w:r>
        <w:rPr>
          <w:rFonts w:ascii="Georgia" w:hAnsi="Georgia" w:cs="Georgia"/>
          <w:color w:val="000000"/>
          <w:sz w:val="21"/>
          <w:szCs w:val="21"/>
          <w:shd w:val="clear" w:color="auto" w:fill="FFFFFF"/>
        </w:rPr>
        <w:t>ā</w:t>
      </w:r>
      <w:r>
        <w:rPr>
          <w:rFonts w:ascii="Georgia" w:hAnsi="Georgia"/>
          <w:color w:val="000000"/>
          <w:sz w:val="21"/>
          <w:szCs w:val="21"/>
          <w:shd w:val="clear" w:color="auto" w:fill="FFFFFF"/>
        </w:rPr>
        <w:t>bak</w:t>
      </w:r>
      <w:proofErr w:type="spellEnd"/>
      <w:r>
        <w:rPr>
          <w:rFonts w:ascii="Georgia" w:hAnsi="Georgia"/>
          <w:color w:val="000000"/>
          <w:sz w:val="21"/>
          <w:szCs w:val="21"/>
          <w:shd w:val="clear" w:color="auto" w:fill="FFFFFF"/>
        </w:rPr>
        <w:t xml:space="preserve"> in 1954 (</w:t>
      </w:r>
      <w:proofErr w:type="spellStart"/>
      <w:r>
        <w:rPr>
          <w:rFonts w:ascii="Georgia" w:hAnsi="Georgia"/>
          <w:color w:val="000000"/>
          <w:sz w:val="21"/>
          <w:szCs w:val="21"/>
          <w:shd w:val="clear" w:color="auto" w:fill="FFFFFF"/>
        </w:rPr>
        <w:t>Samadi</w:t>
      </w:r>
      <w:proofErr w:type="spellEnd"/>
      <w:r>
        <w:rPr>
          <w:rFonts w:ascii="Georgia" w:hAnsi="Georgia"/>
          <w:color w:val="000000"/>
          <w:sz w:val="21"/>
          <w:szCs w:val="21"/>
          <w:shd w:val="clear" w:color="auto" w:fill="FFFFFF"/>
        </w:rPr>
        <w:t xml:space="preserve"> 1959). </w:t>
      </w:r>
    </w:p>
    <w:p w:rsidR="002A3AB9" w:rsidRDefault="002A3AB9" w:rsidP="002A3AB9">
      <w:pPr>
        <w:ind w:firstLine="720"/>
        <w:rPr>
          <w:rFonts w:ascii="Georgia" w:hAnsi="Georgia"/>
          <w:color w:val="000000"/>
          <w:sz w:val="21"/>
          <w:szCs w:val="21"/>
          <w:shd w:val="clear" w:color="auto" w:fill="FFFFFF"/>
        </w:rPr>
      </w:pPr>
      <w:r>
        <w:rPr>
          <w:rFonts w:ascii="Georgia" w:hAnsi="Georgia"/>
          <w:color w:val="000000"/>
          <w:sz w:val="21"/>
          <w:szCs w:val="21"/>
          <w:shd w:val="clear" w:color="auto" w:fill="FFFFFF"/>
        </w:rPr>
        <w:t xml:space="preserve">In the period from the second to the first millennium BCE the color of these </w:t>
      </w:r>
      <w:proofErr w:type="spellStart"/>
      <w:r w:rsidR="006C5680">
        <w:rPr>
          <w:rFonts w:ascii="Georgia" w:hAnsi="Georgia"/>
          <w:color w:val="000000"/>
          <w:sz w:val="21"/>
          <w:szCs w:val="21"/>
          <w:shd w:val="clear" w:color="auto" w:fill="FFFFFF"/>
        </w:rPr>
        <w:t>Amlash</w:t>
      </w:r>
      <w:proofErr w:type="spellEnd"/>
      <w:r w:rsidR="006C5680">
        <w:rPr>
          <w:rFonts w:ascii="Georgia" w:hAnsi="Georgia"/>
          <w:color w:val="000000"/>
          <w:sz w:val="21"/>
          <w:szCs w:val="21"/>
          <w:shd w:val="clear" w:color="auto" w:fill="FFFFFF"/>
        </w:rPr>
        <w:t xml:space="preserve"> </w:t>
      </w:r>
      <w:proofErr w:type="spellStart"/>
      <w:r w:rsidR="006C5680">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shifted from black to grey to buff and orange, a change that was related to the increase in temperature used in pottery kilns that amplified the oxidation level and therefore altered the color of the fired ceramics. Reasons for this increased temperature may have been related to the need of increased production of pottery as populations expanded and so kilns were fired </w:t>
      </w:r>
      <w:r w:rsidR="006C5680">
        <w:rPr>
          <w:rFonts w:ascii="Georgia" w:hAnsi="Georgia"/>
          <w:color w:val="000000"/>
          <w:sz w:val="21"/>
          <w:szCs w:val="21"/>
          <w:shd w:val="clear" w:color="auto" w:fill="FFFFFF"/>
        </w:rPr>
        <w:t xml:space="preserve">rather </w:t>
      </w:r>
      <w:r>
        <w:rPr>
          <w:rFonts w:ascii="Georgia" w:hAnsi="Georgia"/>
          <w:color w:val="000000"/>
          <w:sz w:val="21"/>
          <w:szCs w:val="21"/>
          <w:shd w:val="clear" w:color="auto" w:fill="FFFFFF"/>
        </w:rPr>
        <w:t xml:space="preserve">continuously </w:t>
      </w:r>
      <w:r w:rsidR="006C5680">
        <w:rPr>
          <w:rFonts w:ascii="Georgia" w:hAnsi="Georgia"/>
          <w:color w:val="000000"/>
          <w:sz w:val="21"/>
          <w:szCs w:val="21"/>
          <w:shd w:val="clear" w:color="auto" w:fill="FFFFFF"/>
        </w:rPr>
        <w:t>with</w:t>
      </w:r>
      <w:r>
        <w:rPr>
          <w:rFonts w:ascii="Georgia" w:hAnsi="Georgia"/>
          <w:color w:val="000000"/>
          <w:sz w:val="21"/>
          <w:szCs w:val="21"/>
          <w:shd w:val="clear" w:color="auto" w:fill="FFFFFF"/>
        </w:rPr>
        <w:t xml:space="preserve"> increasing temperatures to produce ceramics faster and in greater quantities to meet a growing demand. The current example of a bovid </w:t>
      </w:r>
      <w:proofErr w:type="spellStart"/>
      <w:r>
        <w:rPr>
          <w:rFonts w:ascii="Georgia" w:hAnsi="Georgia"/>
          <w:color w:val="000000"/>
          <w:sz w:val="21"/>
          <w:szCs w:val="21"/>
          <w:shd w:val="clear" w:color="auto" w:fill="FFFFFF"/>
        </w:rPr>
        <w:t>rhyton</w:t>
      </w:r>
      <w:proofErr w:type="spellEnd"/>
      <w:r>
        <w:rPr>
          <w:rFonts w:ascii="Georgia" w:hAnsi="Georgia"/>
          <w:color w:val="000000"/>
          <w:sz w:val="21"/>
          <w:szCs w:val="21"/>
          <w:shd w:val="clear" w:color="auto" w:fill="FFFFFF"/>
        </w:rPr>
        <w:t xml:space="preserve"> exemplified this color change by being orange in color, thereby indicating it was fired at a relatively hi</w:t>
      </w:r>
      <w:r w:rsidR="006C5680">
        <w:rPr>
          <w:rFonts w:ascii="Georgia" w:hAnsi="Georgia"/>
          <w:color w:val="000000"/>
          <w:sz w:val="21"/>
          <w:szCs w:val="21"/>
          <w:shd w:val="clear" w:color="auto" w:fill="FFFFFF"/>
        </w:rPr>
        <w:t>gh</w:t>
      </w:r>
      <w:r>
        <w:rPr>
          <w:rFonts w:ascii="Georgia" w:hAnsi="Georgia"/>
          <w:color w:val="000000"/>
          <w:sz w:val="21"/>
          <w:szCs w:val="21"/>
          <w:shd w:val="clear" w:color="auto" w:fill="FFFFFF"/>
        </w:rPr>
        <w:t xml:space="preserve"> temperature (c 1000 degrees F) </w:t>
      </w:r>
      <w:r w:rsidR="006C5680">
        <w:rPr>
          <w:rFonts w:ascii="Georgia" w:hAnsi="Georgia"/>
          <w:color w:val="000000"/>
          <w:sz w:val="21"/>
          <w:szCs w:val="21"/>
          <w:shd w:val="clear" w:color="auto" w:fill="FFFFFF"/>
        </w:rPr>
        <w:t xml:space="preserve">which suggests late dating of </w:t>
      </w:r>
      <w:r>
        <w:rPr>
          <w:rFonts w:ascii="Georgia" w:hAnsi="Georgia"/>
          <w:color w:val="000000"/>
          <w:sz w:val="21"/>
          <w:szCs w:val="21"/>
          <w:shd w:val="clear" w:color="auto" w:fill="FFFFFF"/>
        </w:rPr>
        <w:t xml:space="preserve">the </w:t>
      </w:r>
      <w:r w:rsidR="006C5680">
        <w:rPr>
          <w:rFonts w:ascii="Georgia" w:hAnsi="Georgia"/>
          <w:color w:val="000000"/>
          <w:sz w:val="21"/>
          <w:szCs w:val="21"/>
          <w:shd w:val="clear" w:color="auto" w:fill="FFFFFF"/>
        </w:rPr>
        <w:t>mid first millennium</w:t>
      </w:r>
      <w:r>
        <w:rPr>
          <w:rFonts w:ascii="Georgia" w:hAnsi="Georgia"/>
          <w:color w:val="000000"/>
          <w:sz w:val="21"/>
          <w:szCs w:val="21"/>
          <w:shd w:val="clear" w:color="auto" w:fill="FFFFFF"/>
        </w:rPr>
        <w:t xml:space="preserve"> BCE.</w:t>
      </w:r>
    </w:p>
    <w:p w:rsidR="002A3AB9" w:rsidRDefault="002A3AB9" w:rsidP="002A3AB9">
      <w:pPr>
        <w:ind w:firstLine="720"/>
        <w:rPr>
          <w:rFonts w:ascii="Georgia" w:hAnsi="Georgia"/>
          <w:color w:val="000000"/>
          <w:sz w:val="21"/>
          <w:szCs w:val="21"/>
          <w:shd w:val="clear" w:color="auto" w:fill="FFFFFF"/>
        </w:rPr>
      </w:pPr>
      <w:r>
        <w:rPr>
          <w:rFonts w:ascii="Georgia" w:hAnsi="Georgia"/>
          <w:color w:val="000000"/>
          <w:sz w:val="21"/>
          <w:szCs w:val="21"/>
          <w:shd w:val="clear" w:color="auto" w:fill="FFFFFF"/>
        </w:rPr>
        <w:t>Therefore,</w:t>
      </w:r>
      <w:r w:rsidR="006C5680">
        <w:rPr>
          <w:rFonts w:ascii="Georgia" w:hAnsi="Georgia"/>
          <w:color w:val="000000"/>
          <w:sz w:val="21"/>
          <w:szCs w:val="21"/>
          <w:shd w:val="clear" w:color="auto" w:fill="FFFFFF"/>
        </w:rPr>
        <w:t xml:space="preserve"> probably</w:t>
      </w:r>
      <w:r>
        <w:rPr>
          <w:rFonts w:ascii="Georgia" w:hAnsi="Georgia"/>
          <w:color w:val="000000"/>
          <w:sz w:val="21"/>
          <w:szCs w:val="21"/>
          <w:shd w:val="clear" w:color="auto" w:fill="FFFFFF"/>
        </w:rPr>
        <w:t xml:space="preserve"> the color change in these </w:t>
      </w:r>
      <w:proofErr w:type="spellStart"/>
      <w:r>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was related not only to a technical aspect of pottery production but also to a demographic development, but the iconography of bovid representation remained relatively constant.  This </w:t>
      </w:r>
      <w:r w:rsidR="006C5680">
        <w:rPr>
          <w:rFonts w:ascii="Georgia" w:hAnsi="Georgia"/>
          <w:color w:val="000000"/>
          <w:sz w:val="21"/>
          <w:szCs w:val="21"/>
          <w:shd w:val="clear" w:color="auto" w:fill="FFFFFF"/>
        </w:rPr>
        <w:t>spectrum of</w:t>
      </w:r>
      <w:r w:rsidR="00644A5D">
        <w:rPr>
          <w:rFonts w:ascii="Georgia" w:hAnsi="Georgia"/>
          <w:color w:val="000000"/>
          <w:sz w:val="21"/>
          <w:szCs w:val="21"/>
          <w:shd w:val="clear" w:color="auto" w:fill="FFFFFF"/>
        </w:rPr>
        <w:t xml:space="preserve"> a</w:t>
      </w:r>
      <w:r w:rsidR="006C5680">
        <w:rPr>
          <w:rFonts w:ascii="Georgia" w:hAnsi="Georgia"/>
          <w:color w:val="000000"/>
          <w:sz w:val="21"/>
          <w:szCs w:val="21"/>
          <w:shd w:val="clear" w:color="auto" w:fill="FFFFFF"/>
        </w:rPr>
        <w:t xml:space="preserve"> pottery </w:t>
      </w:r>
      <w:r w:rsidR="00644A5D">
        <w:rPr>
          <w:rFonts w:ascii="Georgia" w:hAnsi="Georgia"/>
          <w:color w:val="000000"/>
          <w:sz w:val="21"/>
          <w:szCs w:val="21"/>
          <w:shd w:val="clear" w:color="auto" w:fill="FFFFFF"/>
        </w:rPr>
        <w:t>color shift</w:t>
      </w:r>
      <w:r>
        <w:rPr>
          <w:rFonts w:ascii="Georgia" w:hAnsi="Georgia"/>
          <w:color w:val="000000"/>
          <w:sz w:val="21"/>
          <w:szCs w:val="21"/>
          <w:shd w:val="clear" w:color="auto" w:fill="FFFFFF"/>
        </w:rPr>
        <w:t xml:space="preserve"> was confirmed by excavations at </w:t>
      </w:r>
      <w:proofErr w:type="spellStart"/>
      <w:r>
        <w:rPr>
          <w:rFonts w:ascii="Georgia" w:hAnsi="Georgia"/>
          <w:color w:val="000000"/>
          <w:sz w:val="21"/>
          <w:szCs w:val="21"/>
          <w:shd w:val="clear" w:color="auto" w:fill="FFFFFF"/>
        </w:rPr>
        <w:t>Mārlīk</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Negahban</w:t>
      </w:r>
      <w:proofErr w:type="spellEnd"/>
      <w:r>
        <w:rPr>
          <w:rFonts w:ascii="Georgia" w:hAnsi="Georgia"/>
          <w:color w:val="000000"/>
          <w:sz w:val="21"/>
          <w:szCs w:val="21"/>
          <w:shd w:val="clear" w:color="auto" w:fill="FFFFFF"/>
        </w:rPr>
        <w:t xml:space="preserve"> 1968) and at </w:t>
      </w:r>
      <w:proofErr w:type="spellStart"/>
      <w:r>
        <w:rPr>
          <w:rFonts w:ascii="Georgia" w:hAnsi="Georgia"/>
          <w:color w:val="000000"/>
          <w:sz w:val="21"/>
          <w:szCs w:val="21"/>
          <w:shd w:val="clear" w:color="auto" w:fill="FFFFFF"/>
        </w:rPr>
        <w:t>Daylamān</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Egami</w:t>
      </w:r>
      <w:proofErr w:type="spellEnd"/>
      <w:r>
        <w:rPr>
          <w:rFonts w:ascii="Georgia" w:hAnsi="Georgia"/>
          <w:color w:val="000000"/>
          <w:sz w:val="21"/>
          <w:szCs w:val="21"/>
          <w:shd w:val="clear" w:color="auto" w:fill="FFFFFF"/>
        </w:rPr>
        <w:t xml:space="preserve"> </w:t>
      </w:r>
      <w:r w:rsidRPr="00F826DD">
        <w:rPr>
          <w:rFonts w:ascii="Georgia" w:hAnsi="Georgia"/>
          <w:i/>
          <w:color w:val="000000"/>
          <w:sz w:val="21"/>
          <w:szCs w:val="21"/>
          <w:shd w:val="clear" w:color="auto" w:fill="FFFFFF"/>
        </w:rPr>
        <w:t>et al.</w:t>
      </w:r>
      <w:r>
        <w:rPr>
          <w:rFonts w:ascii="Georgia" w:hAnsi="Georgia"/>
          <w:color w:val="000000"/>
          <w:sz w:val="21"/>
          <w:szCs w:val="21"/>
          <w:shd w:val="clear" w:color="auto" w:fill="FFFFFF"/>
        </w:rPr>
        <w:t xml:space="preserve"> 1965-1971) where </w:t>
      </w:r>
      <w:proofErr w:type="spellStart"/>
      <w:r>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were archaeologically excavated in rock-lined tombs. Since the animals represented in these </w:t>
      </w:r>
      <w:proofErr w:type="spellStart"/>
      <w:r>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were mainly </w:t>
      </w:r>
      <w:proofErr w:type="spellStart"/>
      <w:r>
        <w:rPr>
          <w:rFonts w:ascii="Georgia" w:hAnsi="Georgia"/>
          <w:color w:val="000000"/>
          <w:sz w:val="21"/>
          <w:szCs w:val="21"/>
          <w:shd w:val="clear" w:color="auto" w:fill="FFFFFF"/>
        </w:rPr>
        <w:t>bovids</w:t>
      </w:r>
      <w:proofErr w:type="spellEnd"/>
      <w:r>
        <w:rPr>
          <w:rFonts w:ascii="Georgia" w:hAnsi="Georgia"/>
          <w:color w:val="000000"/>
          <w:sz w:val="21"/>
          <w:szCs w:val="21"/>
          <w:shd w:val="clear" w:color="auto" w:fill="FFFFFF"/>
        </w:rPr>
        <w:t xml:space="preserve">, it is suggested that there was a specific sedentary, cattle-rearing </w:t>
      </w:r>
      <w:r>
        <w:rPr>
          <w:rFonts w:ascii="Georgia" w:hAnsi="Georgia" w:cs="Georgia"/>
          <w:color w:val="000000"/>
          <w:sz w:val="21"/>
          <w:szCs w:val="21"/>
          <w:shd w:val="clear" w:color="auto" w:fill="FFFFFF"/>
        </w:rPr>
        <w:t>“</w:t>
      </w:r>
      <w:proofErr w:type="spellStart"/>
      <w:r>
        <w:rPr>
          <w:rFonts w:ascii="Georgia" w:hAnsi="Georgia"/>
          <w:color w:val="000000"/>
          <w:sz w:val="21"/>
          <w:szCs w:val="21"/>
          <w:shd w:val="clear" w:color="auto" w:fill="FFFFFF"/>
        </w:rPr>
        <w:t>Amlash</w:t>
      </w:r>
      <w:proofErr w:type="spellEnd"/>
      <w:r>
        <w:rPr>
          <w:rFonts w:ascii="Georgia" w:hAnsi="Georgia"/>
          <w:color w:val="000000"/>
          <w:sz w:val="21"/>
          <w:szCs w:val="21"/>
          <w:shd w:val="clear" w:color="auto" w:fill="FFFFFF"/>
        </w:rPr>
        <w:t xml:space="preserve"> Culture</w:t>
      </w:r>
      <w:r>
        <w:rPr>
          <w:rFonts w:ascii="Georgia" w:hAnsi="Georgia" w:cs="Georgia"/>
          <w:color w:val="000000"/>
          <w:sz w:val="21"/>
          <w:szCs w:val="21"/>
          <w:shd w:val="clear" w:color="auto" w:fill="FFFFFF"/>
        </w:rPr>
        <w:t>”</w:t>
      </w:r>
      <w:r>
        <w:rPr>
          <w:rFonts w:ascii="Georgia" w:hAnsi="Georgia"/>
          <w:color w:val="000000"/>
          <w:sz w:val="21"/>
          <w:szCs w:val="21"/>
          <w:shd w:val="clear" w:color="auto" w:fill="FFFFFF"/>
        </w:rPr>
        <w:t xml:space="preserve"> that extended from the late second millennium BCE to the </w:t>
      </w:r>
      <w:proofErr w:type="spellStart"/>
      <w:r>
        <w:rPr>
          <w:rFonts w:ascii="Georgia" w:hAnsi="Georgia"/>
          <w:color w:val="000000"/>
          <w:sz w:val="21"/>
          <w:szCs w:val="21"/>
          <w:shd w:val="clear" w:color="auto" w:fill="FFFFFF"/>
        </w:rPr>
        <w:t>Partho</w:t>
      </w:r>
      <w:proofErr w:type="spellEnd"/>
      <w:r>
        <w:rPr>
          <w:rFonts w:ascii="Georgia" w:hAnsi="Georgia"/>
          <w:color w:val="000000"/>
          <w:sz w:val="21"/>
          <w:szCs w:val="21"/>
          <w:shd w:val="clear" w:color="auto" w:fill="FFFFFF"/>
        </w:rPr>
        <w:t xml:space="preserve">-Sasanian period.  </w:t>
      </w:r>
    </w:p>
    <w:p w:rsidR="002A3AB9" w:rsidRPr="002A3AB9" w:rsidRDefault="002A3AB9" w:rsidP="002A3AB9">
      <w:pPr>
        <w:ind w:firstLine="720"/>
      </w:pPr>
      <w:r>
        <w:rPr>
          <w:rFonts w:ascii="Georgia" w:hAnsi="Georgia"/>
          <w:color w:val="000000"/>
          <w:sz w:val="21"/>
          <w:szCs w:val="21"/>
          <w:shd w:val="clear" w:color="auto" w:fill="FFFFFF"/>
        </w:rPr>
        <w:t xml:space="preserve">Since </w:t>
      </w:r>
      <w:proofErr w:type="spellStart"/>
      <w:r>
        <w:rPr>
          <w:rFonts w:ascii="Georgia" w:hAnsi="Georgia"/>
          <w:color w:val="000000"/>
          <w:sz w:val="21"/>
          <w:szCs w:val="21"/>
          <w:shd w:val="clear" w:color="auto" w:fill="FFFFFF"/>
        </w:rPr>
        <w:t>rhyta</w:t>
      </w:r>
      <w:proofErr w:type="spellEnd"/>
      <w:r>
        <w:rPr>
          <w:rFonts w:ascii="Georgia" w:hAnsi="Georgia"/>
          <w:color w:val="000000"/>
          <w:sz w:val="21"/>
          <w:szCs w:val="21"/>
          <w:shd w:val="clear" w:color="auto" w:fill="FFFFFF"/>
        </w:rPr>
        <w:t xml:space="preserve"> are not utilitarian but ritual drinking vessels embodying a revered aspect of a culture, they were used for libations honoring livestock -- the main source of </w:t>
      </w:r>
      <w:proofErr w:type="spellStart"/>
      <w:r>
        <w:rPr>
          <w:rFonts w:ascii="Georgia" w:hAnsi="Georgia"/>
          <w:color w:val="000000"/>
          <w:sz w:val="21"/>
          <w:szCs w:val="21"/>
          <w:shd w:val="clear" w:color="auto" w:fill="FFFFFF"/>
        </w:rPr>
        <w:t>Amlash</w:t>
      </w:r>
      <w:proofErr w:type="spellEnd"/>
      <w:r>
        <w:rPr>
          <w:rFonts w:ascii="Georgia" w:hAnsi="Georgia"/>
          <w:color w:val="000000"/>
          <w:sz w:val="21"/>
          <w:szCs w:val="21"/>
          <w:shd w:val="clear" w:color="auto" w:fill="FFFFFF"/>
        </w:rPr>
        <w:t xml:space="preserve"> wealth -- and they symbolize the central figure of this quasi-nomadic, western Persian livestock culture. A further evolution of this cattle-rearing “</w:t>
      </w:r>
      <w:proofErr w:type="spellStart"/>
      <w:r>
        <w:rPr>
          <w:rFonts w:ascii="Georgia" w:hAnsi="Georgia"/>
          <w:color w:val="000000"/>
          <w:sz w:val="21"/>
          <w:szCs w:val="21"/>
          <w:shd w:val="clear" w:color="auto" w:fill="FFFFFF"/>
        </w:rPr>
        <w:t>Amlash</w:t>
      </w:r>
      <w:proofErr w:type="spellEnd"/>
      <w:r>
        <w:rPr>
          <w:rFonts w:ascii="Georgia" w:hAnsi="Georgia"/>
          <w:color w:val="000000"/>
          <w:sz w:val="21"/>
          <w:szCs w:val="21"/>
          <w:shd w:val="clear" w:color="auto" w:fill="FFFFFF"/>
        </w:rPr>
        <w:t xml:space="preserve"> Culture” evolved in the </w:t>
      </w:r>
      <w:proofErr w:type="spellStart"/>
      <w:r>
        <w:rPr>
          <w:rFonts w:ascii="Georgia" w:hAnsi="Georgia"/>
          <w:color w:val="000000"/>
          <w:sz w:val="21"/>
          <w:szCs w:val="21"/>
          <w:shd w:val="clear" w:color="auto" w:fill="FFFFFF"/>
        </w:rPr>
        <w:t>Partho</w:t>
      </w:r>
      <w:proofErr w:type="spellEnd"/>
      <w:r>
        <w:rPr>
          <w:rFonts w:ascii="Georgia" w:hAnsi="Georgia"/>
          <w:color w:val="000000"/>
          <w:sz w:val="21"/>
          <w:szCs w:val="21"/>
          <w:shd w:val="clear" w:color="auto" w:fill="FFFFFF"/>
        </w:rPr>
        <w:t>-Sassanian period when agriculture was developed in these western Persian valleys along with livestock-rearing. During the initial expansion of Islam, Muslims, from the west, viewed this culture area as a prize to be conquered (</w:t>
      </w:r>
      <w:proofErr w:type="spellStart"/>
      <w:r>
        <w:rPr>
          <w:rFonts w:ascii="Georgia" w:hAnsi="Georgia"/>
          <w:color w:val="000000"/>
          <w:sz w:val="21"/>
          <w:szCs w:val="21"/>
          <w:shd w:val="clear" w:color="auto" w:fill="FFFFFF"/>
        </w:rPr>
        <w:t>Wenke</w:t>
      </w:r>
      <w:proofErr w:type="spellEnd"/>
      <w:r>
        <w:rPr>
          <w:rFonts w:ascii="Georgia" w:hAnsi="Georgia"/>
          <w:color w:val="000000"/>
          <w:sz w:val="21"/>
          <w:szCs w:val="21"/>
          <w:shd w:val="clear" w:color="auto" w:fill="FFFFFF"/>
        </w:rPr>
        <w:t xml:space="preserve"> 1987) as recorded by </w:t>
      </w:r>
      <w:r>
        <w:t>al-</w:t>
      </w:r>
      <w:proofErr w:type="spellStart"/>
      <w:r>
        <w:t>Ṭabarī</w:t>
      </w:r>
      <w:proofErr w:type="spellEnd"/>
      <w:r>
        <w:t xml:space="preserve"> in his enormous book, </w:t>
      </w:r>
      <w:proofErr w:type="spellStart"/>
      <w:r w:rsidRPr="00CD6B22">
        <w:rPr>
          <w:i/>
        </w:rPr>
        <w:t>Ta'rīkh</w:t>
      </w:r>
      <w:proofErr w:type="spellEnd"/>
      <w:r w:rsidRPr="00CD6B22">
        <w:rPr>
          <w:i/>
        </w:rPr>
        <w:t xml:space="preserve"> al-</w:t>
      </w:r>
      <w:proofErr w:type="spellStart"/>
      <w:r w:rsidRPr="00CD6B22">
        <w:rPr>
          <w:i/>
        </w:rPr>
        <w:t>rusul</w:t>
      </w:r>
      <w:proofErr w:type="spellEnd"/>
      <w:r w:rsidRPr="00CD6B22">
        <w:rPr>
          <w:i/>
        </w:rPr>
        <w:t xml:space="preserve"> </w:t>
      </w:r>
      <w:proofErr w:type="spellStart"/>
      <w:proofErr w:type="gramStart"/>
      <w:r w:rsidRPr="00CD6B22">
        <w:rPr>
          <w:i/>
        </w:rPr>
        <w:t>wa</w:t>
      </w:r>
      <w:proofErr w:type="spellEnd"/>
      <w:proofErr w:type="gramEnd"/>
      <w:r w:rsidRPr="00CD6B22">
        <w:rPr>
          <w:i/>
        </w:rPr>
        <w:t xml:space="preserve"> 'l-</w:t>
      </w:r>
      <w:proofErr w:type="spellStart"/>
      <w:r w:rsidRPr="00CD6B22">
        <w:rPr>
          <w:i/>
        </w:rPr>
        <w:t>mulūk</w:t>
      </w:r>
      <w:proofErr w:type="spellEnd"/>
      <w:r>
        <w:t xml:space="preserve">, a universal history from the seventh c to 915 CE. With this brutal conquest the spirituality of the </w:t>
      </w:r>
      <w:proofErr w:type="spellStart"/>
      <w:r>
        <w:t>Amlash</w:t>
      </w:r>
      <w:proofErr w:type="spellEnd"/>
      <w:r>
        <w:t xml:space="preserve"> and their </w:t>
      </w:r>
      <w:proofErr w:type="spellStart"/>
      <w:r>
        <w:t>rhyta</w:t>
      </w:r>
      <w:proofErr w:type="spellEnd"/>
      <w:r>
        <w:t xml:space="preserve"> come to an end.</w:t>
      </w:r>
    </w:p>
    <w:p w:rsidR="002A3AB9" w:rsidRPr="00EB5DE2" w:rsidRDefault="002A3AB9" w:rsidP="002A3AB9">
      <w:pPr>
        <w:rPr>
          <w:b/>
          <w:bCs/>
        </w:rPr>
      </w:pPr>
      <w:r w:rsidRPr="00EB5DE2">
        <w:rPr>
          <w:b/>
          <w:bCs/>
        </w:rPr>
        <w:t>LC Classification:</w:t>
      </w:r>
    </w:p>
    <w:p w:rsidR="002A3AB9" w:rsidRDefault="002A3AB9" w:rsidP="002A3AB9">
      <w:r>
        <w:rPr>
          <w:rStyle w:val="Strong"/>
        </w:rPr>
        <w:t>Date or Time Horizon:</w:t>
      </w:r>
      <w:r>
        <w:t xml:space="preserve"> </w:t>
      </w:r>
      <w:r>
        <w:t>500 BCE</w:t>
      </w:r>
    </w:p>
    <w:p w:rsidR="002A3AB9" w:rsidRDefault="002A3AB9" w:rsidP="002A3AB9">
      <w:r>
        <w:rPr>
          <w:rStyle w:val="Strong"/>
        </w:rPr>
        <w:t>Geographical Area:</w:t>
      </w:r>
      <w:r>
        <w:t xml:space="preserve"> </w:t>
      </w:r>
      <w:r>
        <w:t>western Persia</w:t>
      </w:r>
    </w:p>
    <w:p w:rsidR="002A3AB9" w:rsidRDefault="002A3AB9" w:rsidP="002A3AB9">
      <w:pPr>
        <w:rPr>
          <w:b/>
        </w:rPr>
      </w:pPr>
      <w:r w:rsidRPr="0011252F">
        <w:rPr>
          <w:b/>
        </w:rPr>
        <w:t>Map</w:t>
      </w:r>
      <w:r>
        <w:rPr>
          <w:b/>
        </w:rPr>
        <w:t>:</w:t>
      </w:r>
      <w:r w:rsidRPr="0011252F">
        <w:rPr>
          <w:b/>
        </w:rPr>
        <w:t xml:space="preserve"> </w:t>
      </w:r>
    </w:p>
    <w:p w:rsidR="002A3AB9" w:rsidRPr="0011252F" w:rsidRDefault="002A3AB9" w:rsidP="002A3AB9">
      <w:pPr>
        <w:rPr>
          <w:b/>
        </w:rPr>
      </w:pPr>
      <w:r w:rsidRPr="0011252F">
        <w:rPr>
          <w:b/>
        </w:rPr>
        <w:t>GPS coordinates:</w:t>
      </w:r>
    </w:p>
    <w:p w:rsidR="002A3AB9" w:rsidRDefault="002A3AB9" w:rsidP="002A3AB9">
      <w:r>
        <w:rPr>
          <w:rStyle w:val="Strong"/>
        </w:rPr>
        <w:t>Cultural Affiliation:</w:t>
      </w:r>
      <w:r>
        <w:t xml:space="preserve"> </w:t>
      </w:r>
    </w:p>
    <w:p w:rsidR="002A3AB9" w:rsidRDefault="002A3AB9" w:rsidP="002A3AB9">
      <w:r>
        <w:rPr>
          <w:rStyle w:val="Strong"/>
        </w:rPr>
        <w:t>Medi</w:t>
      </w:r>
      <w:r>
        <w:rPr>
          <w:rStyle w:val="Strong"/>
        </w:rPr>
        <w:t>um</w:t>
      </w:r>
      <w:r>
        <w:rPr>
          <w:rStyle w:val="Strong"/>
        </w:rPr>
        <w:t>:</w:t>
      </w:r>
      <w:r>
        <w:t xml:space="preserve"> </w:t>
      </w:r>
    </w:p>
    <w:p w:rsidR="002A3AB9" w:rsidRDefault="002A3AB9" w:rsidP="002A3AB9">
      <w:pPr>
        <w:rPr>
          <w:b/>
          <w:bCs/>
        </w:rPr>
      </w:pPr>
      <w:r>
        <w:rPr>
          <w:rStyle w:val="Strong"/>
        </w:rPr>
        <w:lastRenderedPageBreak/>
        <w:t>Dimensions:</w:t>
      </w:r>
      <w:r>
        <w:t xml:space="preserve"> </w:t>
      </w:r>
    </w:p>
    <w:p w:rsidR="002A3AB9" w:rsidRDefault="002A3AB9" w:rsidP="002A3AB9">
      <w:pPr>
        <w:rPr>
          <w:rStyle w:val="Strong"/>
        </w:rPr>
      </w:pPr>
      <w:r>
        <w:rPr>
          <w:rStyle w:val="Strong"/>
        </w:rPr>
        <w:t xml:space="preserve">Weight:  </w:t>
      </w:r>
    </w:p>
    <w:p w:rsidR="002A3AB9" w:rsidRDefault="002A3AB9" w:rsidP="002A3AB9">
      <w:pPr>
        <w:rPr>
          <w:rStyle w:val="Strong"/>
        </w:rPr>
      </w:pPr>
      <w:r>
        <w:rPr>
          <w:rStyle w:val="Strong"/>
        </w:rPr>
        <w:t>Condition:</w:t>
      </w:r>
    </w:p>
    <w:p w:rsidR="002A3AB9" w:rsidRPr="002A3AB9" w:rsidRDefault="002A3AB9" w:rsidP="002A3AB9">
      <w:r>
        <w:rPr>
          <w:rStyle w:val="Strong"/>
        </w:rPr>
        <w:t>Provenance:</w:t>
      </w:r>
      <w:r>
        <w:t xml:space="preserve"> Ex Private NY Collector</w:t>
      </w:r>
    </w:p>
    <w:p w:rsidR="002A3AB9" w:rsidRDefault="002A3AB9" w:rsidP="002A3AB9">
      <w:pPr>
        <w:rPr>
          <w:b/>
          <w:bCs/>
        </w:rPr>
      </w:pPr>
      <w:r>
        <w:rPr>
          <w:b/>
          <w:bCs/>
        </w:rPr>
        <w:t>Discussion:</w:t>
      </w:r>
    </w:p>
    <w:p w:rsidR="002A3AB9" w:rsidRDefault="002A3AB9" w:rsidP="002A3AB9">
      <w:r>
        <w:rPr>
          <w:b/>
          <w:bCs/>
        </w:rPr>
        <w:t>References:</w:t>
      </w:r>
    </w:p>
    <w:p w:rsidR="002A3AB9" w:rsidRDefault="002A3AB9"/>
    <w:p w:rsidR="005E359F" w:rsidRPr="005C027F" w:rsidRDefault="005E359F" w:rsidP="005E359F">
      <w:r w:rsidRPr="005C027F">
        <w:t>Prominent Rounded Features, the Muzzle Extending into the Spout</w:t>
      </w:r>
    </w:p>
    <w:p w:rsidR="005E359F" w:rsidRPr="005C027F" w:rsidRDefault="005E359F" w:rsidP="005E359F">
      <w:r w:rsidRPr="005C027F">
        <w:t>Approx. 6.5" x 5.5"</w:t>
      </w:r>
    </w:p>
    <w:p w:rsidR="005E359F" w:rsidRDefault="005E359F"/>
    <w:p w:rsidR="00CD6B22" w:rsidRDefault="00CD6B22" w:rsidP="00362254">
      <w:pPr>
        <w:rPr>
          <w:rFonts w:ascii="Georgia" w:hAnsi="Georgia"/>
          <w:color w:val="000000"/>
          <w:sz w:val="21"/>
          <w:szCs w:val="21"/>
          <w:shd w:val="clear" w:color="auto" w:fill="FFFFFF"/>
        </w:rPr>
      </w:pPr>
    </w:p>
    <w:p w:rsidR="00CD6B22" w:rsidRDefault="00CD6B22" w:rsidP="00362254">
      <w:pPr>
        <w:rPr>
          <w:rFonts w:ascii="Georgia" w:hAnsi="Georgia"/>
          <w:color w:val="000000"/>
          <w:sz w:val="21"/>
          <w:szCs w:val="21"/>
          <w:shd w:val="clear" w:color="auto" w:fill="FFFFFF"/>
        </w:rPr>
      </w:pPr>
      <w:proofErr w:type="gramStart"/>
      <w:r>
        <w:t>al-</w:t>
      </w:r>
      <w:proofErr w:type="spellStart"/>
      <w:r>
        <w:t>Ṭabarī</w:t>
      </w:r>
      <w:proofErr w:type="spellEnd"/>
      <w:proofErr w:type="gramEnd"/>
      <w:r>
        <w:t>.</w:t>
      </w:r>
      <w:r>
        <w:t xml:space="preserve"> </w:t>
      </w:r>
      <w:r>
        <w:t xml:space="preserve">1994. </w:t>
      </w:r>
      <w:r w:rsidRPr="00CD6B22">
        <w:rPr>
          <w:i/>
        </w:rPr>
        <w:t>The History of al-</w:t>
      </w:r>
      <w:proofErr w:type="spellStart"/>
      <w:r w:rsidRPr="00CD6B22">
        <w:rPr>
          <w:i/>
        </w:rPr>
        <w:t>Ṭabarī</w:t>
      </w:r>
      <w:proofErr w:type="spellEnd"/>
      <w:r w:rsidRPr="00CD6B22">
        <w:rPr>
          <w:i/>
        </w:rPr>
        <w:t xml:space="preserve"> (</w:t>
      </w:r>
      <w:proofErr w:type="spellStart"/>
      <w:r w:rsidRPr="00CD6B22">
        <w:rPr>
          <w:i/>
        </w:rPr>
        <w:t>Ta'rīkh</w:t>
      </w:r>
      <w:proofErr w:type="spellEnd"/>
      <w:r w:rsidRPr="00CD6B22">
        <w:rPr>
          <w:i/>
        </w:rPr>
        <w:t xml:space="preserve"> al-</w:t>
      </w:r>
      <w:proofErr w:type="spellStart"/>
      <w:r w:rsidRPr="00CD6B22">
        <w:rPr>
          <w:i/>
        </w:rPr>
        <w:t>rusul</w:t>
      </w:r>
      <w:proofErr w:type="spellEnd"/>
      <w:r w:rsidRPr="00CD6B22">
        <w:rPr>
          <w:i/>
        </w:rPr>
        <w:t xml:space="preserve"> </w:t>
      </w:r>
      <w:proofErr w:type="spellStart"/>
      <w:proofErr w:type="gramStart"/>
      <w:r w:rsidRPr="00CD6B22">
        <w:rPr>
          <w:i/>
        </w:rPr>
        <w:t>wa</w:t>
      </w:r>
      <w:proofErr w:type="spellEnd"/>
      <w:proofErr w:type="gramEnd"/>
      <w:r w:rsidRPr="00CD6B22">
        <w:rPr>
          <w:i/>
        </w:rPr>
        <w:t xml:space="preserve"> 'l-</w:t>
      </w:r>
      <w:proofErr w:type="spellStart"/>
      <w:r w:rsidRPr="00CD6B22">
        <w:rPr>
          <w:i/>
        </w:rPr>
        <w:t>mulūk</w:t>
      </w:r>
      <w:proofErr w:type="spellEnd"/>
      <w:r w:rsidRPr="00CD6B22">
        <w:rPr>
          <w:i/>
        </w:rPr>
        <w:t>): The Conques</w:t>
      </w:r>
      <w:r w:rsidRPr="00CD6B22">
        <w:rPr>
          <w:i/>
        </w:rPr>
        <w:t>t of Iran</w:t>
      </w:r>
      <w:r>
        <w:t xml:space="preserve">, trans. G. Rex Smith. </w:t>
      </w:r>
      <w:r>
        <w:t>New York: State University of New York Press</w:t>
      </w:r>
      <w:r>
        <w:t>.</w:t>
      </w:r>
    </w:p>
    <w:p w:rsidR="00362254" w:rsidRDefault="00362254" w:rsidP="00362254">
      <w:pPr>
        <w:rPr>
          <w:rFonts w:ascii="Georgia" w:hAnsi="Georgia"/>
          <w:color w:val="000000"/>
          <w:sz w:val="21"/>
          <w:szCs w:val="21"/>
          <w:shd w:val="clear" w:color="auto" w:fill="FFFFFF"/>
        </w:rPr>
      </w:pPr>
      <w:proofErr w:type="spellStart"/>
      <w:r>
        <w:rPr>
          <w:rFonts w:ascii="Georgia" w:hAnsi="Georgia"/>
          <w:color w:val="000000"/>
          <w:sz w:val="21"/>
          <w:szCs w:val="21"/>
          <w:shd w:val="clear" w:color="auto" w:fill="FFFFFF"/>
        </w:rPr>
        <w:t>Egami</w:t>
      </w:r>
      <w:proofErr w:type="spellEnd"/>
      <w:r>
        <w:rPr>
          <w:rFonts w:ascii="Georgia" w:hAnsi="Georgia"/>
          <w:color w:val="000000"/>
          <w:sz w:val="21"/>
          <w:szCs w:val="21"/>
          <w:shd w:val="clear" w:color="auto" w:fill="FFFFFF"/>
        </w:rPr>
        <w:t xml:space="preserve">, N. </w:t>
      </w:r>
      <w:r w:rsidRPr="00EB5463">
        <w:rPr>
          <w:rFonts w:ascii="Georgia" w:hAnsi="Georgia"/>
          <w:i/>
          <w:color w:val="000000"/>
          <w:sz w:val="21"/>
          <w:szCs w:val="21"/>
          <w:shd w:val="clear" w:color="auto" w:fill="FFFFFF"/>
        </w:rPr>
        <w:t>et al</w:t>
      </w:r>
      <w:r>
        <w:rPr>
          <w:rFonts w:ascii="Georgia" w:hAnsi="Georgia"/>
          <w:color w:val="000000"/>
          <w:sz w:val="21"/>
          <w:szCs w:val="21"/>
          <w:shd w:val="clear" w:color="auto" w:fill="FFFFFF"/>
        </w:rPr>
        <w:t xml:space="preserve">., 1965-71. </w:t>
      </w:r>
      <w:proofErr w:type="spellStart"/>
      <w:r>
        <w:rPr>
          <w:rStyle w:val="Emphasis"/>
          <w:rFonts w:ascii="Georgia" w:hAnsi="Georgia"/>
          <w:color w:val="000000"/>
          <w:sz w:val="21"/>
          <w:szCs w:val="21"/>
          <w:shd w:val="clear" w:color="auto" w:fill="FFFFFF"/>
        </w:rPr>
        <w:t>Dailaman</w:t>
      </w:r>
      <w:proofErr w:type="spellEnd"/>
      <w:r>
        <w:rPr>
          <w:rFonts w:ascii="Georgia" w:hAnsi="Georgia"/>
          <w:color w:val="000000"/>
          <w:sz w:val="21"/>
          <w:szCs w:val="21"/>
          <w:shd w:val="clear" w:color="auto" w:fill="FFFFFF"/>
        </w:rPr>
        <w:t> I-IV. Tokyo: Institute of Oriental Culture, University of Tokyo.</w:t>
      </w:r>
    </w:p>
    <w:p w:rsidR="009775A5" w:rsidRDefault="009775A5" w:rsidP="00362254">
      <w:pPr>
        <w:rPr>
          <w:rFonts w:ascii="Georgia" w:hAnsi="Georgia"/>
          <w:color w:val="000000"/>
          <w:sz w:val="21"/>
          <w:szCs w:val="21"/>
          <w:shd w:val="clear" w:color="auto" w:fill="FFFFFF"/>
        </w:rPr>
      </w:pPr>
      <w:proofErr w:type="spellStart"/>
      <w:r>
        <w:rPr>
          <w:rFonts w:ascii="Georgia" w:hAnsi="Georgia"/>
          <w:color w:val="000000"/>
          <w:sz w:val="21"/>
          <w:szCs w:val="21"/>
          <w:shd w:val="clear" w:color="auto" w:fill="FFFFFF"/>
        </w:rPr>
        <w:t>Hakemi</w:t>
      </w:r>
      <w:proofErr w:type="spellEnd"/>
      <w:r>
        <w:rPr>
          <w:rFonts w:ascii="Georgia" w:hAnsi="Georgia"/>
          <w:color w:val="000000"/>
          <w:sz w:val="21"/>
          <w:szCs w:val="21"/>
          <w:shd w:val="clear" w:color="auto" w:fill="FFFFFF"/>
        </w:rPr>
        <w:t>, A.  1968. “</w:t>
      </w:r>
      <w:proofErr w:type="spellStart"/>
      <w:r>
        <w:rPr>
          <w:rFonts w:ascii="Georgia" w:hAnsi="Georgia"/>
          <w:color w:val="000000"/>
          <w:sz w:val="21"/>
          <w:szCs w:val="21"/>
          <w:shd w:val="clear" w:color="auto" w:fill="FFFFFF"/>
        </w:rPr>
        <w:t>Kaluraz</w:t>
      </w:r>
      <w:proofErr w:type="spellEnd"/>
      <w:r>
        <w:rPr>
          <w:rFonts w:ascii="Georgia" w:hAnsi="Georgia"/>
          <w:color w:val="000000"/>
          <w:sz w:val="21"/>
          <w:szCs w:val="21"/>
          <w:shd w:val="clear" w:color="auto" w:fill="FFFFFF"/>
        </w:rPr>
        <w:t xml:space="preserve"> and the Civilization of the </w:t>
      </w:r>
      <w:proofErr w:type="spellStart"/>
      <w:r>
        <w:rPr>
          <w:rFonts w:ascii="Georgia" w:hAnsi="Georgia"/>
          <w:color w:val="000000"/>
          <w:sz w:val="21"/>
          <w:szCs w:val="21"/>
          <w:shd w:val="clear" w:color="auto" w:fill="FFFFFF"/>
        </w:rPr>
        <w:t>Mardes</w:t>
      </w:r>
      <w:proofErr w:type="spellEnd"/>
      <w:r>
        <w:rPr>
          <w:rFonts w:ascii="Georgia" w:hAnsi="Georgia"/>
          <w:color w:val="000000"/>
          <w:sz w:val="21"/>
          <w:szCs w:val="21"/>
          <w:shd w:val="clear" w:color="auto" w:fill="FFFFFF"/>
        </w:rPr>
        <w:t>,” </w:t>
      </w:r>
      <w:proofErr w:type="spellStart"/>
      <w:r>
        <w:rPr>
          <w:rStyle w:val="Emphasis"/>
          <w:rFonts w:ascii="Georgia" w:hAnsi="Georgia"/>
          <w:color w:val="000000"/>
          <w:sz w:val="21"/>
          <w:szCs w:val="21"/>
          <w:shd w:val="clear" w:color="auto" w:fill="FFFFFF"/>
        </w:rPr>
        <w:t>Archaeologia</w:t>
      </w:r>
      <w:proofErr w:type="spellEnd"/>
      <w:r>
        <w:rPr>
          <w:rStyle w:val="Emphasis"/>
          <w:rFonts w:ascii="Georgia" w:hAnsi="Georgia"/>
          <w:color w:val="000000"/>
          <w:sz w:val="21"/>
          <w:szCs w:val="21"/>
          <w:shd w:val="clear" w:color="auto" w:fill="FFFFFF"/>
        </w:rPr>
        <w:t xml:space="preserve"> Viva</w:t>
      </w:r>
      <w:r>
        <w:rPr>
          <w:rFonts w:ascii="Georgia" w:hAnsi="Georgia"/>
          <w:color w:val="000000"/>
          <w:sz w:val="21"/>
          <w:szCs w:val="21"/>
          <w:shd w:val="clear" w:color="auto" w:fill="FFFFFF"/>
        </w:rPr>
        <w:t> 1: 63-65.</w:t>
      </w:r>
    </w:p>
    <w:p w:rsidR="00362254" w:rsidRDefault="00F826DD" w:rsidP="00362254">
      <w:pPr>
        <w:rPr>
          <w:rFonts w:ascii="Georgia" w:hAnsi="Georgia"/>
          <w:color w:val="000000"/>
          <w:sz w:val="21"/>
          <w:szCs w:val="21"/>
          <w:shd w:val="clear" w:color="auto" w:fill="FFFFFF"/>
        </w:rPr>
      </w:pPr>
      <w:proofErr w:type="spellStart"/>
      <w:r>
        <w:rPr>
          <w:rFonts w:ascii="Georgia" w:hAnsi="Georgia"/>
          <w:color w:val="000000"/>
          <w:sz w:val="21"/>
          <w:szCs w:val="21"/>
          <w:shd w:val="clear" w:color="auto" w:fill="FFFFFF"/>
        </w:rPr>
        <w:t>Negahban</w:t>
      </w:r>
      <w:proofErr w:type="spellEnd"/>
      <w:r>
        <w:rPr>
          <w:rFonts w:ascii="Georgia" w:hAnsi="Georgia"/>
          <w:color w:val="000000"/>
          <w:sz w:val="21"/>
          <w:szCs w:val="21"/>
          <w:shd w:val="clear" w:color="auto" w:fill="FFFFFF"/>
        </w:rPr>
        <w:t>, </w:t>
      </w:r>
      <w:r w:rsidR="00362254">
        <w:rPr>
          <w:rFonts w:ascii="Georgia" w:hAnsi="Georgia"/>
          <w:color w:val="000000"/>
          <w:sz w:val="21"/>
          <w:szCs w:val="21"/>
          <w:shd w:val="clear" w:color="auto" w:fill="FFFFFF"/>
        </w:rPr>
        <w:t xml:space="preserve">E. O. 1964. </w:t>
      </w:r>
      <w:r>
        <w:rPr>
          <w:rStyle w:val="Emphasis"/>
          <w:rFonts w:ascii="Georgia" w:hAnsi="Georgia"/>
          <w:color w:val="000000"/>
          <w:sz w:val="21"/>
          <w:szCs w:val="21"/>
          <w:shd w:val="clear" w:color="auto" w:fill="FFFFFF"/>
        </w:rPr>
        <w:t xml:space="preserve">A Preliminary Report on </w:t>
      </w:r>
      <w:r w:rsidR="00362254">
        <w:rPr>
          <w:rStyle w:val="Emphasis"/>
          <w:rFonts w:ascii="Georgia" w:hAnsi="Georgia"/>
          <w:color w:val="000000"/>
          <w:sz w:val="21"/>
          <w:szCs w:val="21"/>
          <w:shd w:val="clear" w:color="auto" w:fill="FFFFFF"/>
        </w:rPr>
        <w:t xml:space="preserve">the </w:t>
      </w:r>
      <w:proofErr w:type="spellStart"/>
      <w:r>
        <w:rPr>
          <w:rStyle w:val="Emphasis"/>
          <w:rFonts w:ascii="Georgia" w:hAnsi="Georgia"/>
          <w:color w:val="000000"/>
          <w:sz w:val="21"/>
          <w:szCs w:val="21"/>
          <w:shd w:val="clear" w:color="auto" w:fill="FFFFFF"/>
        </w:rPr>
        <w:t>Marlik</w:t>
      </w:r>
      <w:proofErr w:type="spellEnd"/>
      <w:r>
        <w:rPr>
          <w:rStyle w:val="Emphasis"/>
          <w:rFonts w:ascii="Georgia" w:hAnsi="Georgia"/>
          <w:color w:val="000000"/>
          <w:sz w:val="21"/>
          <w:szCs w:val="21"/>
          <w:shd w:val="clear" w:color="auto" w:fill="FFFFFF"/>
        </w:rPr>
        <w:t xml:space="preserve"> Excavation</w:t>
      </w:r>
      <w:r w:rsidR="00362254">
        <w:rPr>
          <w:rFonts w:ascii="Georgia" w:hAnsi="Georgia"/>
          <w:color w:val="000000"/>
          <w:sz w:val="21"/>
          <w:szCs w:val="21"/>
          <w:shd w:val="clear" w:color="auto" w:fill="FFFFFF"/>
        </w:rPr>
        <w:t>.</w:t>
      </w:r>
      <w:r>
        <w:rPr>
          <w:rFonts w:ascii="Georgia" w:hAnsi="Georgia"/>
          <w:color w:val="000000"/>
          <w:sz w:val="21"/>
          <w:szCs w:val="21"/>
          <w:shd w:val="clear" w:color="auto" w:fill="FFFFFF"/>
        </w:rPr>
        <w:t xml:space="preserve"> Tehran</w:t>
      </w:r>
      <w:r w:rsidR="00362254">
        <w:rPr>
          <w:rFonts w:ascii="Georgia" w:hAnsi="Georgia"/>
          <w:color w:val="000000"/>
          <w:sz w:val="21"/>
          <w:szCs w:val="21"/>
          <w:shd w:val="clear" w:color="auto" w:fill="FFFFFF"/>
        </w:rPr>
        <w:t>.</w:t>
      </w:r>
      <w:r>
        <w:rPr>
          <w:rFonts w:ascii="Georgia" w:hAnsi="Georgia"/>
          <w:color w:val="000000"/>
          <w:sz w:val="21"/>
          <w:szCs w:val="21"/>
          <w:shd w:val="clear" w:color="auto" w:fill="FFFFFF"/>
        </w:rPr>
        <w:t xml:space="preserve"> </w:t>
      </w:r>
    </w:p>
    <w:p w:rsidR="009775A5" w:rsidRDefault="009775A5" w:rsidP="00362254">
      <w:pPr>
        <w:rPr>
          <w:rFonts w:ascii="Georgia" w:hAnsi="Georgia"/>
          <w:color w:val="000000"/>
          <w:sz w:val="21"/>
          <w:szCs w:val="21"/>
          <w:shd w:val="clear" w:color="auto" w:fill="FFFFFF"/>
        </w:rPr>
      </w:pPr>
      <w:proofErr w:type="spellStart"/>
      <w:r>
        <w:rPr>
          <w:rFonts w:ascii="Georgia" w:hAnsi="Georgia"/>
          <w:color w:val="000000"/>
          <w:sz w:val="21"/>
          <w:szCs w:val="21"/>
          <w:shd w:val="clear" w:color="auto" w:fill="FFFFFF"/>
        </w:rPr>
        <w:t>Samadi</w:t>
      </w:r>
      <w:proofErr w:type="spellEnd"/>
      <w:r>
        <w:rPr>
          <w:rFonts w:ascii="Georgia" w:hAnsi="Georgia"/>
          <w:color w:val="000000"/>
          <w:sz w:val="21"/>
          <w:szCs w:val="21"/>
          <w:shd w:val="clear" w:color="auto" w:fill="FFFFFF"/>
        </w:rPr>
        <w:t xml:space="preserve">, </w:t>
      </w:r>
      <w:r>
        <w:rPr>
          <w:rFonts w:ascii="Georgia" w:hAnsi="Georgia"/>
          <w:color w:val="000000"/>
          <w:sz w:val="21"/>
          <w:szCs w:val="21"/>
          <w:shd w:val="clear" w:color="auto" w:fill="FFFFFF"/>
        </w:rPr>
        <w:t xml:space="preserve">H. 1959. </w:t>
      </w:r>
      <w:r>
        <w:rPr>
          <w:rFonts w:ascii="Georgia" w:hAnsi="Georgia"/>
          <w:color w:val="000000"/>
          <w:sz w:val="21"/>
          <w:szCs w:val="21"/>
          <w:shd w:val="clear" w:color="auto" w:fill="FFFFFF"/>
        </w:rPr>
        <w:t xml:space="preserve">“Les </w:t>
      </w:r>
      <w:proofErr w:type="spellStart"/>
      <w:r>
        <w:rPr>
          <w:rFonts w:ascii="Georgia" w:hAnsi="Georgia"/>
          <w:color w:val="000000"/>
          <w:sz w:val="21"/>
          <w:szCs w:val="21"/>
          <w:shd w:val="clear" w:color="auto" w:fill="FFFFFF"/>
        </w:rPr>
        <w:t>découvertes</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fortuites</w:t>
      </w:r>
      <w:proofErr w:type="spellEnd"/>
      <w:r>
        <w:rPr>
          <w:rFonts w:ascii="Georgia" w:hAnsi="Georgia"/>
          <w:color w:val="000000"/>
          <w:sz w:val="21"/>
          <w:szCs w:val="21"/>
          <w:shd w:val="clear" w:color="auto" w:fill="FFFFFF"/>
        </w:rPr>
        <w:t xml:space="preserve"> de </w:t>
      </w:r>
      <w:proofErr w:type="spellStart"/>
      <w:r>
        <w:rPr>
          <w:rFonts w:ascii="Georgia" w:hAnsi="Georgia"/>
          <w:color w:val="000000"/>
          <w:sz w:val="21"/>
          <w:szCs w:val="21"/>
          <w:shd w:val="clear" w:color="auto" w:fill="FFFFFF"/>
        </w:rPr>
        <w:t>Kalar</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Dasht</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Garmabak</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Emam</w:t>
      </w:r>
      <w:proofErr w:type="spellEnd"/>
      <w:r>
        <w:rPr>
          <w:rFonts w:ascii="Georgia" w:hAnsi="Georgia"/>
          <w:color w:val="000000"/>
          <w:sz w:val="21"/>
          <w:szCs w:val="21"/>
          <w:shd w:val="clear" w:color="auto" w:fill="FFFFFF"/>
        </w:rPr>
        <w:t xml:space="preserve"> </w:t>
      </w:r>
      <w:proofErr w:type="gramStart"/>
      <w:r>
        <w:rPr>
          <w:rFonts w:ascii="Georgia" w:hAnsi="Georgia"/>
          <w:color w:val="000000"/>
          <w:sz w:val="21"/>
          <w:szCs w:val="21"/>
          <w:shd w:val="clear" w:color="auto" w:fill="FFFFFF"/>
        </w:rPr>
        <w:t>et</w:t>
      </w:r>
      <w:proofErr w:type="gram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Tomadjan</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Mazanderan</w:t>
      </w:r>
      <w:proofErr w:type="spellEnd"/>
      <w:r>
        <w:rPr>
          <w:rFonts w:ascii="Georgia" w:hAnsi="Georgia"/>
          <w:color w:val="000000"/>
          <w:sz w:val="21"/>
          <w:szCs w:val="21"/>
          <w:shd w:val="clear" w:color="auto" w:fill="FFFFFF"/>
        </w:rPr>
        <w:t xml:space="preserve"> et </w:t>
      </w:r>
      <w:proofErr w:type="spellStart"/>
      <w:r>
        <w:rPr>
          <w:rFonts w:ascii="Georgia" w:hAnsi="Georgia"/>
          <w:color w:val="000000"/>
          <w:sz w:val="21"/>
          <w:szCs w:val="21"/>
          <w:shd w:val="clear" w:color="auto" w:fill="FFFFFF"/>
        </w:rPr>
        <w:t>Gilan</w:t>
      </w:r>
      <w:proofErr w:type="spellEnd"/>
      <w:r>
        <w:rPr>
          <w:rFonts w:ascii="Georgia" w:hAnsi="Georgia"/>
          <w:color w:val="000000"/>
          <w:sz w:val="21"/>
          <w:szCs w:val="21"/>
          <w:shd w:val="clear" w:color="auto" w:fill="FFFFFF"/>
        </w:rPr>
        <w:t>),” </w:t>
      </w:r>
      <w:r>
        <w:rPr>
          <w:rStyle w:val="Emphasis"/>
          <w:rFonts w:ascii="Georgia" w:hAnsi="Georgia"/>
          <w:color w:val="000000"/>
          <w:sz w:val="21"/>
          <w:szCs w:val="21"/>
          <w:shd w:val="clear" w:color="auto" w:fill="FFFFFF"/>
        </w:rPr>
        <w:t xml:space="preserve">Arts </w:t>
      </w:r>
      <w:proofErr w:type="spellStart"/>
      <w:r>
        <w:rPr>
          <w:rStyle w:val="Emphasis"/>
          <w:rFonts w:ascii="Georgia" w:hAnsi="Georgia"/>
          <w:color w:val="000000"/>
          <w:sz w:val="21"/>
          <w:szCs w:val="21"/>
          <w:shd w:val="clear" w:color="auto" w:fill="FFFFFF"/>
        </w:rPr>
        <w:t>Asiatiques</w:t>
      </w:r>
      <w:proofErr w:type="spellEnd"/>
      <w:r>
        <w:rPr>
          <w:rFonts w:ascii="Georgia" w:hAnsi="Georgia"/>
          <w:color w:val="000000"/>
          <w:sz w:val="21"/>
          <w:szCs w:val="21"/>
          <w:shd w:val="clear" w:color="auto" w:fill="FFFFFF"/>
        </w:rPr>
        <w:t> 6</w:t>
      </w:r>
      <w:r>
        <w:rPr>
          <w:rFonts w:ascii="Georgia" w:hAnsi="Georgia"/>
          <w:color w:val="000000"/>
          <w:sz w:val="21"/>
          <w:szCs w:val="21"/>
          <w:shd w:val="clear" w:color="auto" w:fill="FFFFFF"/>
        </w:rPr>
        <w:t>: 175ff</w:t>
      </w:r>
      <w:r>
        <w:rPr>
          <w:rFonts w:ascii="Georgia" w:hAnsi="Georgia"/>
          <w:color w:val="000000"/>
          <w:sz w:val="21"/>
          <w:szCs w:val="21"/>
          <w:shd w:val="clear" w:color="auto" w:fill="FFFFFF"/>
        </w:rPr>
        <w:t>.</w:t>
      </w:r>
    </w:p>
    <w:p w:rsidR="00F826DD" w:rsidRPr="00362254" w:rsidRDefault="00F826DD" w:rsidP="00362254">
      <w:proofErr w:type="spellStart"/>
      <w:r w:rsidRPr="00362254">
        <w:t>Wenke</w:t>
      </w:r>
      <w:proofErr w:type="spellEnd"/>
      <w:r w:rsidRPr="00362254">
        <w:t xml:space="preserve">, R.J., 1987. </w:t>
      </w:r>
      <w:r w:rsidR="00362254">
        <w:t>“</w:t>
      </w:r>
      <w:r w:rsidRPr="00362254">
        <w:t xml:space="preserve">Western Iran in the </w:t>
      </w:r>
      <w:proofErr w:type="spellStart"/>
      <w:r w:rsidRPr="00362254">
        <w:t>Partho</w:t>
      </w:r>
      <w:proofErr w:type="spellEnd"/>
      <w:r w:rsidRPr="00362254">
        <w:t>-Sasanian period: the imperial transformation.</w:t>
      </w:r>
      <w:r w:rsidR="00362254">
        <w:t>”</w:t>
      </w:r>
      <w:r w:rsidRPr="00362254">
        <w:t xml:space="preserve"> In F. Hole, ed., </w:t>
      </w:r>
      <w:r w:rsidRPr="00362254">
        <w:rPr>
          <w:i/>
        </w:rPr>
        <w:t xml:space="preserve">The archaeology of western Iran: Settlement and Society from Pre-history to the Islamic </w:t>
      </w:r>
      <w:r w:rsidR="00EB5463" w:rsidRPr="00362254">
        <w:rPr>
          <w:i/>
        </w:rPr>
        <w:t>Conquest</w:t>
      </w:r>
      <w:r w:rsidR="00362254">
        <w:t>.</w:t>
      </w:r>
      <w:r w:rsidRPr="00362254">
        <w:t xml:space="preserve"> Smithsonian Series in Archaeological Inquiry</w:t>
      </w:r>
      <w:r w:rsidR="00EB5463" w:rsidRPr="00362254">
        <w:t>. Washington, DC: Smithsonian Institution Press, pp. 251-281</w:t>
      </w:r>
      <w:r w:rsidRPr="00362254">
        <w:t>.</w:t>
      </w:r>
    </w:p>
    <w:p w:rsidR="009510B5" w:rsidRPr="00683030" w:rsidRDefault="009510B5"/>
    <w:sectPr w:rsidR="009510B5" w:rsidRPr="00683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030"/>
    <w:rsid w:val="000622A1"/>
    <w:rsid w:val="001D145D"/>
    <w:rsid w:val="00262098"/>
    <w:rsid w:val="002A3AB9"/>
    <w:rsid w:val="002D5568"/>
    <w:rsid w:val="002D7D66"/>
    <w:rsid w:val="00362254"/>
    <w:rsid w:val="00382BB9"/>
    <w:rsid w:val="004E16C0"/>
    <w:rsid w:val="005C027F"/>
    <w:rsid w:val="005E359F"/>
    <w:rsid w:val="00644A5D"/>
    <w:rsid w:val="00683030"/>
    <w:rsid w:val="006C5680"/>
    <w:rsid w:val="007753D9"/>
    <w:rsid w:val="009510B5"/>
    <w:rsid w:val="009775A5"/>
    <w:rsid w:val="00B22EB7"/>
    <w:rsid w:val="00B66C38"/>
    <w:rsid w:val="00CD6B22"/>
    <w:rsid w:val="00D27069"/>
    <w:rsid w:val="00D72768"/>
    <w:rsid w:val="00EB5463"/>
    <w:rsid w:val="00F8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806CE-A117-41C4-A586-87C860FAF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3030"/>
    <w:pPr>
      <w:spacing w:before="100" w:beforeAutospacing="1" w:after="100" w:afterAutospacing="1" w:line="240" w:lineRule="auto"/>
    </w:pPr>
    <w:rPr>
      <w:rFonts w:eastAsia="Times New Roman"/>
      <w:color w:val="auto"/>
    </w:rPr>
  </w:style>
  <w:style w:type="character" w:styleId="Emphasis">
    <w:name w:val="Emphasis"/>
    <w:basedOn w:val="DefaultParagraphFont"/>
    <w:uiPriority w:val="20"/>
    <w:qFormat/>
    <w:rsid w:val="007753D9"/>
    <w:rPr>
      <w:i/>
      <w:iCs/>
    </w:rPr>
  </w:style>
  <w:style w:type="character" w:styleId="Strong">
    <w:name w:val="Strong"/>
    <w:qFormat/>
    <w:rsid w:val="002A3A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9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3DE32-2C50-497C-AFB6-1215ED41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2018-10-10T17:49:00Z</dcterms:created>
  <dcterms:modified xsi:type="dcterms:W3CDTF">2018-10-11T13:55:00Z</dcterms:modified>
</cp:coreProperties>
</file>