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DIS-ME-Tell Brak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74"/>
        <w:gridCol w:w="8970"/>
      </w:tblGrid>
      <w:tr>
        <w:trPr/>
        <w:tc>
          <w:tcPr>
            <w:tcW w:w="13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May 04, 2016</w:t>
            </w:r>
          </w:p>
        </w:tc>
        <w:tc>
          <w:tcPr>
            <w:tcW w:w="89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$429.11</w:t>
            </w:r>
          </w:p>
          <w:p>
            <w:pPr>
              <w:pStyle w:val="Normal"/>
              <w:rPr/>
            </w:pPr>
            <w:r>
              <w:rPr/>
              <w:t>+ US $22.89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NEOLITHICNEAR EAST- RARE STONE EYE IDOL -TELL BRAK, MESOPOTAMIA - III MILL BC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May 04,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May 04,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May 04,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contigianni954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945"/>
        <w:gridCol w:w="1399"/>
      </w:tblGrid>
      <w:tr>
        <w:trPr/>
        <w:tc>
          <w:tcPr>
            <w:tcW w:w="894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8582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40" t="-26" r="-4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NEOLITHICNEAR EAST- RARE STONE EYE IDOL -TELL BRAK, MESOPOTAMIA - III MILL BC</w:t>
              </w:r>
            </w:hyperlink>
          </w:p>
          <w:p>
            <w:pPr>
              <w:pStyle w:val="Normal"/>
              <w:rPr/>
            </w:pPr>
            <w:r>
              <w:rPr/>
              <w:t>( 252370017590 )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5973650410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$429.11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ostlabelcbttooltip">
    <w:name w:val="cost-label cbt-tooltip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contigianni954&amp;transactID=1845370652015&amp;item=252370017590&amp;_trksid=p2057872.m2749.l2665" TargetMode="External"/><Relationship Id="rId3" Type="http://schemas.openxmlformats.org/officeDocument/2006/relationships/hyperlink" Target="http://payments.ebay.com/ws/eBayISAPI.dll?ViewPaymentStatus&amp;transId=1845370652015&amp;itemid=252370017590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contigianni954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52370017590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2016-05-22T09:51:00Z</dcterms:created>
  <dc:creator>owner</dc:creator>
  <dc:description/>
  <dc:language>en-US</dc:language>
  <cp:lastModifiedBy>owner</cp:lastModifiedBy>
  <dcterms:modified xsi:type="dcterms:W3CDTF">2016-05-22T09:52:00Z</dcterms:modified>
  <cp:revision>1</cp:revision>
  <dc:subject/>
  <dc:title>DIS-ME-Tell Brak</dc:title>
</cp:coreProperties>
</file>