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B71" w:rsidRPr="006003A3" w:rsidRDefault="009B5BF2" w:rsidP="004A0B71">
      <w:bookmarkStart w:id="0" w:name="_GoBack"/>
      <w:r>
        <w:t>A000-Asia-China-</w:t>
      </w:r>
      <w:r w:rsidR="0032648E" w:rsidRPr="0032648E">
        <w:t>Liangzhu--Cyl</w:t>
      </w:r>
      <w:r w:rsidR="004A0B71">
        <w:t>indrical Horse Hoof Hair Holder</w:t>
      </w:r>
      <w:r w:rsidR="0032648E" w:rsidRPr="0032648E">
        <w:t>-Jade</w:t>
      </w:r>
      <w:r w:rsidR="004A0B71">
        <w:t>-</w:t>
      </w:r>
      <w:r w:rsidR="004A0B71">
        <w:t>3400-2250 BCE-1.37 in</w:t>
      </w:r>
      <w:bookmarkEnd w:id="0"/>
    </w:p>
    <w:p w:rsidR="007A058E" w:rsidRPr="006003A3" w:rsidRDefault="0032648E" w:rsidP="007A058E">
      <w:r>
        <w:rPr>
          <w:rStyle w:val="shorttext"/>
          <w:rFonts w:hint="eastAsia"/>
          <w:lang w:eastAsia="zh-CN"/>
        </w:rPr>
        <w:t>良渚</w:t>
      </w:r>
      <w:r>
        <w:rPr>
          <w:rStyle w:val="shorttext"/>
          <w:rFonts w:hint="eastAsia"/>
          <w:lang w:eastAsia="zh-CN"/>
        </w:rPr>
        <w:t xml:space="preserve"> - </w:t>
      </w:r>
      <w:r>
        <w:rPr>
          <w:rStyle w:val="shorttext"/>
          <w:rFonts w:hint="eastAsia"/>
          <w:lang w:eastAsia="zh-CN"/>
        </w:rPr>
        <w:t>圆柱马蹄头</w:t>
      </w:r>
      <w:r>
        <w:rPr>
          <w:rStyle w:val="shorttext"/>
          <w:rFonts w:hint="eastAsia"/>
          <w:lang w:eastAsia="zh-CN"/>
        </w:rPr>
        <w:t xml:space="preserve"> - </w:t>
      </w:r>
      <w:r>
        <w:rPr>
          <w:rStyle w:val="shorttext"/>
          <w:rFonts w:hint="eastAsia"/>
          <w:lang w:eastAsia="zh-CN"/>
        </w:rPr>
        <w:t>玉</w:t>
      </w:r>
      <w:r>
        <w:rPr>
          <w:rStyle w:val="shorttext"/>
          <w:rFonts w:ascii="MS Mincho" w:eastAsia="MS Mincho" w:hAnsi="MS Mincho" w:cs="MS Mincho" w:hint="eastAsia"/>
          <w:lang w:eastAsia="zh-CN"/>
        </w:rPr>
        <w:t>器</w:t>
      </w:r>
      <w:r>
        <w:rPr>
          <w:rStyle w:val="shorttext"/>
          <w:rFonts w:ascii="MS Mincho" w:eastAsia="DengXian" w:hAnsi="MS Mincho" w:cs="MS Mincho" w:hint="eastAsia"/>
          <w:lang w:eastAsia="zh-CN"/>
        </w:rPr>
        <w:t>-</w:t>
      </w:r>
    </w:p>
    <w:p w:rsidR="009B5BF2" w:rsidRPr="009B5BF2" w:rsidRDefault="006003A3" w:rsidP="006003A3">
      <w:pPr>
        <w:rPr>
          <w:rFonts w:ascii="Arial" w:eastAsia="Times New Roman" w:hAnsi="Arial" w:cs="Arial"/>
          <w:sz w:val="28"/>
          <w:szCs w:val="28"/>
        </w:rPr>
      </w:pPr>
      <w:r w:rsidRPr="009B5BF2">
        <w:rPr>
          <w:rFonts w:ascii="Arial" w:eastAsia="Times New Roman" w:hAnsi="Arial" w:cs="Arial"/>
          <w:noProof/>
          <w:sz w:val="28"/>
          <w:szCs w:val="28"/>
        </w:rPr>
        <w:drawing>
          <wp:inline distT="0" distB="0" distL="0" distR="0">
            <wp:extent cx="2987675" cy="2987675"/>
            <wp:effectExtent l="0" t="0" r="3175" b="3175"/>
            <wp:docPr id="11" name="Picture 11" descr="https://i.ebayimg.com/00/s/NTUzWDU1Mw==/z/NzkAAOSwlpZaUs~r/$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UzWDU1Mw==/z/NzkAAOSwlpZaUs~r/$_57.PNG?set_id=8800005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675" cy="2987675"/>
                    </a:xfrm>
                    <a:prstGeom prst="rect">
                      <a:avLst/>
                    </a:prstGeom>
                    <a:noFill/>
                    <a:ln>
                      <a:noFill/>
                    </a:ln>
                  </pic:spPr>
                </pic:pic>
              </a:graphicData>
            </a:graphic>
          </wp:inline>
        </w:drawing>
      </w:r>
      <w:r w:rsidRPr="006003A3">
        <w:rPr>
          <w:rFonts w:ascii="Arial" w:eastAsia="Times New Roman" w:hAnsi="Arial" w:cs="Arial"/>
          <w:noProof/>
          <w:sz w:val="28"/>
          <w:szCs w:val="28"/>
        </w:rPr>
        <w:t xml:space="preserve"> </w:t>
      </w:r>
      <w:r w:rsidRPr="009B5BF2">
        <w:rPr>
          <w:rFonts w:ascii="Arial" w:eastAsia="Times New Roman" w:hAnsi="Arial" w:cs="Arial"/>
          <w:noProof/>
          <w:sz w:val="28"/>
          <w:szCs w:val="28"/>
        </w:rPr>
        <w:drawing>
          <wp:inline distT="0" distB="0" distL="0" distR="0" wp14:anchorId="3C805DC2" wp14:editId="23999D31">
            <wp:extent cx="2920420" cy="2952869"/>
            <wp:effectExtent l="2858" t="0" r="0" b="0"/>
            <wp:docPr id="10" name="Picture 10" descr="https://i.ebayimg.com/00/s/NTgyWDU3Ng==/z/ZpcAAOSwYDZaUs~2/$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gyWDU3Ng==/z/ZpcAAOSwYDZaUs~2/$_57.PNG?set_id=8800005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2926013" cy="2958524"/>
                    </a:xfrm>
                    <a:prstGeom prst="rect">
                      <a:avLst/>
                    </a:prstGeom>
                    <a:noFill/>
                    <a:ln>
                      <a:noFill/>
                    </a:ln>
                  </pic:spPr>
                </pic:pic>
              </a:graphicData>
            </a:graphic>
          </wp:inline>
        </w:drawing>
      </w:r>
    </w:p>
    <w:p w:rsidR="009B5BF2" w:rsidRPr="009B5BF2" w:rsidRDefault="009B5BF2" w:rsidP="009B5BF2">
      <w:pPr>
        <w:spacing w:before="100" w:beforeAutospacing="1" w:after="100" w:afterAutospacing="1" w:line="240" w:lineRule="auto"/>
        <w:jc w:val="center"/>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Trebuchet MS" w:eastAsia="Times New Roman" w:hAnsi="Trebuchet MS" w:cs="Arial"/>
          <w:b/>
          <w:bCs/>
          <w:color w:val="00AE5F"/>
          <w:sz w:val="28"/>
          <w:szCs w:val="28"/>
        </w:rPr>
        <w:t>                                                </w:t>
      </w:r>
      <w:r w:rsidRPr="009B5BF2">
        <w:rPr>
          <w:rFonts w:ascii="Trebuchet MS" w:eastAsia="Times New Roman" w:hAnsi="Trebuchet MS" w:cs="Arial"/>
          <w:b/>
          <w:bCs/>
          <w:color w:val="2F0056"/>
          <w:sz w:val="28"/>
          <w:szCs w:val="28"/>
        </w:rPr>
        <w:t> </w:t>
      </w:r>
      <w:r w:rsidRPr="009B5BF2">
        <w:rPr>
          <w:rFonts w:ascii="Comic Sans MS" w:eastAsia="Times New Roman" w:hAnsi="Comic Sans MS" w:cs="Arial"/>
          <w:b/>
          <w:bCs/>
          <w:color w:val="2F0056"/>
          <w:sz w:val="48"/>
          <w:szCs w:val="48"/>
        </w:rPr>
        <w:t xml:space="preserve"> </w:t>
      </w:r>
      <w:r w:rsidRPr="009B5BF2">
        <w:rPr>
          <w:rFonts w:ascii="Georgia" w:eastAsia="Times New Roman" w:hAnsi="Georgia" w:cs="Arial"/>
          <w:b/>
          <w:bCs/>
          <w:color w:val="2F0056"/>
          <w:sz w:val="48"/>
          <w:szCs w:val="48"/>
        </w:rPr>
        <w:t>Product Details</w:t>
      </w: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Comic Sans   MS" w:eastAsia="Times New Roman" w:hAnsi="Comic Sans   MS" w:cs="Arial"/>
          <w:sz w:val="28"/>
          <w:szCs w:val="28"/>
        </w:rPr>
        <w:t>Polish: Hand-carved</w:t>
      </w:r>
    </w:p>
    <w:p w:rsidR="009B5BF2" w:rsidRPr="009B5BF2" w:rsidRDefault="009B5BF2" w:rsidP="009B5BF2">
      <w:pPr>
        <w:spacing w:after="0" w:line="240" w:lineRule="auto"/>
        <w:rPr>
          <w:rFonts w:ascii="Arial" w:eastAsia="Times New Roman" w:hAnsi="Arial" w:cs="Arial"/>
          <w:sz w:val="27"/>
          <w:szCs w:val="27"/>
        </w:rPr>
      </w:pPr>
      <w:r w:rsidRPr="009B5BF2">
        <w:rPr>
          <w:rFonts w:ascii="Comic   Sans MS" w:eastAsia="Times New Roman" w:hAnsi="Comic   Sans MS" w:cs="Arial"/>
          <w:sz w:val="27"/>
          <w:szCs w:val="27"/>
        </w:rPr>
        <w:t>Dimension:0.86"(L) x1.37"(H)x 0.78"(D)  </w:t>
      </w:r>
      <w:r w:rsidRPr="009B5BF2">
        <w:rPr>
          <w:rFonts w:ascii="Comic   Sans MS" w:eastAsia="Times New Roman" w:hAnsi="Comic   Sans MS" w:cs="Arial"/>
          <w:sz w:val="27"/>
          <w:szCs w:val="27"/>
        </w:rPr>
        <w:br/>
      </w:r>
      <w:r w:rsidRPr="009B5BF2">
        <w:rPr>
          <w:rFonts w:ascii="Comic   Sans MS" w:eastAsia="Times New Roman" w:hAnsi="Comic   Sans MS" w:cs="Arial"/>
          <w:sz w:val="27"/>
          <w:szCs w:val="27"/>
        </w:rPr>
        <w:br/>
        <w:t>Weight :13g</w:t>
      </w:r>
    </w:p>
    <w:p w:rsidR="009B5BF2" w:rsidRPr="006003A3" w:rsidRDefault="009B5BF2" w:rsidP="006003A3">
      <w:pPr>
        <w:spacing w:before="100" w:beforeAutospacing="1" w:after="100" w:afterAutospacing="1" w:line="240" w:lineRule="auto"/>
        <w:rPr>
          <w:rStyle w:val="Strong"/>
          <w:rFonts w:ascii="Arial" w:eastAsia="Times New Roman" w:hAnsi="Arial" w:cs="Arial"/>
          <w:b w:val="0"/>
          <w:bCs w:val="0"/>
          <w:sz w:val="28"/>
          <w:szCs w:val="28"/>
        </w:rPr>
      </w:pPr>
      <w:proofErr w:type="gramStart"/>
      <w:r w:rsidRPr="009B5BF2">
        <w:rPr>
          <w:rFonts w:ascii="Comic Sans MS" w:eastAsia="Times New Roman" w:hAnsi="Comic Sans MS" w:cs="Arial"/>
          <w:sz w:val="28"/>
          <w:szCs w:val="28"/>
        </w:rPr>
        <w:t>conversion :</w:t>
      </w:r>
      <w:proofErr w:type="gramEnd"/>
      <w:r w:rsidRPr="009B5BF2">
        <w:rPr>
          <w:rFonts w:ascii="Comic Sans MS" w:eastAsia="Times New Roman" w:hAnsi="Comic Sans MS" w:cs="Arial"/>
          <w:sz w:val="28"/>
          <w:szCs w:val="28"/>
        </w:rPr>
        <w:t xml:space="preserve"> 1 in</w:t>
      </w:r>
      <w:r>
        <w:rPr>
          <w:rFonts w:ascii="Comic Sans MS" w:eastAsia="Times New Roman" w:hAnsi="Comic Sans MS" w:cs="Arial"/>
          <w:sz w:val="28"/>
          <w:szCs w:val="28"/>
        </w:rPr>
        <w:t>ch = 25.4mm or 1mm = 0.0393 in</w:t>
      </w:r>
    </w:p>
    <w:p w:rsidR="009B5BF2" w:rsidRPr="006003A3" w:rsidRDefault="009B5BF2" w:rsidP="009B5BF2">
      <w:pPr>
        <w:spacing w:before="100" w:beforeAutospacing="1" w:after="0" w:afterAutospacing="1" w:line="240" w:lineRule="auto"/>
        <w:rPr>
          <w:rStyle w:val="Strong"/>
          <w:rFonts w:eastAsia="Times New Roman"/>
          <w:b w:val="0"/>
          <w:vertAlign w:val="subscript"/>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t xml:space="preserve">Formal Label: </w:t>
      </w:r>
    </w:p>
    <w:p w:rsidR="009B5BF2" w:rsidRDefault="009B5BF2" w:rsidP="009B5BF2">
      <w:pPr>
        <w:pStyle w:val="ListParagraph"/>
        <w:numPr>
          <w:ilvl w:val="0"/>
          <w:numId w:val="1"/>
        </w:numPr>
        <w:rPr>
          <w:b/>
        </w:rPr>
      </w:pPr>
      <w:r w:rsidRPr="00976DEA">
        <w:rPr>
          <w:b/>
        </w:rPr>
        <w:t>Display Description:</w:t>
      </w:r>
    </w:p>
    <w:p w:rsidR="006003A3" w:rsidRDefault="006003A3" w:rsidP="006003A3">
      <w:pPr>
        <w:pStyle w:val="ListParagraph"/>
        <w:numPr>
          <w:ilvl w:val="0"/>
          <w:numId w:val="1"/>
        </w:numPr>
      </w:pPr>
      <w:r>
        <w:t>The Jade Tube</w:t>
      </w:r>
      <w:r w:rsidR="009B5BF2">
        <w:t xml:space="preserve"> Hair </w:t>
      </w:r>
      <w:proofErr w:type="spellStart"/>
      <w:r w:rsidR="009B5BF2">
        <w:t>Holder</w:t>
      </w:r>
      <w:r w:rsidRPr="006003A3">
        <w:rPr>
          <w:rFonts w:hint="eastAsia"/>
        </w:rPr>
        <w:t>管髮夾</w:t>
      </w:r>
      <w:r>
        <w:rPr>
          <w:rFonts w:hint="eastAsia"/>
        </w:rPr>
        <w:t>has</w:t>
      </w:r>
      <w:proofErr w:type="spellEnd"/>
      <w:r>
        <w:rPr>
          <w:rFonts w:hint="eastAsia"/>
        </w:rPr>
        <w:t xml:space="preserve"> a circular bottom through which is often drilled two holes to hold a hair pick. </w:t>
      </w:r>
      <w:r>
        <w:t>The top is oval in shape because it has been cut at an angle (35-45 degrees) to the axis of the circular cylinder. When this oval top is improperly inverted it has been termed a horse-</w:t>
      </w:r>
      <w:r>
        <w:lastRenderedPageBreak/>
        <w:t>hoof shape (</w:t>
      </w:r>
      <w:proofErr w:type="spellStart"/>
      <w:r w:rsidRPr="006003A3">
        <w:rPr>
          <w:rFonts w:hint="eastAsia"/>
        </w:rPr>
        <w:t>馬蹄形狀</w:t>
      </w:r>
      <w:proofErr w:type="spellEnd"/>
      <w:r>
        <w:t>) or horseshoe (</w:t>
      </w:r>
      <w:proofErr w:type="spellStart"/>
      <w:r w:rsidRPr="00976DEA">
        <w:rPr>
          <w:rFonts w:eastAsia="Times New Roman"/>
        </w:rPr>
        <w:t>mati</w:t>
      </w:r>
      <w:proofErr w:type="spellEnd"/>
      <w:r w:rsidRPr="00976DEA">
        <w:rPr>
          <w:rFonts w:eastAsia="Times New Roman"/>
        </w:rPr>
        <w:t xml:space="preserve"> </w:t>
      </w:r>
      <w:proofErr w:type="spellStart"/>
      <w:r w:rsidRPr="006003A3">
        <w:rPr>
          <w:rFonts w:ascii="PMingLiU" w:hAnsi="PMingLiU" w:cs="PMingLiU" w:hint="eastAsia"/>
        </w:rPr>
        <w:t>马蹄</w:t>
      </w:r>
      <w:proofErr w:type="spellEnd"/>
      <w:r>
        <w:rPr>
          <w:rFonts w:ascii="PMingLiU" w:hAnsi="PMingLiU" w:cs="PMingLiU" w:hint="eastAsia"/>
        </w:rPr>
        <w:t>)</w:t>
      </w:r>
      <w:r>
        <w:rPr>
          <w:rFonts w:ascii="PMingLiU" w:hAnsi="PMingLiU" w:cs="PMingLiU"/>
        </w:rPr>
        <w:t xml:space="preserve"> </w:t>
      </w:r>
      <w:r w:rsidRPr="00976DEA">
        <w:rPr>
          <w:rFonts w:eastAsia="Times New Roman"/>
        </w:rPr>
        <w:t xml:space="preserve">because </w:t>
      </w:r>
      <w:r>
        <w:rPr>
          <w:rFonts w:eastAsia="Times New Roman"/>
        </w:rPr>
        <w:t>its shape</w:t>
      </w:r>
      <w:r w:rsidRPr="00976DEA">
        <w:rPr>
          <w:rFonts w:eastAsia="Times New Roman"/>
        </w:rPr>
        <w:t xml:space="preserve"> recalls the </w:t>
      </w:r>
      <w:r>
        <w:rPr>
          <w:rFonts w:eastAsia="Times New Roman"/>
        </w:rPr>
        <w:t xml:space="preserve">ungulate </w:t>
      </w:r>
      <w:r w:rsidRPr="00976DEA">
        <w:rPr>
          <w:rFonts w:eastAsia="Times New Roman"/>
        </w:rPr>
        <w:t xml:space="preserve">toe of </w:t>
      </w:r>
      <w:r>
        <w:rPr>
          <w:rFonts w:eastAsia="Times New Roman"/>
        </w:rPr>
        <w:t xml:space="preserve">a horse. </w:t>
      </w:r>
      <w:r>
        <w:t xml:space="preserve">These tubes were affixed by their circular bottom to the top of the </w:t>
      </w:r>
      <w:r w:rsidRPr="006003A3">
        <w:t xml:space="preserve">skull </w:t>
      </w:r>
      <w:r>
        <w:t xml:space="preserve">of </w:t>
      </w:r>
      <w:r w:rsidR="009B5BF2">
        <w:t xml:space="preserve">the deceased </w:t>
      </w:r>
      <w:r>
        <w:t>by a</w:t>
      </w:r>
      <w:r w:rsidR="009B5BF2">
        <w:t xml:space="preserve"> </w:t>
      </w:r>
      <w:r>
        <w:t>bundle of</w:t>
      </w:r>
      <w:r w:rsidR="009B5BF2">
        <w:t xml:space="preserve"> hair </w:t>
      </w:r>
      <w:r>
        <w:t>through which a hair pin was placed</w:t>
      </w:r>
      <w:r w:rsidR="009B5BF2">
        <w:t xml:space="preserve">. </w:t>
      </w:r>
      <w:r>
        <w:t xml:space="preserve">However, jade tube hair holders have been excavated where there are no drilled holes and so these must have been affixed by other means. </w:t>
      </w:r>
    </w:p>
    <w:p w:rsidR="006003A3" w:rsidRPr="006003A3" w:rsidRDefault="006003A3" w:rsidP="006003A3">
      <w:pPr>
        <w:pStyle w:val="ListParagraph"/>
        <w:numPr>
          <w:ilvl w:val="0"/>
          <w:numId w:val="1"/>
        </w:numPr>
      </w:pPr>
      <w:r w:rsidRPr="00976DEA">
        <w:rPr>
          <w:rFonts w:eastAsia="Times New Roman"/>
        </w:rPr>
        <w:t xml:space="preserve">The walls of the jade are </w:t>
      </w:r>
      <w:r>
        <w:rPr>
          <w:rFonts w:eastAsia="Times New Roman"/>
        </w:rPr>
        <w:t xml:space="preserve">usually </w:t>
      </w:r>
      <w:r w:rsidRPr="00976DEA">
        <w:rPr>
          <w:rFonts w:eastAsia="Times New Roman"/>
        </w:rPr>
        <w:t>thin</w:t>
      </w:r>
      <w:r>
        <w:rPr>
          <w:rFonts w:eastAsia="Times New Roman"/>
        </w:rPr>
        <w:t xml:space="preserve"> to</w:t>
      </w:r>
      <w:r w:rsidRPr="00976DEA">
        <w:rPr>
          <w:rFonts w:eastAsia="Times New Roman"/>
        </w:rPr>
        <w:t xml:space="preserve"> </w:t>
      </w:r>
      <w:r>
        <w:rPr>
          <w:rFonts w:eastAsia="Times New Roman"/>
        </w:rPr>
        <w:t>permit</w:t>
      </w:r>
      <w:r w:rsidRPr="00976DEA">
        <w:rPr>
          <w:rFonts w:eastAsia="Times New Roman"/>
        </w:rPr>
        <w:t xml:space="preserve"> light to filter through the stone</w:t>
      </w:r>
      <w:r>
        <w:rPr>
          <w:rFonts w:eastAsia="Times New Roman"/>
        </w:rPr>
        <w:t xml:space="preserve"> creates a yellow aura when light passes through. However in a grave setting this feature cannot be seen, so that perhaps these hair tubes</w:t>
      </w:r>
      <w:r w:rsidRPr="00976DEA">
        <w:rPr>
          <w:rFonts w:eastAsia="Times New Roman"/>
        </w:rPr>
        <w:t xml:space="preserve"> </w:t>
      </w:r>
      <w:r>
        <w:rPr>
          <w:rFonts w:eastAsia="Times New Roman"/>
        </w:rPr>
        <w:t xml:space="preserve">were used in life as well, </w:t>
      </w:r>
    </w:p>
    <w:p w:rsidR="006003A3" w:rsidRPr="006003A3" w:rsidRDefault="006003A3" w:rsidP="006003A3">
      <w:pPr>
        <w:pStyle w:val="ListParagraph"/>
        <w:numPr>
          <w:ilvl w:val="0"/>
          <w:numId w:val="1"/>
        </w:numPr>
      </w:pPr>
    </w:p>
    <w:p w:rsidR="006003A3" w:rsidRPr="006003A3" w:rsidRDefault="006003A3" w:rsidP="006003A3">
      <w:pPr>
        <w:pStyle w:val="ListParagraph"/>
        <w:numPr>
          <w:ilvl w:val="0"/>
          <w:numId w:val="1"/>
        </w:numPr>
      </w:pPr>
    </w:p>
    <w:p w:rsidR="006003A3" w:rsidRDefault="006003A3" w:rsidP="006003A3">
      <w:pPr>
        <w:pStyle w:val="ListParagraph"/>
        <w:numPr>
          <w:ilvl w:val="0"/>
          <w:numId w:val="1"/>
        </w:numPr>
      </w:pPr>
      <w:r>
        <w:rPr>
          <w:rFonts w:eastAsia="Times New Roman"/>
        </w:rPr>
        <w:t xml:space="preserve"> </w:t>
      </w:r>
      <w:r w:rsidRPr="00976DEA">
        <w:rPr>
          <w:rFonts w:eastAsia="Times New Roman"/>
        </w:rPr>
        <w:t>enhance</w:t>
      </w:r>
      <w:r>
        <w:rPr>
          <w:rFonts w:eastAsia="Times New Roman"/>
        </w:rPr>
        <w:t>s</w:t>
      </w:r>
      <w:r w:rsidRPr="00976DEA">
        <w:rPr>
          <w:rFonts w:eastAsia="Times New Roman"/>
        </w:rPr>
        <w:t xml:space="preserve"> the natural texture of the nephrite </w:t>
      </w:r>
      <w:r>
        <w:rPr>
          <w:rFonts w:eastAsia="Times New Roman"/>
        </w:rPr>
        <w:t xml:space="preserve">which </w:t>
      </w:r>
      <w:r w:rsidRPr="00976DEA">
        <w:rPr>
          <w:rFonts w:eastAsia="Times New Roman"/>
        </w:rPr>
        <w:t xml:space="preserve">is characterized by a high percentage of iron </w:t>
      </w:r>
      <w:r>
        <w:rPr>
          <w:rFonts w:eastAsia="Times New Roman"/>
        </w:rPr>
        <w:t xml:space="preserve">and other minerals </w:t>
      </w:r>
      <w:r w:rsidRPr="00976DEA">
        <w:rPr>
          <w:rFonts w:eastAsia="Times New Roman"/>
        </w:rPr>
        <w:t xml:space="preserve">which </w:t>
      </w:r>
      <w:r>
        <w:rPr>
          <w:rFonts w:eastAsia="Times New Roman"/>
        </w:rPr>
        <w:t>are</w:t>
      </w:r>
      <w:r w:rsidRPr="00976DEA">
        <w:rPr>
          <w:rFonts w:eastAsia="Times New Roman"/>
        </w:rPr>
        <w:t xml:space="preserve"> responsible not only for the </w:t>
      </w:r>
      <w:r>
        <w:rPr>
          <w:rFonts w:eastAsia="Times New Roman"/>
        </w:rPr>
        <w:t>colo</w:t>
      </w:r>
      <w:r w:rsidRPr="00976DEA">
        <w:rPr>
          <w:rFonts w:eastAsia="Times New Roman"/>
        </w:rPr>
        <w:t>r of the jade but also for the darkened areas and striations creating the beautiful textured effect.</w:t>
      </w:r>
    </w:p>
    <w:p w:rsidR="009B5BF2" w:rsidRDefault="009B5BF2" w:rsidP="006003A3">
      <w:pPr>
        <w:pStyle w:val="ListParagraph"/>
        <w:numPr>
          <w:ilvl w:val="0"/>
          <w:numId w:val="1"/>
        </w:numPr>
      </w:pPr>
      <w:r>
        <w:t>The</w:t>
      </w:r>
      <w:r w:rsidR="006003A3">
        <w:t>se</w:t>
      </w:r>
      <w:r>
        <w:t xml:space="preserve"> </w:t>
      </w:r>
      <w:r w:rsidR="006003A3">
        <w:t xml:space="preserve">Jade Tube Hair Holders </w:t>
      </w:r>
      <w:r>
        <w:t xml:space="preserve">have been excavated from Liangzhu sites and have a </w:t>
      </w:r>
      <w:r w:rsidR="006003A3">
        <w:t xml:space="preserve">lengthy </w:t>
      </w:r>
      <w:r>
        <w:t>archaeological record</w:t>
      </w:r>
      <w:r w:rsidR="006003A3">
        <w:t>, but t</w:t>
      </w:r>
      <w:r>
        <w:t xml:space="preserve">hey are mostly misunderstood by </w:t>
      </w:r>
      <w:r w:rsidR="006003A3">
        <w:t>art curators</w:t>
      </w:r>
      <w:r>
        <w:t xml:space="preserve"> since the</w:t>
      </w:r>
      <w:r w:rsidR="006003A3">
        <w:t>y do not have archaeological expertise.</w:t>
      </w:r>
    </w:p>
    <w:p w:rsidR="006003A3" w:rsidRPr="006003A3" w:rsidRDefault="006003A3" w:rsidP="006003A3">
      <w:pPr>
        <w:pStyle w:val="ListParagraph"/>
        <w:numPr>
          <w:ilvl w:val="0"/>
          <w:numId w:val="1"/>
        </w:numPr>
      </w:pPr>
      <w:r>
        <w:rPr>
          <w:rStyle w:val="notranslate"/>
          <w:rFonts w:ascii="Microsoft YaHei" w:eastAsia="Microsoft YaHei" w:hAnsi="Microsoft YaHei"/>
          <w:color w:val="555555"/>
          <w:sz w:val="21"/>
          <w:szCs w:val="21"/>
          <w:shd w:val="clear" w:color="auto" w:fill="FFFFFF"/>
        </w:rPr>
        <w:t>A cluster</w:t>
      </w:r>
      <w:r>
        <w:rPr>
          <w:rStyle w:val="notranslate"/>
          <w:rFonts w:ascii="Microsoft YaHei" w:eastAsia="Microsoft YaHei" w:hAnsi="Microsoft YaHei" w:hint="eastAsia"/>
          <w:color w:val="555555"/>
          <w:sz w:val="21"/>
          <w:szCs w:val="21"/>
          <w:shd w:val="clear" w:color="auto" w:fill="FFFFFF"/>
        </w:rPr>
        <w:t xml:space="preserve"> of Liangzhu </w:t>
      </w:r>
      <w:r>
        <w:rPr>
          <w:rStyle w:val="notranslate"/>
          <w:rFonts w:ascii="Microsoft YaHei" w:eastAsia="Microsoft YaHei" w:hAnsi="Microsoft YaHei"/>
          <w:color w:val="555555"/>
          <w:sz w:val="21"/>
          <w:szCs w:val="21"/>
          <w:shd w:val="clear" w:color="auto" w:fill="FFFFFF"/>
        </w:rPr>
        <w:t>sites (</w:t>
      </w:r>
      <w:r>
        <w:rPr>
          <w:rStyle w:val="notranslate"/>
          <w:rFonts w:ascii="Microsoft YaHei" w:eastAsia="Microsoft YaHei" w:hAnsi="Microsoft YaHei" w:hint="eastAsia"/>
          <w:color w:val="555555"/>
          <w:sz w:val="21"/>
          <w:szCs w:val="21"/>
          <w:shd w:val="clear" w:color="auto" w:fill="E6ECF9"/>
        </w:rPr>
        <w:t>3300-2</w:t>
      </w:r>
      <w:r>
        <w:rPr>
          <w:rStyle w:val="notranslate"/>
          <w:rFonts w:ascii="Microsoft YaHei" w:eastAsia="Microsoft YaHei" w:hAnsi="Microsoft YaHei"/>
          <w:color w:val="555555"/>
          <w:sz w:val="21"/>
          <w:szCs w:val="21"/>
          <w:shd w:val="clear" w:color="auto" w:fill="E6ECF9"/>
        </w:rPr>
        <w:t>5</w:t>
      </w:r>
      <w:r>
        <w:rPr>
          <w:rStyle w:val="notranslate"/>
          <w:rFonts w:ascii="Microsoft YaHei" w:eastAsia="Microsoft YaHei" w:hAnsi="Microsoft YaHei" w:hint="eastAsia"/>
          <w:color w:val="555555"/>
          <w:sz w:val="21"/>
          <w:szCs w:val="21"/>
          <w:shd w:val="clear" w:color="auto" w:fill="E6ECF9"/>
        </w:rPr>
        <w:t>00 BC</w:t>
      </w:r>
      <w:r>
        <w:rPr>
          <w:rStyle w:val="notranslate"/>
          <w:rFonts w:ascii="Microsoft YaHei" w:eastAsia="Microsoft YaHei" w:hAnsi="Microsoft YaHei"/>
          <w:color w:val="555555"/>
          <w:sz w:val="21"/>
          <w:szCs w:val="21"/>
          <w:shd w:val="clear" w:color="auto" w:fill="E6ECF9"/>
        </w:rPr>
        <w:t>E)</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FFFFFF"/>
        </w:rPr>
        <w:t xml:space="preserve">was </w:t>
      </w:r>
      <w:r>
        <w:rPr>
          <w:rStyle w:val="notranslate"/>
          <w:rFonts w:ascii="Microsoft YaHei" w:eastAsia="Microsoft YaHei" w:hAnsi="Microsoft YaHei" w:hint="eastAsia"/>
          <w:color w:val="555555"/>
          <w:sz w:val="21"/>
          <w:szCs w:val="21"/>
          <w:shd w:val="clear" w:color="auto" w:fill="FFFFFF"/>
        </w:rPr>
        <w:t>discovered in 1936 in the Taihu Lake basin</w:t>
      </w:r>
      <w:r>
        <w:rPr>
          <w:rStyle w:val="notranslate"/>
          <w:rFonts w:ascii="Microsoft YaHei" w:eastAsia="Microsoft YaHei" w:hAnsi="Microsoft YaHei"/>
          <w:color w:val="555555"/>
          <w:sz w:val="21"/>
          <w:szCs w:val="21"/>
          <w:shd w:val="clear" w:color="auto" w:fill="FFFFFF"/>
        </w:rPr>
        <w:t xml:space="preserve"> </w:t>
      </w:r>
      <w:r>
        <w:rPr>
          <w:rStyle w:val="notranslate"/>
          <w:rFonts w:ascii="Microsoft YaHei" w:eastAsia="Microsoft YaHei" w:hAnsi="Microsoft YaHei" w:hint="eastAsia"/>
          <w:color w:val="555555"/>
          <w:sz w:val="21"/>
          <w:szCs w:val="21"/>
          <w:shd w:val="clear" w:color="auto" w:fill="FFFFFF"/>
        </w:rPr>
        <w:t xml:space="preserve">located in </w:t>
      </w:r>
      <w:proofErr w:type="spellStart"/>
      <w:r>
        <w:rPr>
          <w:rStyle w:val="notranslate"/>
          <w:rFonts w:ascii="Microsoft YaHei" w:eastAsia="Microsoft YaHei" w:hAnsi="Microsoft YaHei" w:hint="eastAsia"/>
          <w:color w:val="555555"/>
          <w:sz w:val="21"/>
          <w:szCs w:val="21"/>
          <w:shd w:val="clear" w:color="auto" w:fill="FFFFFF"/>
        </w:rPr>
        <w:t>Liangzhu</w:t>
      </w:r>
      <w:proofErr w:type="spellEnd"/>
      <w:r>
        <w:rPr>
          <w:rStyle w:val="notranslate"/>
          <w:rFonts w:ascii="Microsoft YaHei" w:eastAsia="Microsoft YaHei" w:hAnsi="Microsoft YaHei" w:hint="eastAsia"/>
          <w:color w:val="555555"/>
          <w:sz w:val="21"/>
          <w:szCs w:val="21"/>
          <w:shd w:val="clear" w:color="auto" w:fill="FFFFFF"/>
        </w:rPr>
        <w:t xml:space="preserve"> Town, </w:t>
      </w:r>
      <w:proofErr w:type="spellStart"/>
      <w:r>
        <w:rPr>
          <w:rStyle w:val="notranslate"/>
          <w:rFonts w:ascii="Microsoft YaHei" w:eastAsia="Microsoft YaHei" w:hAnsi="Microsoft YaHei" w:hint="eastAsia"/>
          <w:color w:val="555555"/>
          <w:sz w:val="21"/>
          <w:szCs w:val="21"/>
          <w:shd w:val="clear" w:color="auto" w:fill="FFFFFF"/>
        </w:rPr>
        <w:t>Yuhang</w:t>
      </w:r>
      <w:proofErr w:type="spellEnd"/>
      <w:r>
        <w:rPr>
          <w:rStyle w:val="notranslate"/>
          <w:rFonts w:ascii="Microsoft YaHei" w:eastAsia="Microsoft YaHei" w:hAnsi="Microsoft YaHei" w:hint="eastAsia"/>
          <w:color w:val="555555"/>
          <w:sz w:val="21"/>
          <w:szCs w:val="21"/>
          <w:shd w:val="clear" w:color="auto" w:fill="FFFFFF"/>
        </w:rPr>
        <w:t xml:space="preserve"> District, 18 kilometers north of Hangzhou </w:t>
      </w:r>
      <w:r>
        <w:rPr>
          <w:rStyle w:val="notranslate"/>
          <w:rFonts w:ascii="Microsoft YaHei" w:eastAsia="Microsoft YaHei" w:hAnsi="Microsoft YaHei"/>
          <w:color w:val="555555"/>
          <w:sz w:val="21"/>
          <w:szCs w:val="21"/>
          <w:shd w:val="clear" w:color="auto" w:fill="FFFFFF"/>
        </w:rPr>
        <w:t xml:space="preserve">and </w:t>
      </w:r>
      <w:r>
        <w:rPr>
          <w:rStyle w:val="notranslate"/>
          <w:rFonts w:ascii="Microsoft YaHei" w:eastAsia="Microsoft YaHei" w:hAnsi="Microsoft YaHei" w:hint="eastAsia"/>
          <w:color w:val="555555"/>
          <w:sz w:val="21"/>
          <w:szCs w:val="21"/>
          <w:shd w:val="clear" w:color="auto" w:fill="E6ECF9"/>
        </w:rPr>
        <w:t xml:space="preserve">was named </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Liangzhu</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E6ECF9"/>
        </w:rPr>
        <w:t>in 1959</w:t>
      </w:r>
      <w:r>
        <w:rPr>
          <w:rStyle w:val="notranslate"/>
          <w:rFonts w:ascii="Microsoft YaHei" w:eastAsia="Microsoft YaHei" w:hAnsi="Microsoft YaHei" w:hint="eastAsia"/>
          <w:color w:val="555555"/>
          <w:sz w:val="21"/>
          <w:szCs w:val="21"/>
          <w:shd w:val="clear" w:color="auto" w:fill="E6ECF9"/>
        </w:rPr>
        <w:t>.</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Default="009B5BF2" w:rsidP="009B5BF2">
      <w:pPr>
        <w:pStyle w:val="ListParagraph"/>
        <w:numPr>
          <w:ilvl w:val="0"/>
          <w:numId w:val="1"/>
        </w:numPr>
        <w:rPr>
          <w:b/>
        </w:rPr>
      </w:pPr>
      <w:r w:rsidRPr="00976DEA">
        <w:rPr>
          <w:b/>
        </w:rPr>
        <w:t xml:space="preserve">Map: </w:t>
      </w:r>
    </w:p>
    <w:p w:rsidR="006003A3" w:rsidRDefault="006003A3" w:rsidP="009B5BF2">
      <w:pPr>
        <w:pStyle w:val="ListParagraph"/>
        <w:numPr>
          <w:ilvl w:val="0"/>
          <w:numId w:val="1"/>
        </w:numPr>
        <w:rPr>
          <w:b/>
        </w:rPr>
      </w:pPr>
      <w:r>
        <w:rPr>
          <w:noProof/>
        </w:rPr>
        <w:drawing>
          <wp:inline distT="0" distB="0" distL="0" distR="0" wp14:anchorId="0678809E" wp14:editId="07D93294">
            <wp:extent cx="6400800" cy="4126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26230"/>
                    </a:xfrm>
                    <a:prstGeom prst="rect">
                      <a:avLst/>
                    </a:prstGeom>
                  </pic:spPr>
                </pic:pic>
              </a:graphicData>
            </a:graphic>
          </wp:inline>
        </w:drawing>
      </w:r>
    </w:p>
    <w:p w:rsidR="006003A3" w:rsidRPr="006003A3" w:rsidRDefault="006003A3" w:rsidP="009B5BF2">
      <w:pPr>
        <w:pStyle w:val="ListParagraph"/>
        <w:numPr>
          <w:ilvl w:val="0"/>
          <w:numId w:val="1"/>
        </w:numPr>
        <w:rPr>
          <w:b/>
        </w:rPr>
      </w:pPr>
      <w:r>
        <w:object w:dxaOrig="7774"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2.5pt" o:ole="">
            <v:imagedata r:id="rId8" o:title=""/>
          </v:shape>
          <o:OLEObject Type="Embed" ProgID="Unknown" ShapeID="_x0000_i1025" DrawAspect="Content" ObjectID="_1592471680" r:id="rId9"/>
        </w:object>
      </w:r>
    </w:p>
    <w:p w:rsidR="006003A3" w:rsidRPr="00976DEA" w:rsidRDefault="006003A3" w:rsidP="009B5BF2">
      <w:pPr>
        <w:pStyle w:val="ListParagraph"/>
        <w:numPr>
          <w:ilvl w:val="0"/>
          <w:numId w:val="1"/>
        </w:numPr>
        <w:rPr>
          <w:b/>
        </w:rPr>
      </w:pPr>
      <w:r>
        <w:t xml:space="preserve">Liangzhu site complex soundings: A. Earlier shrine and later habitations; B. Expanded view of A  with Hilltop </w:t>
      </w:r>
      <w:proofErr w:type="spellStart"/>
      <w:r>
        <w:t>Fanshan</w:t>
      </w:r>
      <w:proofErr w:type="spellEnd"/>
      <w:r>
        <w:t xml:space="preserve"> ritual site; C. Ritual center S7G1-E7G1 showing placement of buildings; D </w:t>
      </w:r>
      <w:proofErr w:type="spellStart"/>
      <w:r>
        <w:t>Dongtiaoxí</w:t>
      </w:r>
      <w:proofErr w:type="spellEnd"/>
      <w:r>
        <w:t xml:space="preserve"> River and various irrigated ponds.</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6003A3"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r w:rsidR="006003A3">
        <w:rPr>
          <w:rFonts w:eastAsia="Times New Roman"/>
        </w:rPr>
        <w:t>electric</w:t>
      </w:r>
      <w:r w:rsidRPr="00976DEA">
        <w:rPr>
          <w:rFonts w:eastAsia="Times New Roman"/>
        </w:rPr>
        <w:t xml:space="preserve">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classifying, and dating the object following first-hand </w:t>
      </w:r>
      <w:r w:rsidRPr="00976DEA">
        <w:rPr>
          <w:rFonts w:eastAsia="Times New Roman"/>
        </w:rPr>
        <w:lastRenderedPageBreak/>
        <w:t>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of such ceremonial </w:t>
      </w:r>
      <w:proofErr w:type="spellStart"/>
      <w:r w:rsidRPr="00976DEA">
        <w:rPr>
          <w:rFonts w:eastAsia="Times New Roman"/>
        </w:rPr>
        <w:t>centres</w:t>
      </w:r>
      <w:proofErr w:type="spellEnd"/>
      <w:r w:rsidRPr="00976DEA">
        <w:rPr>
          <w:rFonts w:eastAsia="Times New Roman"/>
        </w:rPr>
        <w:t xml:space="preserve"> is located at Niuheliang,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w:t>
      </w:r>
      <w:r w:rsidR="006003A3" w:rsidRPr="009B5BF2">
        <w:rPr>
          <w:rFonts w:ascii="Arial" w:eastAsia="Times New Roman" w:hAnsi="Arial" w:cs="Arial"/>
          <w:sz w:val="28"/>
          <w:szCs w:val="28"/>
        </w:rPr>
        <w:t>Horseshoe-shaped</w:t>
      </w:r>
      <w:r w:rsidR="006003A3">
        <w:t xml:space="preserve"> --Tube Hair Holder</w:t>
      </w:r>
      <w:r w:rsidR="006003A3" w:rsidRPr="00976DEA">
        <w:rPr>
          <w:rFonts w:eastAsia="Times New Roman"/>
        </w:rPr>
        <w:t xml:space="preserve"> </w:t>
      </w:r>
      <w:r w:rsidRPr="00976DEA">
        <w:rPr>
          <w:rFonts w:eastAsia="Times New Roman"/>
        </w:rPr>
        <w:t xml:space="preserve">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w:t>
      </w:r>
      <w:r w:rsidRPr="00976DEA">
        <w:rPr>
          <w:rFonts w:eastAsia="Times New Roman"/>
        </w:rPr>
        <w:lastRenderedPageBreak/>
        <w:t xml:space="preserve">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w:t>
      </w: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p>
    <w:p w:rsidR="009B5BF2" w:rsidRPr="00976DEA" w:rsidRDefault="006003A3" w:rsidP="009B5BF2">
      <w:pPr>
        <w:spacing w:before="100" w:beforeAutospacing="1" w:after="100" w:afterAutospacing="1" w:line="240" w:lineRule="auto"/>
        <w:rPr>
          <w:rFonts w:eastAsia="Times New Roman"/>
        </w:rPr>
      </w:pPr>
      <w:r w:rsidRPr="00976DEA">
        <w:rPr>
          <w:rFonts w:eastAsia="Times New Roman"/>
        </w:rPr>
        <w:t>one from grave 15 at Niuheliang (reproduced in Zhan</w:t>
      </w:r>
      <w:r>
        <w:rPr>
          <w:rFonts w:eastAsia="Times New Roman"/>
        </w:rPr>
        <w:t xml:space="preserve">g </w:t>
      </w:r>
      <w:proofErr w:type="spellStart"/>
      <w:r>
        <w:rPr>
          <w:rFonts w:eastAsia="Times New Roman"/>
        </w:rPr>
        <w:t>Shuwei</w:t>
      </w:r>
      <w:proofErr w:type="spellEnd"/>
      <w:r>
        <w:rPr>
          <w:rFonts w:eastAsia="Times New Roman"/>
        </w:rPr>
        <w:t xml:space="preserve"> and Li </w:t>
      </w:r>
      <w:proofErr w:type="spellStart"/>
      <w:r>
        <w:rPr>
          <w:rFonts w:eastAsia="Times New Roman"/>
        </w:rPr>
        <w:t>Xiangdong</w:t>
      </w:r>
      <w:proofErr w:type="spellEnd"/>
      <w:r>
        <w:rPr>
          <w:rFonts w:eastAsia="Times New Roman"/>
        </w:rPr>
        <w:t xml:space="preserve"> p.4).</w:t>
      </w:r>
      <w:r w:rsidR="009B5BF2" w:rsidRPr="00976DEA">
        <w:rPr>
          <w:rFonts w:eastAsia="Times New Roman"/>
        </w:rPr>
        <w:br/>
        <w:t xml:space="preserve">- a jade tube with similar flattened front side, cutting angle and material, measuring 11.5 cm in height, now in the Liaoning Provincial Museum, is illustrated in </w:t>
      </w:r>
      <w:proofErr w:type="spellStart"/>
      <w:r w:rsidR="009B5BF2" w:rsidRPr="00976DEA">
        <w:rPr>
          <w:rFonts w:eastAsia="Times New Roman"/>
        </w:rPr>
        <w:t>Mou</w:t>
      </w:r>
      <w:proofErr w:type="spellEnd"/>
      <w:r w:rsidR="009B5BF2" w:rsidRPr="00976DEA">
        <w:rPr>
          <w:rFonts w:eastAsia="Times New Roman"/>
        </w:rPr>
        <w:t xml:space="preserve"> </w:t>
      </w:r>
      <w:proofErr w:type="spellStart"/>
      <w:r w:rsidR="009B5BF2" w:rsidRPr="00976DEA">
        <w:rPr>
          <w:rFonts w:eastAsia="Times New Roman"/>
        </w:rPr>
        <w:t>Yongkang</w:t>
      </w:r>
      <w:proofErr w:type="spellEnd"/>
      <w:r w:rsidR="009B5BF2" w:rsidRPr="00976DEA">
        <w:rPr>
          <w:rFonts w:eastAsia="Times New Roman"/>
        </w:rPr>
        <w:t xml:space="preserve">, Pl. 3 and described as unearthed at Niuheliang; </w:t>
      </w:r>
      <w:r w:rsidR="009B5BF2" w:rsidRPr="00976DEA">
        <w:rPr>
          <w:rFonts w:eastAsia="Times New Roman"/>
        </w:rPr>
        <w:br/>
        <w:t xml:space="preserve">- another tubular ornament with a similar outline, 13.6 cm in height has been unearthed from tomb 25,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p.62;</w:t>
      </w:r>
      <w:r w:rsidR="009B5BF2"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pp.60-61; it is also reproduced in Yang </w:t>
      </w:r>
      <w:proofErr w:type="spellStart"/>
      <w:r w:rsidR="009B5BF2" w:rsidRPr="00976DEA">
        <w:rPr>
          <w:rFonts w:eastAsia="Times New Roman"/>
        </w:rPr>
        <w:t>Xiaoneng</w:t>
      </w:r>
      <w:proofErr w:type="spellEnd"/>
      <w:r w:rsidR="009B5BF2" w:rsidRPr="00976DEA">
        <w:rPr>
          <w:rFonts w:eastAsia="Times New Roman"/>
        </w:rPr>
        <w:t>, cat. No. 11, which has also a rear view of the object;</w:t>
      </w:r>
      <w:r w:rsidR="009B5BF2"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lastRenderedPageBreak/>
        <w:t>Sackler</w:t>
      </w:r>
      <w:proofErr w:type="spellEnd"/>
      <w:r w:rsidRPr="00976DEA">
        <w:rPr>
          <w:rFonts w:eastAsia="Times New Roman"/>
        </w:rPr>
        <w:t xml:space="preserve"> examples:</w:t>
      </w:r>
      <w:r w:rsidRPr="00976DEA">
        <w:rPr>
          <w:rFonts w:eastAsia="Times New Roman"/>
        </w:rPr>
        <w:br/>
      </w:r>
      <w:hyperlink r:id="rId10" w:tgtFrame="_blank" w:history="1">
        <w:r w:rsidRPr="00976DEA">
          <w:rPr>
            <w:rFonts w:eastAsia="Times New Roman"/>
            <w:color w:val="0000FF"/>
            <w:u w:val="single"/>
          </w:rPr>
          <w:t>www.asia.si.edu/collections/edan/object.cfm</w:t>
        </w:r>
      </w:hyperlink>
      <w:r w:rsidRPr="00976DEA">
        <w:rPr>
          <w:rFonts w:eastAsia="Times New Roman"/>
        </w:rPr>
        <w:br/>
      </w:r>
      <w:hyperlink r:id="rId11"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12"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13"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14"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 xml:space="preserve">EUR </w:t>
      </w:r>
      <w:proofErr w:type="gramStart"/>
      <w:r w:rsidRPr="00976DEA">
        <w:rPr>
          <w:rFonts w:eastAsia="Times New Roman"/>
        </w:rPr>
        <w:t>11.250 ,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proofErr w:type="gramStart"/>
      <w:r w:rsidRPr="00976DEA">
        <w:rPr>
          <w:rFonts w:eastAsia="Times New Roman"/>
          <w:b/>
        </w:rPr>
        <w:t>14.000 ,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 xml:space="preserve">EUR </w:t>
      </w:r>
      <w:proofErr w:type="gramStart"/>
      <w:r w:rsidRPr="00976DEA">
        <w:rPr>
          <w:rFonts w:eastAsia="Times New Roman"/>
        </w:rPr>
        <w:t>6.000 ,-</w:t>
      </w:r>
      <w:proofErr w:type="gramEnd"/>
      <w:r w:rsidRPr="00976DEA">
        <w:rPr>
          <w:rFonts w:eastAsia="Times New Roman"/>
        </w:rPr>
        <w:t xml:space="preserve">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 xml:space="preserve">USD </w:t>
      </w:r>
      <w:proofErr w:type="gramStart"/>
      <w:r w:rsidRPr="00976DEA">
        <w:rPr>
          <w:rFonts w:eastAsia="Times New Roman"/>
        </w:rPr>
        <w:t>7.300 ,-</w:t>
      </w:r>
      <w:proofErr w:type="gramEnd"/>
      <w:r w:rsidRPr="00976DEA">
        <w:rPr>
          <w:rFonts w:eastAsia="Times New Roman"/>
        </w:rPr>
        <w:t xml:space="preserve"> a 11.000 ,-</w:t>
      </w:r>
    </w:p>
    <w:p w:rsidR="009B5BF2" w:rsidRPr="00976DEA" w:rsidRDefault="009B5BF2" w:rsidP="009B5BF2">
      <w:pPr>
        <w:spacing w:after="0" w:line="240" w:lineRule="auto"/>
        <w:rPr>
          <w:rFonts w:eastAsia="Times New Roman"/>
        </w:rPr>
      </w:pPr>
      <w:r w:rsidRPr="00976DEA">
        <w:rPr>
          <w:rFonts w:eastAsia="Times New Roman"/>
        </w:rPr>
        <w:lastRenderedPageBreak/>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4A0B71" w:rsidP="009B5BF2">
      <w:pPr>
        <w:spacing w:before="100" w:beforeAutospacing="1" w:after="240" w:line="240" w:lineRule="auto"/>
        <w:rPr>
          <w:rFonts w:eastAsia="Times New Roman"/>
        </w:rPr>
      </w:pPr>
      <w:hyperlink r:id="rId15" w:history="1">
        <w:r w:rsidR="009B5BF2" w:rsidRPr="00976DEA">
          <w:rPr>
            <w:rFonts w:eastAsia="Times New Roman"/>
            <w:b/>
            <w:color w:val="0000FF"/>
            <w:u w:val="single"/>
          </w:rPr>
          <w:t xml:space="preserve">Arte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16" w:history="1">
        <w:proofErr w:type="spellStart"/>
        <w:r w:rsidR="009B5BF2" w:rsidRPr="00976DEA">
          <w:rPr>
            <w:rFonts w:eastAsia="Times New Roman"/>
            <w:color w:val="0000FF"/>
            <w:u w:val="single"/>
          </w:rPr>
          <w:t>Palais</w:t>
        </w:r>
        <w:proofErr w:type="spellEnd"/>
        <w:r w:rsidR="009B5BF2" w:rsidRPr="00976DEA">
          <w:rPr>
            <w:rFonts w:eastAsia="Times New Roman"/>
            <w:color w:val="0000FF"/>
            <w:u w:val="single"/>
          </w:rPr>
          <w:t xml:space="preserve">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r>
        <w:t>A000-Asia-China-Tubular Hair Holder-Jade-Liangzhu-3400-2250 BCE</w:t>
      </w:r>
    </w:p>
    <w:p w:rsidR="009B5BF2" w:rsidRDefault="009B5BF2" w:rsidP="009B5BF2"/>
    <w:p w:rsidR="009B5BF2" w:rsidRPr="00976DEA" w:rsidRDefault="009B5BF2" w:rsidP="009B5BF2">
      <w:pPr>
        <w:spacing w:after="0" w:line="240" w:lineRule="auto"/>
        <w:rPr>
          <w:rFonts w:eastAsia="Times New Roman"/>
        </w:rPr>
      </w:pPr>
      <w:r w:rsidRPr="00976DEA">
        <w:rPr>
          <w:rFonts w:eastAsia="Times New Roman"/>
          <w:bCs/>
          <w:noProof/>
        </w:rPr>
        <w:drawing>
          <wp:inline distT="0" distB="0" distL="0" distR="0" wp14:anchorId="2FC23C4C" wp14:editId="498FF2F8">
            <wp:extent cx="1203305" cy="2156460"/>
            <wp:effectExtent l="0" t="0" r="0" b="0"/>
            <wp:docPr id="5" name="Picture 5" descr="A rare and well-carved green jade ‘hoof-shaped‘ tubular orna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are and well-carved green jade ‘hoof-shaped‘ tubular ornamen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6633" cy="2162424"/>
                    </a:xfrm>
                    <a:prstGeom prst="rect">
                      <a:avLst/>
                    </a:prstGeom>
                    <a:noFill/>
                    <a:ln>
                      <a:noFill/>
                    </a:ln>
                  </pic:spPr>
                </pic:pic>
              </a:graphicData>
            </a:graphic>
          </wp:inline>
        </w:drawing>
      </w:r>
      <w:r w:rsidRPr="00976DEA">
        <w:rPr>
          <w:rFonts w:eastAsia="Times New Roman"/>
          <w:bCs/>
          <w:noProof/>
          <w:color w:val="0000FF"/>
        </w:rPr>
        <w:t xml:space="preserve"> </w:t>
      </w:r>
      <w:r w:rsidRPr="00976DEA">
        <w:rPr>
          <w:rFonts w:eastAsia="Times New Roman"/>
          <w:bCs/>
          <w:noProof/>
          <w:color w:val="0000FF"/>
        </w:rPr>
        <w:drawing>
          <wp:inline distT="0" distB="0" distL="0" distR="0" wp14:anchorId="3268F940" wp14:editId="002EC7F9">
            <wp:extent cx="1562100" cy="2206356"/>
            <wp:effectExtent l="0" t="0" r="0" b="3810"/>
            <wp:docPr id="6" name="Picture 6" descr="A rare and well-carved green jade ‘hoof-shaped‘ tubular ornament.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are and well-carved green jade ‘hoof-shaped‘ tubular ornament.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613" cy="2233917"/>
                    </a:xfrm>
                    <a:prstGeom prst="rect">
                      <a:avLst/>
                    </a:prstGeom>
                    <a:noFill/>
                    <a:ln>
                      <a:noFill/>
                    </a:ln>
                  </pic:spPr>
                </pic:pic>
              </a:graphicData>
            </a:graphic>
          </wp:inline>
        </w:drawing>
      </w:r>
      <w:r w:rsidRPr="00976DEA">
        <w:rPr>
          <w:rFonts w:eastAsia="Times New Roman"/>
          <w:bCs/>
          <w:noProof/>
          <w:color w:val="0000FF"/>
        </w:rPr>
        <w:drawing>
          <wp:inline distT="0" distB="0" distL="0" distR="0" wp14:anchorId="1DBA4605" wp14:editId="0E1CE7E4">
            <wp:extent cx="1287414" cy="1915795"/>
            <wp:effectExtent l="0" t="0" r="8255" b="8255"/>
            <wp:docPr id="7" name="Picture 7" descr="A rare and well-carved green jade ‘hoof-shaped‘ tubular ornament.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are and well-carved green jade ‘hoof-shaped‘ tubular ornament.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89" cy="1918288"/>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ind w:left="360"/>
        <w:rPr>
          <w:rFonts w:eastAsia="Times New Roman"/>
        </w:rPr>
      </w:pPr>
    </w:p>
    <w:p w:rsidR="009B5BF2" w:rsidRDefault="009B5BF2" w:rsidP="009B5BF2">
      <w:pPr>
        <w:spacing w:before="100" w:beforeAutospacing="1" w:after="0" w:afterAutospacing="1" w:line="240" w:lineRule="auto"/>
        <w:rPr>
          <w:rStyle w:val="Strong"/>
        </w:rPr>
      </w:pPr>
      <w:r w:rsidRPr="00976DEA">
        <w:rPr>
          <w:rFonts w:eastAsia="Times New Roman"/>
          <w:bCs/>
          <w:noProof/>
          <w:color w:val="0000FF"/>
        </w:rPr>
        <w:drawing>
          <wp:inline distT="0" distB="0" distL="0" distR="0" wp14:anchorId="05F8CEED" wp14:editId="35271D4F">
            <wp:extent cx="1219200" cy="2184946"/>
            <wp:effectExtent l="0" t="0" r="0" b="6350"/>
            <wp:docPr id="8" name="Picture 8" descr="A rare and well-carved green jade ‘hoof-shaped‘ tubular ornament. ">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are and well-carved green jade ‘hoof-shaped‘ tubular ornament. ">
                      <a:hlinkClick r:id="rId2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4433" cy="2194323"/>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rPr>
          <w:rStyle w:val="Strong"/>
          <w:rFonts w:eastAsia="Times New Roman"/>
          <w:b w:val="0"/>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lastRenderedPageBreak/>
        <w:t xml:space="preserve">Formal Label: </w:t>
      </w:r>
    </w:p>
    <w:p w:rsidR="009B5BF2" w:rsidRDefault="009B5BF2" w:rsidP="009B5BF2">
      <w:pPr>
        <w:pStyle w:val="ListParagraph"/>
        <w:numPr>
          <w:ilvl w:val="0"/>
          <w:numId w:val="1"/>
        </w:numPr>
        <w:rPr>
          <w:b/>
        </w:rPr>
      </w:pPr>
      <w:r w:rsidRPr="00976DEA">
        <w:rPr>
          <w:b/>
        </w:rPr>
        <w:t>Display Description:</w:t>
      </w:r>
    </w:p>
    <w:p w:rsidR="009B5BF2" w:rsidRPr="00976DEA" w:rsidRDefault="009B5BF2" w:rsidP="009B5BF2">
      <w:pPr>
        <w:pStyle w:val="ListParagraph"/>
        <w:numPr>
          <w:ilvl w:val="0"/>
          <w:numId w:val="1"/>
        </w:numPr>
        <w:rPr>
          <w:b/>
        </w:rPr>
      </w:pPr>
      <w:r>
        <w:rPr>
          <w:b/>
        </w:rPr>
        <w:t xml:space="preserve">These Li </w:t>
      </w:r>
      <w:proofErr w:type="spellStart"/>
      <w:r>
        <w:rPr>
          <w:b/>
        </w:rPr>
        <w:t>angzhu</w:t>
      </w:r>
      <w:proofErr w:type="spellEnd"/>
      <w:r>
        <w:rPr>
          <w:b/>
        </w:rPr>
        <w:t xml:space="preserve"> </w:t>
      </w:r>
      <w:r>
        <w:t xml:space="preserve">Tubular Hair Holders were placed </w:t>
      </w:r>
      <w:proofErr w:type="spellStart"/>
      <w:r>
        <w:t>ingarves</w:t>
      </w:r>
      <w:proofErr w:type="spellEnd"/>
      <w:r>
        <w:t xml:space="preserve"> with the deceased in order to contain hair so that it was protected from the decaying body. They have been excavated from Liangzhu sites and have a proven archaeological record. They are mostly misunderstood by the art world since their expertise is not archaeological. </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Pr="00976DEA" w:rsidRDefault="009B5BF2" w:rsidP="009B5BF2">
      <w:pPr>
        <w:pStyle w:val="ListParagraph"/>
        <w:numPr>
          <w:ilvl w:val="0"/>
          <w:numId w:val="1"/>
        </w:numPr>
        <w:rPr>
          <w:b/>
        </w:rPr>
      </w:pPr>
      <w:r w:rsidRPr="00976DEA">
        <w:rPr>
          <w:b/>
        </w:rPr>
        <w:t xml:space="preserve">Map: </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proofErr w:type="spellStart"/>
      <w:r w:rsidRPr="00976DEA">
        <w:rPr>
          <w:rFonts w:eastAsia="Times New Roman"/>
        </w:rPr>
        <w:t>fastly</w:t>
      </w:r>
      <w:proofErr w:type="spellEnd"/>
      <w:r w:rsidRPr="00976DEA">
        <w:rPr>
          <w:rFonts w:eastAsia="Times New Roman"/>
        </w:rPr>
        <w:t xml:space="preserve"> rotating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Professor for Chinese Art and Archaeology, Italian Institute of Oriental Studies, ‘Sapienza’ University, Rome, for classifying, and dating the object following first-hand 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w:t>
      </w:r>
      <w:r w:rsidRPr="00976DEA">
        <w:rPr>
          <w:rFonts w:eastAsia="Times New Roman"/>
        </w:rPr>
        <w:lastRenderedPageBreak/>
        <w:t xml:space="preserve">of such ceremonial </w:t>
      </w:r>
      <w:proofErr w:type="spellStart"/>
      <w:r w:rsidRPr="00976DEA">
        <w:rPr>
          <w:rFonts w:eastAsia="Times New Roman"/>
        </w:rPr>
        <w:t>centres</w:t>
      </w:r>
      <w:proofErr w:type="spellEnd"/>
      <w:r w:rsidRPr="00976DEA">
        <w:rPr>
          <w:rFonts w:eastAsia="Times New Roman"/>
        </w:rPr>
        <w:t xml:space="preserve"> is located at Niuheliang,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one from grave 15 at Niuheliang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p.4).</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r w:rsidRPr="00976DEA">
        <w:rPr>
          <w:rFonts w:eastAsia="Times New Roman"/>
        </w:rPr>
        <w:br/>
        <w:t xml:space="preserve">- a jade tube with similar flattened front side, cutting angle and material, measuring 11.5 cm in height, </w:t>
      </w:r>
      <w:r w:rsidRPr="00976DEA">
        <w:rPr>
          <w:rFonts w:eastAsia="Times New Roman"/>
        </w:rPr>
        <w:lastRenderedPageBreak/>
        <w:t xml:space="preserve">now in the Liaoning Provincial Museum, is illustrated in </w:t>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Pl. 3 and described as unearthed at Niuheliang; </w:t>
      </w:r>
      <w:r w:rsidRPr="00976DEA">
        <w:rPr>
          <w:rFonts w:eastAsia="Times New Roman"/>
        </w:rPr>
        <w:br/>
        <w:t xml:space="preserve">- another tubular ornament with a similar outline, 13.6 cm in height has been unearthed from tomb 25,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p.62;</w:t>
      </w:r>
      <w:r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pp.60-61; it is also reproduced in Yang </w:t>
      </w:r>
      <w:proofErr w:type="spellStart"/>
      <w:r w:rsidRPr="00976DEA">
        <w:rPr>
          <w:rFonts w:eastAsia="Times New Roman"/>
        </w:rPr>
        <w:t>Xiaoneng</w:t>
      </w:r>
      <w:proofErr w:type="spellEnd"/>
      <w:r w:rsidRPr="00976DEA">
        <w:rPr>
          <w:rFonts w:eastAsia="Times New Roman"/>
        </w:rPr>
        <w:t>, cat. No. 11, which has also a rear view of the object;</w:t>
      </w:r>
      <w:r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t>Sackler</w:t>
      </w:r>
      <w:proofErr w:type="spellEnd"/>
      <w:r w:rsidRPr="00976DEA">
        <w:rPr>
          <w:rFonts w:eastAsia="Times New Roman"/>
        </w:rPr>
        <w:t xml:space="preserve"> examples:</w:t>
      </w:r>
      <w:r w:rsidRPr="00976DEA">
        <w:rPr>
          <w:rFonts w:eastAsia="Times New Roman"/>
        </w:rPr>
        <w:br/>
      </w:r>
      <w:hyperlink r:id="rId23" w:tgtFrame="_blank" w:history="1">
        <w:r w:rsidRPr="00976DEA">
          <w:rPr>
            <w:rFonts w:eastAsia="Times New Roman"/>
            <w:color w:val="0000FF"/>
            <w:u w:val="single"/>
          </w:rPr>
          <w:t>www.asia.si.edu/collections/edan/object.cfm</w:t>
        </w:r>
      </w:hyperlink>
      <w:r w:rsidRPr="00976DEA">
        <w:rPr>
          <w:rFonts w:eastAsia="Times New Roman"/>
        </w:rPr>
        <w:br/>
      </w:r>
      <w:hyperlink r:id="rId24"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25"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26"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lastRenderedPageBreak/>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27"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 xml:space="preserve">EUR </w:t>
      </w:r>
      <w:proofErr w:type="gramStart"/>
      <w:r w:rsidRPr="00976DEA">
        <w:rPr>
          <w:rFonts w:eastAsia="Times New Roman"/>
        </w:rPr>
        <w:t>11.250 ,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proofErr w:type="gramStart"/>
      <w:r w:rsidRPr="00976DEA">
        <w:rPr>
          <w:rFonts w:eastAsia="Times New Roman"/>
          <w:b/>
        </w:rPr>
        <w:t>14.000 ,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 xml:space="preserve">EUR </w:t>
      </w:r>
      <w:proofErr w:type="gramStart"/>
      <w:r w:rsidRPr="00976DEA">
        <w:rPr>
          <w:rFonts w:eastAsia="Times New Roman"/>
        </w:rPr>
        <w:t>6.000 ,-</w:t>
      </w:r>
      <w:proofErr w:type="gramEnd"/>
      <w:r w:rsidRPr="00976DEA">
        <w:rPr>
          <w:rFonts w:eastAsia="Times New Roman"/>
        </w:rPr>
        <w:t xml:space="preserve">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 xml:space="preserve">USD </w:t>
      </w:r>
      <w:proofErr w:type="gramStart"/>
      <w:r w:rsidRPr="00976DEA">
        <w:rPr>
          <w:rFonts w:eastAsia="Times New Roman"/>
        </w:rPr>
        <w:t>7.300 ,-</w:t>
      </w:r>
      <w:proofErr w:type="gramEnd"/>
      <w:r w:rsidRPr="00976DEA">
        <w:rPr>
          <w:rFonts w:eastAsia="Times New Roman"/>
        </w:rPr>
        <w:t xml:space="preserve"> a 11.000 ,-</w:t>
      </w:r>
    </w:p>
    <w:p w:rsidR="009B5BF2" w:rsidRPr="00976DEA" w:rsidRDefault="009B5BF2" w:rsidP="009B5BF2">
      <w:pPr>
        <w:spacing w:after="0" w:line="240" w:lineRule="auto"/>
        <w:rPr>
          <w:rFonts w:eastAsia="Times New Roman"/>
        </w:rPr>
      </w:pPr>
      <w:r w:rsidRPr="00976DEA">
        <w:rPr>
          <w:rFonts w:eastAsia="Times New Roman"/>
        </w:rPr>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4A0B71" w:rsidP="009B5BF2">
      <w:pPr>
        <w:spacing w:before="100" w:beforeAutospacing="1" w:after="240" w:line="240" w:lineRule="auto"/>
        <w:rPr>
          <w:rFonts w:eastAsia="Times New Roman"/>
        </w:rPr>
      </w:pPr>
      <w:hyperlink r:id="rId28" w:history="1">
        <w:r w:rsidR="009B5BF2" w:rsidRPr="00976DEA">
          <w:rPr>
            <w:rFonts w:eastAsia="Times New Roman"/>
            <w:b/>
            <w:color w:val="0000FF"/>
            <w:u w:val="single"/>
          </w:rPr>
          <w:t xml:space="preserve">Arte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29" w:history="1">
        <w:proofErr w:type="spellStart"/>
        <w:r w:rsidR="009B5BF2" w:rsidRPr="00976DEA">
          <w:rPr>
            <w:rFonts w:eastAsia="Times New Roman"/>
            <w:color w:val="0000FF"/>
            <w:u w:val="single"/>
          </w:rPr>
          <w:t>Palais</w:t>
        </w:r>
        <w:proofErr w:type="spellEnd"/>
        <w:r w:rsidR="009B5BF2" w:rsidRPr="00976DEA">
          <w:rPr>
            <w:rFonts w:eastAsia="Times New Roman"/>
            <w:color w:val="0000FF"/>
            <w:u w:val="single"/>
          </w:rPr>
          <w:t xml:space="preserve">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lastRenderedPageBreak/>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p w:rsidR="009B5BF2" w:rsidRPr="009B5BF2" w:rsidRDefault="009B5BF2" w:rsidP="009B5BF2">
      <w:pPr>
        <w:spacing w:after="0" w:line="240" w:lineRule="auto"/>
        <w:rPr>
          <w:rFonts w:eastAsia="Times New Roman"/>
        </w:rPr>
      </w:pPr>
      <w:r w:rsidRPr="009B5BF2">
        <w:rPr>
          <w:rFonts w:eastAsia="Times New Roman"/>
        </w:rPr>
        <w:t xml:space="preserve">Sold by </w:t>
      </w:r>
      <w:hyperlink r:id="rId30" w:tgtFrame="_blank" w:tooltip="view seller world, opens in new window or tab" w:history="1">
        <w:r w:rsidRPr="009B5BF2">
          <w:rPr>
            <w:rFonts w:eastAsia="Times New Roman"/>
            <w:b/>
            <w:bCs/>
            <w:color w:val="0000FF"/>
            <w:u w:val="single"/>
          </w:rPr>
          <w:t>charmjewelry999</w:t>
        </w:r>
      </w:hyperlink>
      <w:r w:rsidRPr="009B5BF2">
        <w:rPr>
          <w:rFonts w:eastAsia="Times New Roman"/>
        </w:rPr>
        <w:t xml:space="preserve"> ( </w:t>
      </w:r>
      <w:hyperlink r:id="rId31" w:tgtFrame="_blank" w:tooltip="view seller feedback, opens in new window or tab" w:history="1">
        <w:r w:rsidRPr="009B5BF2">
          <w:rPr>
            <w:rFonts w:eastAsia="Times New Roman"/>
            <w:color w:val="0000FF"/>
            <w:u w:val="single"/>
          </w:rPr>
          <w:t>10400</w:t>
        </w:r>
      </w:hyperlink>
      <w:r w:rsidRPr="009B5BF2">
        <w:rPr>
          <w:rFonts w:eastAsia="Times New Roman"/>
        </w:rPr>
        <w:t xml:space="preserve"> ) </w:t>
      </w:r>
    </w:p>
    <w:p w:rsidR="009B5BF2" w:rsidRPr="009B5BF2" w:rsidRDefault="009B5BF2" w:rsidP="009B5BF2">
      <w:pPr>
        <w:spacing w:after="0" w:line="240" w:lineRule="auto"/>
        <w:rPr>
          <w:rFonts w:eastAsia="Times New Roman"/>
        </w:rPr>
      </w:pPr>
      <w:r w:rsidRPr="009B5BF2">
        <w:rPr>
          <w:rFonts w:eastAsia="Times New Roman"/>
        </w:rPr>
        <w:t xml:space="preserve">Estimated delivery </w:t>
      </w:r>
      <w:r w:rsidRPr="009B5BF2">
        <w:rPr>
          <w:rFonts w:eastAsia="Times New Roman"/>
          <w:b/>
          <w:bCs/>
        </w:rPr>
        <w:t>Wednesday, Feb 14, 2018</w:t>
      </w:r>
      <w:r w:rsidRPr="009B5BF2">
        <w:rPr>
          <w:rFonts w:eastAsia="Times New Roman"/>
        </w:rPr>
        <w:t xml:space="preserve"> </w:t>
      </w:r>
      <w:r w:rsidRPr="009B5BF2">
        <w:rPr>
          <w:rFonts w:eastAsia="Times New Roman"/>
          <w:b/>
          <w:bCs/>
        </w:rPr>
        <w:t>- Wednesday, Mar 21, 2018</w:t>
      </w:r>
      <w:r w:rsidRPr="009B5BF2">
        <w:rPr>
          <w:rFonts w:eastAsia="Times New Roman"/>
        </w:rPr>
        <w:t xml:space="preserve"> </w:t>
      </w:r>
    </w:p>
    <w:p w:rsidR="009B5BF2" w:rsidRPr="009B5BF2" w:rsidRDefault="009B5BF2" w:rsidP="009B5BF2">
      <w:pPr>
        <w:spacing w:after="0" w:line="240" w:lineRule="auto"/>
        <w:rPr>
          <w:rFonts w:eastAsia="Times New Roman"/>
        </w:rPr>
      </w:pPr>
      <w:r w:rsidRPr="009B5BF2">
        <w:rPr>
          <w:rFonts w:eastAsia="Times New Roman"/>
          <w:noProof/>
        </w:rPr>
        <w:drawing>
          <wp:inline distT="0" distB="0" distL="0" distR="0">
            <wp:extent cx="5265420" cy="5265420"/>
            <wp:effectExtent l="0" t="0" r="0" b="0"/>
            <wp:docPr id="9" name="Picture 9" descr="Antique Hongshan Culture Hetian Jade Horseshoe-shaped Cong &amp; Zong Statue #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015506291_itemImage" descr="Antique Hongshan Culture Hetian Jade Horseshoe-shaped Cong &amp; Zong Statue #G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inline>
        </w:drawing>
      </w:r>
    </w:p>
    <w:p w:rsidR="009B5BF2" w:rsidRPr="009B5BF2" w:rsidRDefault="004A0B71" w:rsidP="009B5BF2">
      <w:pPr>
        <w:spacing w:before="100" w:beforeAutospacing="1" w:after="100" w:afterAutospacing="1" w:line="300" w:lineRule="atLeast"/>
        <w:ind w:left="75"/>
        <w:outlineLvl w:val="3"/>
        <w:rPr>
          <w:rFonts w:eastAsia="Times New Roman"/>
          <w:b/>
          <w:bCs/>
        </w:rPr>
      </w:pPr>
      <w:hyperlink r:id="rId32" w:tgtFrame="_blank" w:tooltip="opens in new window or tab" w:history="1">
        <w:r w:rsidR="009B5BF2" w:rsidRPr="009B5BF2">
          <w:rPr>
            <w:rFonts w:eastAsia="Times New Roman"/>
            <w:b/>
            <w:bCs/>
            <w:color w:val="0000FF"/>
            <w:u w:val="single"/>
          </w:rPr>
          <w:t xml:space="preserve">Antique Hongshan Culture </w:t>
        </w:r>
        <w:proofErr w:type="spellStart"/>
        <w:r w:rsidR="009B5BF2" w:rsidRPr="009B5BF2">
          <w:rPr>
            <w:rFonts w:eastAsia="Times New Roman"/>
            <w:b/>
            <w:bCs/>
            <w:color w:val="0000FF"/>
            <w:u w:val="single"/>
          </w:rPr>
          <w:t>Hetian</w:t>
        </w:r>
        <w:proofErr w:type="spellEnd"/>
        <w:r w:rsidR="009B5BF2" w:rsidRPr="009B5BF2">
          <w:rPr>
            <w:rFonts w:eastAsia="Times New Roman"/>
            <w:b/>
            <w:bCs/>
            <w:color w:val="0000FF"/>
            <w:u w:val="single"/>
          </w:rPr>
          <w:t xml:space="preserve"> Jade Horseshoe-shaped Cong &amp; </w:t>
        </w:r>
        <w:proofErr w:type="spellStart"/>
        <w:r w:rsidR="009B5BF2" w:rsidRPr="009B5BF2">
          <w:rPr>
            <w:rFonts w:eastAsia="Times New Roman"/>
            <w:b/>
            <w:bCs/>
            <w:color w:val="0000FF"/>
            <w:u w:val="single"/>
          </w:rPr>
          <w:t>Zong</w:t>
        </w:r>
        <w:proofErr w:type="spellEnd"/>
        <w:r w:rsidR="009B5BF2" w:rsidRPr="009B5BF2">
          <w:rPr>
            <w:rFonts w:eastAsia="Times New Roman"/>
            <w:b/>
            <w:bCs/>
            <w:color w:val="0000FF"/>
            <w:u w:val="single"/>
          </w:rPr>
          <w:t xml:space="preserve"> Statue #G111</w:t>
        </w:r>
      </w:hyperlink>
      <w:r w:rsidR="009B5BF2" w:rsidRPr="009B5BF2">
        <w:rPr>
          <w:rFonts w:eastAsia="Times New Roman"/>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6395"/>
      </w:tblGrid>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price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$11.50</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Quantity</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number</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323015506291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Shipping service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Economy Shipping from China/Hong Kong/Taiwan to worldwide</w:t>
            </w:r>
          </w:p>
        </w:tc>
      </w:tr>
    </w:tbl>
    <w:p w:rsidR="009B5BF2" w:rsidRDefault="009B5BF2" w:rsidP="009B5BF2"/>
    <w:p w:rsidR="009B5BF2" w:rsidRDefault="009B5BF2">
      <w:pPr>
        <w:spacing w:after="0"/>
      </w:pPr>
      <w:r>
        <w:br w:type="page"/>
      </w:r>
    </w:p>
    <w:p w:rsidR="009B5BF2" w:rsidRDefault="009B5BF2" w:rsidP="009B5BF2"/>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DengXian">
    <w:altName w:val="等线"/>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mic Sans   MS">
    <w:altName w:val="Times New Roman"/>
    <w:panose1 w:val="00000000000000000000"/>
    <w:charset w:val="00"/>
    <w:family w:val="roman"/>
    <w:notTrueType/>
    <w:pitch w:val="default"/>
  </w:font>
  <w:font w:name="Comic   Sans MS">
    <w:altName w:val="Times New Roman"/>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2759D"/>
    <w:multiLevelType w:val="multilevel"/>
    <w:tmpl w:val="BD1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5584"/>
    <w:multiLevelType w:val="multilevel"/>
    <w:tmpl w:val="F1504F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BF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48E"/>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B71"/>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03A3"/>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58E"/>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1149"/>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5BF2"/>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42B00D-CD11-4600-9021-32D3B433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BF2"/>
    <w:pPr>
      <w:spacing w:after="160"/>
    </w:pPr>
    <w:rPr>
      <w:bCs w:val="0"/>
      <w:color w:val="auto"/>
    </w:rPr>
  </w:style>
  <w:style w:type="paragraph" w:styleId="Heading4">
    <w:name w:val="heading 4"/>
    <w:basedOn w:val="Normal"/>
    <w:link w:val="Heading4Char"/>
    <w:uiPriority w:val="9"/>
    <w:qFormat/>
    <w:rsid w:val="009B5BF2"/>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9B5BF2"/>
    <w:rPr>
      <w:b/>
      <w:bCs w:val="0"/>
    </w:rPr>
  </w:style>
  <w:style w:type="paragraph" w:styleId="ListParagraph">
    <w:name w:val="List Paragraph"/>
    <w:basedOn w:val="Normal"/>
    <w:uiPriority w:val="34"/>
    <w:qFormat/>
    <w:rsid w:val="009B5BF2"/>
    <w:pPr>
      <w:ind w:left="720"/>
      <w:contextualSpacing/>
    </w:pPr>
  </w:style>
  <w:style w:type="character" w:customStyle="1" w:styleId="Heading4Char">
    <w:name w:val="Heading 4 Char"/>
    <w:basedOn w:val="DefaultParagraphFont"/>
    <w:link w:val="Heading4"/>
    <w:uiPriority w:val="9"/>
    <w:rsid w:val="009B5BF2"/>
    <w:rPr>
      <w:rFonts w:eastAsia="Times New Roman"/>
      <w:b/>
      <w:color w:val="auto"/>
    </w:rPr>
  </w:style>
  <w:style w:type="character" w:customStyle="1" w:styleId="ng-binding">
    <w:name w:val="ng-binding"/>
    <w:basedOn w:val="DefaultParagraphFont"/>
    <w:rsid w:val="009B5BF2"/>
  </w:style>
  <w:style w:type="character" w:styleId="Hyperlink">
    <w:name w:val="Hyperlink"/>
    <w:basedOn w:val="DefaultParagraphFont"/>
    <w:uiPriority w:val="99"/>
    <w:semiHidden/>
    <w:unhideWhenUsed/>
    <w:rsid w:val="009B5BF2"/>
    <w:rPr>
      <w:color w:val="0000FF"/>
      <w:u w:val="single"/>
    </w:rPr>
  </w:style>
  <w:style w:type="character" w:customStyle="1" w:styleId="ng-scope">
    <w:name w:val="ng-scope"/>
    <w:basedOn w:val="DefaultParagraphFont"/>
    <w:rsid w:val="009B5BF2"/>
  </w:style>
  <w:style w:type="paragraph" w:styleId="NormalWeb">
    <w:name w:val="Normal (Web)"/>
    <w:basedOn w:val="Normal"/>
    <w:uiPriority w:val="99"/>
    <w:semiHidden/>
    <w:unhideWhenUsed/>
    <w:rsid w:val="009B5BF2"/>
    <w:pPr>
      <w:spacing w:before="100" w:beforeAutospacing="1" w:after="100" w:afterAutospacing="1" w:line="240" w:lineRule="auto"/>
    </w:pPr>
    <w:rPr>
      <w:rFonts w:eastAsia="Times New Roman"/>
    </w:rPr>
  </w:style>
  <w:style w:type="character" w:customStyle="1" w:styleId="shorttext">
    <w:name w:val="short_text"/>
    <w:basedOn w:val="DefaultParagraphFont"/>
    <w:rsid w:val="006003A3"/>
  </w:style>
  <w:style w:type="character" w:customStyle="1" w:styleId="notranslate">
    <w:name w:val="notranslate"/>
    <w:basedOn w:val="DefaultParagraphFont"/>
    <w:rsid w:val="00600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034342">
      <w:bodyDiv w:val="1"/>
      <w:marLeft w:val="0"/>
      <w:marRight w:val="0"/>
      <w:marTop w:val="0"/>
      <w:marBottom w:val="0"/>
      <w:divBdr>
        <w:top w:val="none" w:sz="0" w:space="0" w:color="auto"/>
        <w:left w:val="none" w:sz="0" w:space="0" w:color="auto"/>
        <w:bottom w:val="none" w:sz="0" w:space="0" w:color="auto"/>
        <w:right w:val="none" w:sz="0" w:space="0" w:color="auto"/>
      </w:divBdr>
      <w:divsChild>
        <w:div w:id="826753039">
          <w:marLeft w:val="0"/>
          <w:marRight w:val="0"/>
          <w:marTop w:val="0"/>
          <w:marBottom w:val="0"/>
          <w:divBdr>
            <w:top w:val="none" w:sz="0" w:space="0" w:color="auto"/>
            <w:left w:val="none" w:sz="0" w:space="0" w:color="auto"/>
            <w:bottom w:val="none" w:sz="0" w:space="0" w:color="auto"/>
            <w:right w:val="none" w:sz="0" w:space="0" w:color="auto"/>
          </w:divBdr>
        </w:div>
        <w:div w:id="1058557855">
          <w:marLeft w:val="0"/>
          <w:marRight w:val="0"/>
          <w:marTop w:val="0"/>
          <w:marBottom w:val="0"/>
          <w:divBdr>
            <w:top w:val="none" w:sz="0" w:space="0" w:color="auto"/>
            <w:left w:val="none" w:sz="0" w:space="0" w:color="auto"/>
            <w:bottom w:val="none" w:sz="0" w:space="0" w:color="auto"/>
            <w:right w:val="none" w:sz="0" w:space="0" w:color="auto"/>
          </w:divBdr>
          <w:divsChild>
            <w:div w:id="1350255078">
              <w:marLeft w:val="0"/>
              <w:marRight w:val="0"/>
              <w:marTop w:val="0"/>
              <w:marBottom w:val="0"/>
              <w:divBdr>
                <w:top w:val="none" w:sz="0" w:space="0" w:color="auto"/>
                <w:left w:val="none" w:sz="0" w:space="0" w:color="auto"/>
                <w:bottom w:val="none" w:sz="0" w:space="0" w:color="auto"/>
                <w:right w:val="none" w:sz="0" w:space="0" w:color="auto"/>
              </w:divBdr>
              <w:divsChild>
                <w:div w:id="1498840719">
                  <w:marLeft w:val="0"/>
                  <w:marRight w:val="0"/>
                  <w:marTop w:val="0"/>
                  <w:marBottom w:val="0"/>
                  <w:divBdr>
                    <w:top w:val="none" w:sz="0" w:space="0" w:color="auto"/>
                    <w:left w:val="none" w:sz="0" w:space="0" w:color="auto"/>
                    <w:bottom w:val="none" w:sz="0" w:space="0" w:color="auto"/>
                    <w:right w:val="none" w:sz="0" w:space="0" w:color="auto"/>
                  </w:divBdr>
                  <w:divsChild>
                    <w:div w:id="1235822868">
                      <w:marLeft w:val="0"/>
                      <w:marRight w:val="0"/>
                      <w:marTop w:val="0"/>
                      <w:marBottom w:val="0"/>
                      <w:divBdr>
                        <w:top w:val="none" w:sz="0" w:space="0" w:color="auto"/>
                        <w:left w:val="none" w:sz="0" w:space="0" w:color="auto"/>
                        <w:bottom w:val="none" w:sz="0" w:space="0" w:color="auto"/>
                        <w:right w:val="none" w:sz="0" w:space="0" w:color="auto"/>
                      </w:divBdr>
                      <w:divsChild>
                        <w:div w:id="261232276">
                          <w:marLeft w:val="0"/>
                          <w:marRight w:val="0"/>
                          <w:marTop w:val="300"/>
                          <w:marBottom w:val="0"/>
                          <w:divBdr>
                            <w:top w:val="none" w:sz="0" w:space="0" w:color="auto"/>
                            <w:left w:val="none" w:sz="0" w:space="0" w:color="auto"/>
                            <w:bottom w:val="none" w:sz="0" w:space="0" w:color="auto"/>
                            <w:right w:val="none" w:sz="0" w:space="0" w:color="auto"/>
                          </w:divBdr>
                          <w:divsChild>
                            <w:div w:id="1396657765">
                              <w:marLeft w:val="0"/>
                              <w:marRight w:val="0"/>
                              <w:marTop w:val="0"/>
                              <w:marBottom w:val="0"/>
                              <w:divBdr>
                                <w:top w:val="none" w:sz="0" w:space="0" w:color="auto"/>
                                <w:left w:val="none" w:sz="0" w:space="0" w:color="auto"/>
                                <w:bottom w:val="none" w:sz="0" w:space="0" w:color="auto"/>
                                <w:right w:val="none" w:sz="0" w:space="0" w:color="auto"/>
                              </w:divBdr>
                              <w:divsChild>
                                <w:div w:id="991758322">
                                  <w:marLeft w:val="0"/>
                                  <w:marRight w:val="0"/>
                                  <w:marTop w:val="0"/>
                                  <w:marBottom w:val="0"/>
                                  <w:divBdr>
                                    <w:top w:val="none" w:sz="0" w:space="0" w:color="auto"/>
                                    <w:left w:val="none" w:sz="0" w:space="0" w:color="auto"/>
                                    <w:bottom w:val="none" w:sz="0" w:space="0" w:color="auto"/>
                                    <w:right w:val="none" w:sz="0" w:space="0" w:color="auto"/>
                                  </w:divBdr>
                                  <w:divsChild>
                                    <w:div w:id="7161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17747">
                      <w:marLeft w:val="0"/>
                      <w:marRight w:val="0"/>
                      <w:marTop w:val="0"/>
                      <w:marBottom w:val="0"/>
                      <w:divBdr>
                        <w:top w:val="none" w:sz="0" w:space="0" w:color="auto"/>
                        <w:left w:val="none" w:sz="0" w:space="0" w:color="auto"/>
                        <w:bottom w:val="none" w:sz="0" w:space="0" w:color="auto"/>
                        <w:right w:val="none" w:sz="0" w:space="0" w:color="auto"/>
                      </w:divBdr>
                      <w:divsChild>
                        <w:div w:id="125511492">
                          <w:marLeft w:val="0"/>
                          <w:marRight w:val="0"/>
                          <w:marTop w:val="0"/>
                          <w:marBottom w:val="0"/>
                          <w:divBdr>
                            <w:top w:val="none" w:sz="0" w:space="0" w:color="auto"/>
                            <w:left w:val="none" w:sz="0" w:space="0" w:color="auto"/>
                            <w:bottom w:val="none" w:sz="0" w:space="0" w:color="auto"/>
                            <w:right w:val="none" w:sz="0" w:space="0" w:color="auto"/>
                          </w:divBdr>
                          <w:divsChild>
                            <w:div w:id="781143996">
                              <w:marLeft w:val="0"/>
                              <w:marRight w:val="0"/>
                              <w:marTop w:val="0"/>
                              <w:marBottom w:val="0"/>
                              <w:divBdr>
                                <w:top w:val="none" w:sz="0" w:space="0" w:color="auto"/>
                                <w:left w:val="none" w:sz="0" w:space="0" w:color="auto"/>
                                <w:bottom w:val="none" w:sz="0" w:space="0" w:color="auto"/>
                                <w:right w:val="none" w:sz="0" w:space="0" w:color="auto"/>
                              </w:divBdr>
                              <w:divsChild>
                                <w:div w:id="181750801">
                                  <w:marLeft w:val="0"/>
                                  <w:marRight w:val="0"/>
                                  <w:marTop w:val="0"/>
                                  <w:marBottom w:val="0"/>
                                  <w:divBdr>
                                    <w:top w:val="none" w:sz="0" w:space="0" w:color="auto"/>
                                    <w:left w:val="none" w:sz="0" w:space="0" w:color="auto"/>
                                    <w:bottom w:val="none" w:sz="0" w:space="0" w:color="auto"/>
                                    <w:right w:val="none" w:sz="0" w:space="0" w:color="auto"/>
                                  </w:divBdr>
                                </w:div>
                                <w:div w:id="723258306">
                                  <w:marLeft w:val="0"/>
                                  <w:marRight w:val="0"/>
                                  <w:marTop w:val="0"/>
                                  <w:marBottom w:val="0"/>
                                  <w:divBdr>
                                    <w:top w:val="none" w:sz="0" w:space="0" w:color="auto"/>
                                    <w:left w:val="none" w:sz="0" w:space="0" w:color="auto"/>
                                    <w:bottom w:val="none" w:sz="0" w:space="0" w:color="auto"/>
                                    <w:right w:val="none" w:sz="0" w:space="0" w:color="auto"/>
                                  </w:divBdr>
                                  <w:divsChild>
                                    <w:div w:id="9341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60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earchcollection.asianart.org/view/objects/asitem/nid/4051" TargetMode="External"/><Relationship Id="rId18" Type="http://schemas.openxmlformats.org/officeDocument/2006/relationships/hyperlink" Target="https://www.dorotheum.com/it/aste/prossime-aste/kataloge/list-lots-detail/auktion/11207-arte-asiatica/lotID/32/lot/1890485-seltenes-huf-oder-rohrenformiges-ornament-aus-gruner-jade.html?currentPage=1&amp;img=1" TargetMode="External"/><Relationship Id="rId26" Type="http://schemas.openxmlformats.org/officeDocument/2006/relationships/hyperlink" Target="http://searchcollection.asianart.org/view/objects/asitem/nid/4051"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harvardartmuseums.org/collections/object/204580?position=0" TargetMode="External"/><Relationship Id="rId17" Type="http://schemas.openxmlformats.org/officeDocument/2006/relationships/image" Target="media/image5.jpeg"/><Relationship Id="rId25" Type="http://schemas.openxmlformats.org/officeDocument/2006/relationships/hyperlink" Target="http://www.harvardartmuseums.org/collections/object/204580?position=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orotheum.com/it/apropositodi/succursali/vienna-palais-dorotheum.html" TargetMode="External"/><Relationship Id="rId20" Type="http://schemas.openxmlformats.org/officeDocument/2006/relationships/hyperlink" Target="https://www.dorotheum.com/it/aste/prossime-aste/kataloge/list-lots-detail/auktion/11207-arte-asiatica/lotID/32/lot/1890485-seltenes-huf-oder-rohrenformiges-ornament-aus-gruner-jade.html?currentPage=1&amp;img=2" TargetMode="External"/><Relationship Id="rId29" Type="http://schemas.openxmlformats.org/officeDocument/2006/relationships/hyperlink" Target="https://www.dorotheum.com/it/apropositodi/succursali/vienna-palais-dorotheu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sia.si.edu/collections/edan/object.cfm?q=fsg_S1987.626" TargetMode="External"/><Relationship Id="rId24" Type="http://schemas.openxmlformats.org/officeDocument/2006/relationships/hyperlink" Target="http://www.asia.si.edu/collections/edan/object.cfm?q=fsg_S1987.626" TargetMode="External"/><Relationship Id="rId32" Type="http://schemas.openxmlformats.org/officeDocument/2006/relationships/hyperlink" Target="http://www.ebay.com/itm/323015506291" TargetMode="External"/><Relationship Id="rId5" Type="http://schemas.openxmlformats.org/officeDocument/2006/relationships/image" Target="media/image1.png"/><Relationship Id="rId15" Type="http://schemas.openxmlformats.org/officeDocument/2006/relationships/hyperlink" Target="https://www.dorotheum.com/it/aste/prossime-aste/kataloge/list-lots/auktion/11207-arte-asiatica.html" TargetMode="External"/><Relationship Id="rId23" Type="http://schemas.openxmlformats.org/officeDocument/2006/relationships/hyperlink" Target="http://www.asia.si.edu/collections/edan/object.cfm?q=fsg_S1987.842" TargetMode="External"/><Relationship Id="rId28" Type="http://schemas.openxmlformats.org/officeDocument/2006/relationships/hyperlink" Target="https://www.dorotheum.com/it/aste/prossime-aste/kataloge/list-lots/auktion/11207-arte-asiatica.html" TargetMode="External"/><Relationship Id="rId10" Type="http://schemas.openxmlformats.org/officeDocument/2006/relationships/hyperlink" Target="http://www.asia.si.edu/collections/edan/object.cfm?q=fsg_S1987.842" TargetMode="External"/><Relationship Id="rId19" Type="http://schemas.openxmlformats.org/officeDocument/2006/relationships/image" Target="media/image6.jpeg"/><Relationship Id="rId31" Type="http://schemas.openxmlformats.org/officeDocument/2006/relationships/hyperlink" Target="http://feedback.ebay.com/ws/eBayISAPI.dll?ViewFeedback&amp;userid=charmjewelry999"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mailto:angelika.borchert@dorotheum.at" TargetMode="External"/><Relationship Id="rId22" Type="http://schemas.openxmlformats.org/officeDocument/2006/relationships/hyperlink" Target="https://www.dorotheum.com/it/aste/prossime-aste/kataloge/list-lots-detail/auktion/11207-arte-asiatica/lotID/32/lot/1890485-seltenes-huf-oder-rohrenformiges-ornament-aus-gruner-jade.html?currentPage=1&amp;img=0" TargetMode="External"/><Relationship Id="rId27" Type="http://schemas.openxmlformats.org/officeDocument/2006/relationships/hyperlink" Target="mailto:angelika.borchert@dorotheum.at" TargetMode="External"/><Relationship Id="rId30" Type="http://schemas.openxmlformats.org/officeDocument/2006/relationships/hyperlink" Target="http://myworld.ebay.com/charmjewelry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3849</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2018-07-07T16:23:00Z</dcterms:created>
  <dcterms:modified xsi:type="dcterms:W3CDTF">2018-07-07T16:23:00Z</dcterms:modified>
</cp:coreProperties>
</file>