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A000-Asia-Japan-Haniwa-Warrior in Armor-Kofun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6546850</wp:posOffset>
            </wp:positionV>
            <wp:extent cx="1401445" cy="1943100"/>
            <wp:effectExtent l="0" t="0" r="0" b="0"/>
            <wp:wrapSquare wrapText="bothSides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14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7810" cy="30403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7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71930" cy="300228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44625" cy="30035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5445" cy="30111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8290" cy="345821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82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8155" cy="346138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01420" cy="17011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5870" cy="170751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1"/>
          <w:szCs w:val="27"/>
        </w:rPr>
        <w:t>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1667.A4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Cultural Affiliation:</w:t>
      </w:r>
      <w:r>
        <w:rPr/>
        <w:t xml:space="preserve"> Kofun Period. Early copy ca. 1900 of original from Kami Chujo Kumagai-shi, Saitama Prefecture, Kanto Region</w:t>
      </w:r>
    </w:p>
    <w:p>
      <w:pPr>
        <w:pStyle w:val="Normal"/>
        <w:rPr/>
      </w:pPr>
      <w:r>
        <w:rPr/>
        <w:t xml:space="preserve"> </w:t>
      </w:r>
      <w:r>
        <w:rPr/>
        <w:t xml:space="preserve">(Miki 1961: plate 15).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>Only known figure of Haniwa warrior wearing the cuirass or corselet (</w:t>
      </w:r>
      <w:r>
        <w:rPr>
          <w:i/>
          <w:iCs/>
        </w:rPr>
        <w:t>tanko</w:t>
      </w:r>
      <w:r>
        <w:rPr/>
        <w:t xml:space="preserve">) armor, made of horizontal, overlapping iron strips riveted together. </w:t>
      </w:r>
    </w:p>
    <w:p>
      <w:pPr>
        <w:pStyle w:val="Normal"/>
        <w:rPr>
          <w:b/>
          <w:b/>
          <w:color w:val="000000"/>
        </w:rPr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2018-01-11T23:15:00Z</dcterms:created>
  <dc:creator>owner</dc:creator>
  <dc:description/>
  <cp:keywords/>
  <dc:language>en-US</dc:language>
  <cp:lastModifiedBy>murcott</cp:lastModifiedBy>
  <dcterms:modified xsi:type="dcterms:W3CDTF">2018-01-11T23:15:00Z</dcterms:modified>
  <cp:revision>2</cp:revision>
  <dc:subject/>
  <dc:title>Dis-Asia-Japan-Haniwa-Warrior in Armor-Kofun Period-250 to 538 AD-CE</dc:title>
</cp:coreProperties>
</file>