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31028B"/>
    <w:p w:rsidR="004F5BC1" w:rsidRDefault="004F5BC1"/>
    <w:p w:rsidR="004F5BC1" w:rsidRDefault="006965EA" w:rsidP="004F5BC1">
      <w:bookmarkStart w:id="0" w:name="_GoBack"/>
      <w:r>
        <w:t>A000-</w:t>
      </w:r>
      <w:r w:rsidR="004F5BC1">
        <w:t>Asia-China-Hongshan</w:t>
      </w:r>
      <w:r w:rsidR="006F621D">
        <w:t>-</w:t>
      </w:r>
      <w:r w:rsidR="006F621D" w:rsidRPr="00627A1F">
        <w:rPr>
          <w:bCs/>
        </w:rPr>
        <w:t>Niuheliang</w:t>
      </w:r>
      <w:r w:rsidR="006F621D">
        <w:rPr>
          <w:rStyle w:val="Strong"/>
          <w:b w:val="0"/>
        </w:rPr>
        <w:t>-</w:t>
      </w:r>
      <w:r w:rsidR="006F621D" w:rsidRPr="00762A87">
        <w:rPr>
          <w:rStyle w:val="Strong"/>
          <w:b w:val="0"/>
        </w:rPr>
        <w:t>Dragon</w:t>
      </w:r>
      <w:r w:rsidR="006F621D">
        <w:rPr>
          <w:rStyle w:val="Strong"/>
          <w:b w:val="0"/>
        </w:rPr>
        <w:t>-C shape-</w:t>
      </w:r>
      <w:r w:rsidR="006F621D" w:rsidRPr="00762A87">
        <w:rPr>
          <w:rStyle w:val="Strong"/>
          <w:b w:val="0"/>
        </w:rPr>
        <w:t>Jade</w:t>
      </w:r>
      <w:r w:rsidR="006F621D">
        <w:rPr>
          <w:rStyle w:val="Strong"/>
        </w:rPr>
        <w:t>-</w:t>
      </w:r>
      <w:r w:rsidR="006F621D">
        <w:t>4700 to 2920 BCE</w:t>
      </w:r>
    </w:p>
    <w:bookmarkEnd w:id="0"/>
    <w:p w:rsidR="004F5BC1" w:rsidRDefault="004F5BC1" w:rsidP="004F5BC1">
      <w:r>
        <w:rPr>
          <w:noProof/>
        </w:rPr>
        <w:drawing>
          <wp:inline distT="0" distB="0" distL="0" distR="0">
            <wp:extent cx="5806440" cy="5029200"/>
            <wp:effectExtent l="0" t="0" r="3810" b="0"/>
            <wp:docPr id="2" name="Picture 2" descr="The C-shaped jade dragon of Hongshan Cul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-shaped jade dragon of Hongshan Cultur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855" w:rsidRDefault="004F5BC1" w:rsidP="00AB1855">
      <w:r w:rsidRPr="004F5BC1">
        <w:rPr>
          <w:rStyle w:val="Emphasis"/>
          <w:i w:val="0"/>
        </w:rPr>
        <w:t xml:space="preserve">Fig. 1. </w:t>
      </w:r>
      <w:r w:rsidR="00AB1855" w:rsidRPr="00627A1F">
        <w:rPr>
          <w:bCs/>
        </w:rPr>
        <w:t>Niuheliang</w:t>
      </w:r>
      <w:r w:rsidR="00AB1855">
        <w:rPr>
          <w:rStyle w:val="Strong"/>
          <w:b w:val="0"/>
        </w:rPr>
        <w:t>-</w:t>
      </w:r>
      <w:r w:rsidR="00AB1855" w:rsidRPr="00762A87">
        <w:rPr>
          <w:rStyle w:val="Strong"/>
          <w:b w:val="0"/>
        </w:rPr>
        <w:t>Dragon</w:t>
      </w:r>
      <w:r w:rsidR="00AB1855">
        <w:rPr>
          <w:rStyle w:val="Strong"/>
          <w:b w:val="0"/>
        </w:rPr>
        <w:t>-C shape-</w:t>
      </w:r>
      <w:r w:rsidR="00AB1855" w:rsidRPr="00762A87">
        <w:rPr>
          <w:rStyle w:val="Strong"/>
          <w:b w:val="0"/>
        </w:rPr>
        <w:t>Jade</w:t>
      </w:r>
      <w:r w:rsidR="00AB1855">
        <w:rPr>
          <w:rStyle w:val="Strong"/>
        </w:rPr>
        <w:t>-</w:t>
      </w:r>
      <w:r w:rsidR="00AB1855">
        <w:t>Hongshan Neolithic culture (4700 to 2920 BCE)</w:t>
      </w:r>
    </w:p>
    <w:p w:rsidR="004F5BC1" w:rsidRDefault="004F5BC1" w:rsidP="004F5BC1">
      <w:pPr>
        <w:rPr>
          <w:rStyle w:val="Strong"/>
        </w:rPr>
      </w:pPr>
      <w:r>
        <w:rPr>
          <w:rStyle w:val="Strong"/>
        </w:rPr>
        <w:t>Case no.: 5</w:t>
      </w:r>
    </w:p>
    <w:p w:rsidR="004F5BC1" w:rsidRDefault="004F5BC1" w:rsidP="004F5BC1">
      <w:pPr>
        <w:rPr>
          <w:rStyle w:val="Strong"/>
        </w:rPr>
      </w:pPr>
      <w:r>
        <w:rPr>
          <w:rStyle w:val="Strong"/>
        </w:rPr>
        <w:t>Accession Number:</w:t>
      </w:r>
    </w:p>
    <w:p w:rsidR="00AB1855" w:rsidRDefault="004F5BC1" w:rsidP="00AB1855">
      <w:r>
        <w:rPr>
          <w:rStyle w:val="Strong"/>
        </w:rPr>
        <w:t xml:space="preserve">Formal Label: </w:t>
      </w:r>
      <w:r w:rsidR="00AB1855" w:rsidRPr="00627A1F">
        <w:rPr>
          <w:bCs/>
        </w:rPr>
        <w:t>Niuheliang</w:t>
      </w:r>
      <w:r w:rsidR="00AB1855">
        <w:rPr>
          <w:rStyle w:val="Strong"/>
          <w:b w:val="0"/>
        </w:rPr>
        <w:t>-</w:t>
      </w:r>
      <w:r w:rsidR="00AB1855" w:rsidRPr="00762A87">
        <w:rPr>
          <w:rStyle w:val="Strong"/>
          <w:b w:val="0"/>
        </w:rPr>
        <w:t>Dragon</w:t>
      </w:r>
      <w:r w:rsidR="00AB1855">
        <w:rPr>
          <w:rStyle w:val="Strong"/>
          <w:b w:val="0"/>
        </w:rPr>
        <w:t>-C shape-</w:t>
      </w:r>
      <w:r w:rsidR="00AB1855" w:rsidRPr="00762A87">
        <w:rPr>
          <w:rStyle w:val="Strong"/>
          <w:b w:val="0"/>
        </w:rPr>
        <w:t>Jade</w:t>
      </w:r>
      <w:r w:rsidR="00AB1855">
        <w:rPr>
          <w:rStyle w:val="Strong"/>
        </w:rPr>
        <w:t>-</w:t>
      </w:r>
      <w:r w:rsidR="00AB1855">
        <w:t>Hongshan Neolithic culture (4700 to 2920 BCE)</w:t>
      </w:r>
    </w:p>
    <w:p w:rsidR="004F5BC1" w:rsidRPr="00FD3F9F" w:rsidRDefault="004F5BC1" w:rsidP="00AB1855"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  <w:r w:rsidRPr="00627A1F">
        <w:rPr>
          <w:bCs/>
        </w:rPr>
        <w:t xml:space="preserve">The </w:t>
      </w:r>
      <w:r>
        <w:t xml:space="preserve">Hongshan Neolithic culture (4700 to 2900 BCE) is named after </w:t>
      </w:r>
      <w:proofErr w:type="spellStart"/>
      <w:r>
        <w:t>Hongshanhou</w:t>
      </w:r>
      <w:proofErr w:type="spellEnd"/>
      <w:r>
        <w:t xml:space="preserve"> </w:t>
      </w:r>
      <w:proofErr w:type="spellStart"/>
      <w:r w:rsidRPr="00762A87">
        <w:t>Chifeng</w:t>
      </w:r>
      <w:proofErr w:type="spellEnd"/>
      <w:r>
        <w:t xml:space="preserve">. Site discovered by the Japanese archaeologist </w:t>
      </w:r>
      <w:r w:rsidRPr="00762A87">
        <w:t xml:space="preserve">Torii </w:t>
      </w:r>
      <w:proofErr w:type="spellStart"/>
      <w:r w:rsidRPr="00762A87">
        <w:t>Ryūzō</w:t>
      </w:r>
      <w:proofErr w:type="spellEnd"/>
      <w:r>
        <w:t xml:space="preserve"> in 1908 and extensively excavated in 1935 by </w:t>
      </w:r>
      <w:proofErr w:type="spellStart"/>
      <w:r w:rsidRPr="00762A87">
        <w:t>Kōsaku</w:t>
      </w:r>
      <w:proofErr w:type="spellEnd"/>
      <w:r w:rsidRPr="00762A87">
        <w:t xml:space="preserve"> Hamada</w:t>
      </w:r>
      <w:r>
        <w:t xml:space="preserve"> and Mizuno Seiichi. The present Dragon Head appears to have been a central votive object of an otherwise unknown ancient Hongshan religion practiced at a shrine at </w:t>
      </w:r>
      <w:r w:rsidRPr="00627A1F">
        <w:rPr>
          <w:bCs/>
        </w:rPr>
        <w:t>Niuheliang</w:t>
      </w:r>
      <w:r>
        <w:t xml:space="preserve"> (</w:t>
      </w:r>
      <w:r>
        <w:rPr>
          <w:rFonts w:ascii="MS Mincho" w:eastAsia="MS Mincho" w:hAnsi="MS Mincho" w:cs="MS Mincho" w:hint="eastAsia"/>
          <w:lang w:eastAsia="zh-Hans"/>
        </w:rPr>
        <w:t>牛河梁</w:t>
      </w:r>
      <w:r>
        <w:t xml:space="preserve">) in </w:t>
      </w:r>
      <w:r w:rsidRPr="00627A1F">
        <w:t>Liaoning</w:t>
      </w:r>
      <w:r>
        <w:t xml:space="preserve"> Province, </w:t>
      </w:r>
      <w:r w:rsidRPr="00627A1F">
        <w:t>Northeast China</w:t>
      </w:r>
      <w:r>
        <w:t xml:space="preserve">, which was discovered in 1983. This site includes an underground temple complex with painted walls —which included an </w:t>
      </w:r>
      <w:r w:rsidRPr="00FD3F9F">
        <w:t>altar</w:t>
      </w:r>
      <w:r>
        <w:t xml:space="preserve">, a repository (aka </w:t>
      </w:r>
      <w:r>
        <w:rPr>
          <w:rStyle w:val="st"/>
        </w:rPr>
        <w:t xml:space="preserve">Goddess Temple, </w:t>
      </w:r>
      <w:proofErr w:type="spellStart"/>
      <w:r>
        <w:rPr>
          <w:rStyle w:val="st"/>
        </w:rPr>
        <w:t>nüshenmiao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  <w:rFonts w:ascii="MS Mincho" w:eastAsia="MS Mincho" w:hAnsi="MS Mincho" w:cs="MS Mincho" w:hint="eastAsia"/>
        </w:rPr>
        <w:t>女神</w:t>
      </w:r>
      <w:r>
        <w:rPr>
          <w:rStyle w:val="st"/>
          <w:rFonts w:ascii="PMingLiU" w:eastAsia="PMingLiU" w:hAnsi="PMingLiU" w:cs="PMingLiU" w:hint="eastAsia"/>
        </w:rPr>
        <w:t>庙</w:t>
      </w:r>
      <w:proofErr w:type="spellEnd"/>
      <w:r>
        <w:rPr>
          <w:rStyle w:val="st"/>
        </w:rPr>
        <w:t>)</w:t>
      </w:r>
      <w:r>
        <w:t xml:space="preserve"> of clay figurines of larger than life-size goddesses (?) including a clay female head with </w:t>
      </w:r>
      <w:r w:rsidRPr="00627A1F">
        <w:t>jade</w:t>
      </w:r>
      <w:r>
        <w:t xml:space="preserve"> inlaid eyes, and cairns which entombed jade turtles and C-shaped jade dragons like this one as a votive object (</w:t>
      </w:r>
      <w:r w:rsidRPr="00627A1F">
        <w:rPr>
          <w:rFonts w:eastAsia="TimesNewRoman"/>
        </w:rPr>
        <w:t>Liaoning</w:t>
      </w:r>
      <w:r>
        <w:rPr>
          <w:rFonts w:eastAsia="TimesNewRoman"/>
        </w:rPr>
        <w:t xml:space="preserve"> 2008; </w:t>
      </w:r>
      <w:r w:rsidRPr="00627A1F">
        <w:rPr>
          <w:bCs/>
        </w:rPr>
        <w:t>UNESCO. 2005)</w:t>
      </w:r>
      <w:r w:rsidRPr="00627A1F">
        <w:t>.</w:t>
      </w:r>
      <w:r>
        <w:t xml:space="preserve"> </w:t>
      </w:r>
    </w:p>
    <w:p w:rsidR="004F5BC1" w:rsidRPr="00EB5DE2" w:rsidRDefault="004F5BC1" w:rsidP="004F5BC1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>
        <w:t>NK 5750.2 C6</w:t>
      </w:r>
    </w:p>
    <w:p w:rsidR="004F5BC1" w:rsidRPr="00C72B4D" w:rsidRDefault="004F5BC1" w:rsidP="004F5BC1">
      <w:pPr>
        <w:rPr>
          <w:b/>
          <w:bCs/>
        </w:rPr>
      </w:pPr>
      <w:r>
        <w:rPr>
          <w:rStyle w:val="Strong"/>
        </w:rPr>
        <w:t>Date or Time Horizon:</w:t>
      </w:r>
      <w:r>
        <w:t xml:space="preserve"> Hongshan Neolithic culture (4700 to 2920 BCE)</w:t>
      </w:r>
    </w:p>
    <w:p w:rsidR="004F5BC1" w:rsidRDefault="004F5BC1" w:rsidP="004F5BC1">
      <w:r>
        <w:rPr>
          <w:rStyle w:val="Strong"/>
        </w:rPr>
        <w:t>Geographical Area:</w:t>
      </w:r>
      <w:r>
        <w:t xml:space="preserve"> </w:t>
      </w:r>
      <w:r w:rsidRPr="00627A1F">
        <w:rPr>
          <w:bCs/>
        </w:rPr>
        <w:t>Niuheliang</w:t>
      </w:r>
      <w:r>
        <w:t xml:space="preserve"> (</w:t>
      </w:r>
      <w:r>
        <w:rPr>
          <w:rFonts w:ascii="MS Mincho" w:eastAsia="MS Mincho" w:hAnsi="MS Mincho" w:cs="MS Mincho" w:hint="eastAsia"/>
          <w:lang w:eastAsia="zh-Hans"/>
        </w:rPr>
        <w:t>牛河梁</w:t>
      </w:r>
      <w:r>
        <w:t xml:space="preserve">) in </w:t>
      </w:r>
      <w:r w:rsidRPr="00627A1F">
        <w:t>Liaoning</w:t>
      </w:r>
      <w:r>
        <w:t xml:space="preserve"> Province</w:t>
      </w:r>
    </w:p>
    <w:p w:rsidR="004F5BC1" w:rsidRDefault="004F5BC1" w:rsidP="004F5BC1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F5BC1" w:rsidRDefault="004F5BC1" w:rsidP="004F5BC1">
      <w:pPr>
        <w:rPr>
          <w:noProof/>
        </w:rPr>
      </w:pPr>
      <w:r w:rsidRPr="003F292F">
        <w:rPr>
          <w:noProof/>
        </w:rPr>
        <w:lastRenderedPageBreak/>
        <w:drawing>
          <wp:inline distT="0" distB="0" distL="0" distR="0">
            <wp:extent cx="3230880" cy="2461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BC1" w:rsidRDefault="004F5BC1" w:rsidP="004F5BC1">
      <w:pPr>
        <w:rPr>
          <w:b/>
        </w:rPr>
      </w:pPr>
      <w:r>
        <w:rPr>
          <w:noProof/>
        </w:rPr>
        <w:t>After Barnes and Guo 1996.</w:t>
      </w:r>
    </w:p>
    <w:p w:rsidR="004F5BC1" w:rsidRPr="0011252F" w:rsidRDefault="004F5BC1" w:rsidP="00EC193D">
      <w:pPr>
        <w:rPr>
          <w:b/>
        </w:rPr>
      </w:pPr>
      <w:r w:rsidRPr="0011252F">
        <w:rPr>
          <w:b/>
        </w:rPr>
        <w:t>GPS coordinates:</w:t>
      </w:r>
      <w:r>
        <w:rPr>
          <w:b/>
        </w:rPr>
        <w:t xml:space="preserve"> </w:t>
      </w:r>
      <w:r w:rsidR="00EC193D">
        <w:t>N 41°16′15</w:t>
      </w:r>
      <w:proofErr w:type="gramStart"/>
      <w:r w:rsidR="00EC193D">
        <w:t>″ ,</w:t>
      </w:r>
      <w:proofErr w:type="gramEnd"/>
      <w:r w:rsidR="00EC193D">
        <w:t xml:space="preserve"> E 119°27′9″</w:t>
      </w:r>
    </w:p>
    <w:p w:rsidR="004F5BC1" w:rsidRDefault="004F5BC1" w:rsidP="004F5BC1">
      <w:r>
        <w:rPr>
          <w:rStyle w:val="Strong"/>
        </w:rPr>
        <w:t>Cultural Affiliation:</w:t>
      </w:r>
      <w:r>
        <w:t xml:space="preserve"> Hongshan </w:t>
      </w:r>
      <w:r>
        <w:rPr>
          <w:rStyle w:val="a"/>
        </w:rPr>
        <w:t>Niuheliang Religion.</w:t>
      </w:r>
    </w:p>
    <w:p w:rsidR="004F5BC1" w:rsidRDefault="004F5BC1" w:rsidP="004F5BC1">
      <w:r>
        <w:rPr>
          <w:rStyle w:val="Strong"/>
        </w:rPr>
        <w:t>Medium:</w:t>
      </w:r>
      <w:r>
        <w:t xml:space="preserve"> jade.</w:t>
      </w:r>
    </w:p>
    <w:p w:rsidR="004F5BC1" w:rsidRDefault="004F5BC1" w:rsidP="004F5BC1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4F5BC1" w:rsidRDefault="004F5BC1" w:rsidP="004F5BC1">
      <w:pPr>
        <w:rPr>
          <w:rStyle w:val="Strong"/>
        </w:rPr>
      </w:pPr>
      <w:r>
        <w:rPr>
          <w:rStyle w:val="Strong"/>
        </w:rPr>
        <w:t xml:space="preserve">Weight:  </w:t>
      </w:r>
    </w:p>
    <w:p w:rsidR="004F5BC1" w:rsidRPr="0039437E" w:rsidRDefault="004F5BC1" w:rsidP="004F5BC1">
      <w:pPr>
        <w:rPr>
          <w:rStyle w:val="Strong"/>
          <w:b w:val="0"/>
        </w:rPr>
      </w:pPr>
      <w:r>
        <w:rPr>
          <w:rStyle w:val="Strong"/>
        </w:rPr>
        <w:t xml:space="preserve">Condition: </w:t>
      </w:r>
      <w:r w:rsidRPr="0039437E">
        <w:rPr>
          <w:rStyle w:val="Strong"/>
          <w:b w:val="0"/>
        </w:rPr>
        <w:t>original.</w:t>
      </w:r>
    </w:p>
    <w:p w:rsidR="004F5BC1" w:rsidRDefault="004F5BC1" w:rsidP="004F5BC1">
      <w:pPr>
        <w:rPr>
          <w:b/>
          <w:bCs/>
        </w:rPr>
      </w:pPr>
      <w:r>
        <w:rPr>
          <w:rStyle w:val="Strong"/>
        </w:rPr>
        <w:t>Provenance:</w:t>
      </w:r>
      <w:r>
        <w:t xml:space="preserve"> Liaoning.</w:t>
      </w:r>
    </w:p>
    <w:p w:rsidR="004F5BC1" w:rsidRDefault="004F5BC1" w:rsidP="004F5BC1">
      <w:pPr>
        <w:rPr>
          <w:b/>
          <w:bCs/>
        </w:rPr>
      </w:pPr>
      <w:r>
        <w:rPr>
          <w:b/>
          <w:bCs/>
        </w:rPr>
        <w:t>Discussion:</w:t>
      </w:r>
    </w:p>
    <w:p w:rsidR="004F5BC1" w:rsidRDefault="004F5BC1" w:rsidP="004F5BC1">
      <w:pPr>
        <w:rPr>
          <w:rStyle w:val="a"/>
        </w:rPr>
      </w:pPr>
      <w:r>
        <w:rPr>
          <w:rStyle w:val="l6"/>
        </w:rPr>
        <w:t>T</w:t>
      </w:r>
      <w:r>
        <w:rPr>
          <w:rStyle w:val="a"/>
        </w:rPr>
        <w:t xml:space="preserve">wo ceremonial sites of Dongshanzui and Niuheliang have been identified so far </w:t>
      </w:r>
      <w:r>
        <w:rPr>
          <w:rStyle w:val="l6"/>
        </w:rPr>
        <w:t xml:space="preserve">(Li 2003). </w:t>
      </w:r>
      <w:r w:rsidRPr="006965EA">
        <w:t>Niuheliang consists of thirteen tomb clusters on hill promontories, a large double cruciform-shaped pit structure, and a summit with four compounds. A cadre of jade sculptors and accomplished ceramicists who provided élite burial goods suggest an</w:t>
      </w:r>
      <w:r>
        <w:rPr>
          <w:rStyle w:val="a"/>
        </w:rPr>
        <w:t xml:space="preserve"> organized labor body. An artificial hill at Niuheliang contained three rings of marble-like stones and several high cairns with elaborate interiors and a 22 m-long building which contained fragments of life-si</w:t>
      </w:r>
      <w:r>
        <w:rPr>
          <w:rStyle w:val="l6"/>
        </w:rPr>
        <w:t xml:space="preserve">zed statues. One of the fragments was a face with inset green jade </w:t>
      </w:r>
      <w:r>
        <w:rPr>
          <w:rStyle w:val="a"/>
        </w:rPr>
        <w:t>eyes. Elite</w:t>
      </w:r>
      <w:r>
        <w:rPr>
          <w:rStyle w:val="l6"/>
        </w:rPr>
        <w:t xml:space="preserve"> burials of </w:t>
      </w:r>
      <w:r>
        <w:rPr>
          <w:rStyle w:val="a"/>
        </w:rPr>
        <w:t xml:space="preserve">at least three ranks (Nelson 1996) </w:t>
      </w:r>
      <w:r>
        <w:rPr>
          <w:rStyle w:val="l6"/>
        </w:rPr>
        <w:t>suggest of a ranked society. These burials</w:t>
      </w:r>
      <w:r>
        <w:rPr>
          <w:rStyle w:val="a"/>
        </w:rPr>
        <w:t xml:space="preserve"> include decorative </w:t>
      </w:r>
      <w:r>
        <w:rPr>
          <w:rStyle w:val="l6"/>
        </w:rPr>
        <w:t xml:space="preserve">possibly iconographic jade objects such as this dragon </w:t>
      </w:r>
      <w:r w:rsidR="00EC193D">
        <w:rPr>
          <w:rStyle w:val="l6"/>
        </w:rPr>
        <w:t>votive object</w:t>
      </w:r>
      <w:r>
        <w:rPr>
          <w:rStyle w:val="l6"/>
        </w:rPr>
        <w:t>. N</w:t>
      </w:r>
      <w:r>
        <w:rPr>
          <w:rStyle w:val="a"/>
        </w:rPr>
        <w:t xml:space="preserve">on-élite interments have not been found. </w:t>
      </w:r>
    </w:p>
    <w:p w:rsidR="004F5BC1" w:rsidRDefault="004F5BC1" w:rsidP="004F5BC1">
      <w:pPr>
        <w:rPr>
          <w:b/>
          <w:bCs/>
        </w:rPr>
      </w:pPr>
      <w:r>
        <w:rPr>
          <w:b/>
          <w:bCs/>
        </w:rPr>
        <w:t>References:</w:t>
      </w:r>
    </w:p>
    <w:p w:rsidR="004F5BC1" w:rsidRPr="00572446" w:rsidRDefault="004F5BC1" w:rsidP="004F5BC1">
      <w:pPr>
        <w:rPr>
          <w:bCs/>
        </w:rPr>
      </w:pPr>
      <w:r w:rsidRPr="00572446">
        <w:rPr>
          <w:rStyle w:val="HTMLCite"/>
          <w:i w:val="0"/>
        </w:rPr>
        <w:t xml:space="preserve">Barnes, G. L.; </w:t>
      </w:r>
      <w:proofErr w:type="spellStart"/>
      <w:r w:rsidRPr="00572446">
        <w:rPr>
          <w:rStyle w:val="HTMLCite"/>
          <w:i w:val="0"/>
        </w:rPr>
        <w:t>Dashun</w:t>
      </w:r>
      <w:proofErr w:type="spellEnd"/>
      <w:r w:rsidRPr="00572446">
        <w:rPr>
          <w:rStyle w:val="HTMLCite"/>
          <w:i w:val="0"/>
        </w:rPr>
        <w:t xml:space="preserve">, </w:t>
      </w:r>
      <w:proofErr w:type="spellStart"/>
      <w:r w:rsidRPr="00572446">
        <w:rPr>
          <w:rStyle w:val="HTMLCite"/>
          <w:i w:val="0"/>
        </w:rPr>
        <w:t>Guo</w:t>
      </w:r>
      <w:proofErr w:type="spellEnd"/>
      <w:r w:rsidRPr="00572446">
        <w:rPr>
          <w:rStyle w:val="HTMLCite"/>
          <w:i w:val="0"/>
        </w:rPr>
        <w:t>. 1996. "The ritual landscape of 'Boar Mountain' Basin: The Niuheliang site complex of north</w:t>
      </w:r>
      <w:r w:rsidRPr="00572446">
        <w:rPr>
          <w:rStyle w:val="HTMLCite"/>
          <w:rFonts w:ascii="Cambria Math" w:hAnsi="Cambria Math" w:cs="Cambria Math"/>
          <w:i w:val="0"/>
        </w:rPr>
        <w:t>‐</w:t>
      </w:r>
      <w:r w:rsidRPr="00572446">
        <w:rPr>
          <w:rStyle w:val="HTMLCite"/>
          <w:i w:val="0"/>
        </w:rPr>
        <w:t>eastern China,"</w:t>
      </w:r>
      <w:r w:rsidRPr="00572446">
        <w:rPr>
          <w:rStyle w:val="HTMLCite"/>
        </w:rPr>
        <w:t xml:space="preserve"> World Archaeology </w:t>
      </w:r>
      <w:r w:rsidRPr="00572446">
        <w:rPr>
          <w:rStyle w:val="HTMLCite"/>
          <w:b/>
          <w:bCs/>
          <w:i w:val="0"/>
        </w:rPr>
        <w:t>28</w:t>
      </w:r>
      <w:r w:rsidRPr="00572446">
        <w:rPr>
          <w:rStyle w:val="HTMLCite"/>
          <w:i w:val="0"/>
        </w:rPr>
        <w:t xml:space="preserve"> (2): 209–219.</w:t>
      </w:r>
    </w:p>
    <w:p w:rsidR="004F5BC1" w:rsidRPr="00572446" w:rsidRDefault="004F5BC1" w:rsidP="004F5BC1">
      <w:pPr>
        <w:rPr>
          <w:b/>
          <w:bCs/>
        </w:rPr>
      </w:pPr>
    </w:p>
    <w:p w:rsidR="004F5BC1" w:rsidRPr="00572446" w:rsidRDefault="004F5BC1" w:rsidP="004F5BC1">
      <w:proofErr w:type="spellStart"/>
      <w:r w:rsidRPr="00572446">
        <w:t>Guo</w:t>
      </w:r>
      <w:proofErr w:type="spellEnd"/>
      <w:r w:rsidRPr="00572446">
        <w:t xml:space="preserve">, </w:t>
      </w:r>
      <w:proofErr w:type="spellStart"/>
      <w:r w:rsidRPr="00572446">
        <w:t>Dashun</w:t>
      </w:r>
      <w:proofErr w:type="spellEnd"/>
      <w:r w:rsidRPr="00572446">
        <w:t xml:space="preserve"> 1994. Hongshan and related cultures. In </w:t>
      </w:r>
      <w:r w:rsidRPr="00572446">
        <w:rPr>
          <w:i/>
        </w:rPr>
        <w:t>Beyond the Great Wall: The Archaeology of Northeast China</w:t>
      </w:r>
      <w:r w:rsidRPr="00572446">
        <w:t xml:space="preserve"> (ed. S. M. Nelson). London: Routledge. Hamada, </w:t>
      </w:r>
    </w:p>
    <w:p w:rsidR="004F5BC1" w:rsidRPr="00572446" w:rsidRDefault="004F5BC1" w:rsidP="004F5BC1"/>
    <w:p w:rsidR="004F5BC1" w:rsidRPr="00572446" w:rsidRDefault="004F5BC1" w:rsidP="004F5BC1">
      <w:proofErr w:type="spellStart"/>
      <w:r w:rsidRPr="00572446">
        <w:t>Kosaku</w:t>
      </w:r>
      <w:proofErr w:type="spellEnd"/>
      <w:r w:rsidRPr="00572446">
        <w:t xml:space="preserve"> and Mizuno, Seiichi 1938.</w:t>
      </w:r>
      <w:r>
        <w:t>”</w:t>
      </w:r>
      <w:r w:rsidRPr="00572446">
        <w:t xml:space="preserve"> Hung-</w:t>
      </w:r>
      <w:proofErr w:type="spellStart"/>
      <w:r w:rsidRPr="00572446">
        <w:t>shan</w:t>
      </w:r>
      <w:proofErr w:type="spellEnd"/>
      <w:r w:rsidRPr="00572446">
        <w:t>-</w:t>
      </w:r>
      <w:proofErr w:type="spellStart"/>
      <w:r w:rsidRPr="00572446">
        <w:t>hou</w:t>
      </w:r>
      <w:proofErr w:type="spellEnd"/>
      <w:r w:rsidRPr="00572446">
        <w:t xml:space="preserve">, </w:t>
      </w:r>
      <w:proofErr w:type="spellStart"/>
      <w:r w:rsidRPr="00572446">
        <w:t>Chihfeng</w:t>
      </w:r>
      <w:proofErr w:type="spellEnd"/>
      <w:r w:rsidRPr="00572446">
        <w:t>: Prehistoric Sites at Hung-</w:t>
      </w:r>
      <w:proofErr w:type="spellStart"/>
      <w:r w:rsidRPr="00572446">
        <w:t>shan</w:t>
      </w:r>
      <w:proofErr w:type="spellEnd"/>
      <w:r w:rsidRPr="00572446">
        <w:t xml:space="preserve">, </w:t>
      </w:r>
      <w:proofErr w:type="spellStart"/>
      <w:r w:rsidRPr="00572446">
        <w:t>Chihfeng</w:t>
      </w:r>
      <w:proofErr w:type="spellEnd"/>
      <w:r w:rsidRPr="00572446">
        <w:t xml:space="preserve"> in the Province of </w:t>
      </w:r>
      <w:proofErr w:type="spellStart"/>
      <w:r w:rsidRPr="00572446">
        <w:t>Jehol</w:t>
      </w:r>
      <w:proofErr w:type="spellEnd"/>
      <w:r w:rsidRPr="00572446">
        <w:t>, Manchukuo</w:t>
      </w:r>
      <w:r>
        <w:t>,”</w:t>
      </w:r>
      <w:r w:rsidRPr="00572446">
        <w:t xml:space="preserve"> </w:t>
      </w:r>
      <w:proofErr w:type="spellStart"/>
      <w:r w:rsidRPr="00572446">
        <w:rPr>
          <w:i/>
        </w:rPr>
        <w:t>Archaeologia</w:t>
      </w:r>
      <w:proofErr w:type="spellEnd"/>
      <w:r w:rsidRPr="00572446">
        <w:rPr>
          <w:i/>
        </w:rPr>
        <w:t xml:space="preserve"> </w:t>
      </w:r>
      <w:proofErr w:type="spellStart"/>
      <w:r w:rsidRPr="00572446">
        <w:rPr>
          <w:i/>
        </w:rPr>
        <w:t>Orientalis</w:t>
      </w:r>
      <w:proofErr w:type="spellEnd"/>
      <w:r w:rsidRPr="00572446">
        <w:t xml:space="preserve"> Series A, Vol. 6. </w:t>
      </w:r>
    </w:p>
    <w:p w:rsidR="004F5BC1" w:rsidRPr="00572446" w:rsidRDefault="004F5BC1" w:rsidP="004F5BC1"/>
    <w:p w:rsidR="004F5BC1" w:rsidRPr="00572446" w:rsidRDefault="004F5BC1" w:rsidP="004F5BC1">
      <w:r w:rsidRPr="00572446">
        <w:t xml:space="preserve">Liaoning Provincial Museum </w:t>
      </w:r>
      <w:r w:rsidRPr="00572446">
        <w:rPr>
          <w:i/>
        </w:rPr>
        <w:t>et al.</w:t>
      </w:r>
      <w:r w:rsidRPr="00572446">
        <w:t xml:space="preserve"> 1977. </w:t>
      </w:r>
      <w:r>
        <w:t>“</w:t>
      </w:r>
      <w:r w:rsidRPr="00572446">
        <w:t xml:space="preserve">Discoveries of the earliest culture in </w:t>
      </w:r>
      <w:proofErr w:type="spellStart"/>
      <w:r w:rsidRPr="00572446">
        <w:t>Sanzhongyang</w:t>
      </w:r>
      <w:proofErr w:type="spellEnd"/>
      <w:r w:rsidRPr="00572446">
        <w:t xml:space="preserve">, </w:t>
      </w:r>
      <w:proofErr w:type="spellStart"/>
      <w:r w:rsidRPr="00572446">
        <w:t>Xia</w:t>
      </w:r>
      <w:r>
        <w:t>oheyang</w:t>
      </w:r>
      <w:proofErr w:type="spellEnd"/>
      <w:r>
        <w:t xml:space="preserve">, </w:t>
      </w:r>
      <w:proofErr w:type="spellStart"/>
      <w:r>
        <w:t>Aohan</w:t>
      </w:r>
      <w:proofErr w:type="spellEnd"/>
      <w:r>
        <w:t xml:space="preserve"> Banner, Liaoning,”</w:t>
      </w:r>
      <w:r w:rsidRPr="00572446">
        <w:t xml:space="preserve"> </w:t>
      </w:r>
      <w:proofErr w:type="spellStart"/>
      <w:r w:rsidRPr="00572446">
        <w:rPr>
          <w:i/>
        </w:rPr>
        <w:t>Wenwu</w:t>
      </w:r>
      <w:proofErr w:type="spellEnd"/>
      <w:r w:rsidRPr="00572446">
        <w:t xml:space="preserve">, 1977. 12:1-22. </w:t>
      </w:r>
    </w:p>
    <w:p w:rsidR="004F5BC1" w:rsidRPr="00572446" w:rsidRDefault="004F5BC1" w:rsidP="004F5BC1">
      <w:pPr>
        <w:autoSpaceDE w:val="0"/>
        <w:autoSpaceDN w:val="0"/>
        <w:adjustRightInd w:val="0"/>
        <w:rPr>
          <w:rFonts w:eastAsia="TimesNewRoman"/>
        </w:rPr>
      </w:pPr>
    </w:p>
    <w:p w:rsidR="004F5BC1" w:rsidRPr="00572446" w:rsidRDefault="004F5BC1" w:rsidP="004F5BC1">
      <w:pPr>
        <w:autoSpaceDE w:val="0"/>
        <w:autoSpaceDN w:val="0"/>
        <w:adjustRightInd w:val="0"/>
        <w:rPr>
          <w:rFonts w:eastAsia="TimesNewRoman"/>
        </w:rPr>
      </w:pPr>
      <w:r w:rsidRPr="00572446">
        <w:rPr>
          <w:rFonts w:eastAsia="TimesNewRoman"/>
        </w:rPr>
        <w:t xml:space="preserve">Liaoning. 2008. Provincial Institute of Cultural Relics and Archaeology </w:t>
      </w:r>
      <w:proofErr w:type="spellStart"/>
      <w:r w:rsidRPr="00572446">
        <w:t>辽宁省文物考古研究所</w:t>
      </w:r>
      <w:proofErr w:type="spellEnd"/>
      <w:r w:rsidRPr="00572446">
        <w:rPr>
          <w:rFonts w:eastAsia="TimesNewRoman"/>
        </w:rPr>
        <w:t>,</w:t>
      </w:r>
    </w:p>
    <w:p w:rsidR="004F5BC1" w:rsidRPr="00572446" w:rsidRDefault="004F5BC1" w:rsidP="004F5BC1">
      <w:pPr>
        <w:autoSpaceDE w:val="0"/>
        <w:autoSpaceDN w:val="0"/>
        <w:adjustRightInd w:val="0"/>
      </w:pPr>
      <w:r w:rsidRPr="00572446">
        <w:rPr>
          <w:rFonts w:eastAsia="TimesNewRoman"/>
        </w:rPr>
        <w:t xml:space="preserve">“Niuheliang Hongshan </w:t>
      </w:r>
      <w:proofErr w:type="spellStart"/>
      <w:r w:rsidRPr="00572446">
        <w:rPr>
          <w:rFonts w:eastAsia="TimesNewRoman"/>
        </w:rPr>
        <w:t>wenhua</w:t>
      </w:r>
      <w:proofErr w:type="spellEnd"/>
      <w:r w:rsidRPr="00572446">
        <w:rPr>
          <w:rFonts w:eastAsia="TimesNewRoman"/>
        </w:rPr>
        <w:t xml:space="preserve"> di </w:t>
      </w:r>
      <w:proofErr w:type="spellStart"/>
      <w:r w:rsidRPr="00572446">
        <w:rPr>
          <w:rFonts w:eastAsia="TimesNewRoman"/>
        </w:rPr>
        <w:t>er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didian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yihao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chongshi</w:t>
      </w:r>
      <w:proofErr w:type="spellEnd"/>
      <w:r w:rsidRPr="00572446">
        <w:rPr>
          <w:rFonts w:eastAsia="TimesNewRoman"/>
        </w:rPr>
        <w:t xml:space="preserve"> </w:t>
      </w:r>
      <w:proofErr w:type="spellStart"/>
      <w:r w:rsidRPr="00572446">
        <w:rPr>
          <w:rFonts w:eastAsia="TimesNewRoman"/>
        </w:rPr>
        <w:t>guanmu</w:t>
      </w:r>
      <w:proofErr w:type="spellEnd"/>
      <w:r w:rsidRPr="00572446">
        <w:rPr>
          <w:rFonts w:eastAsia="TimesNewRoman"/>
        </w:rPr>
        <w:t xml:space="preserve"> de </w:t>
      </w:r>
      <w:proofErr w:type="spellStart"/>
      <w:r w:rsidRPr="00572446">
        <w:rPr>
          <w:rFonts w:eastAsia="TimesNewRoman"/>
        </w:rPr>
        <w:t>fajue</w:t>
      </w:r>
      <w:proofErr w:type="spellEnd"/>
      <w:r w:rsidRPr="00572446">
        <w:rPr>
          <w:rFonts w:eastAsia="TimesNewRoman"/>
        </w:rPr>
        <w:t xml:space="preserve">” </w:t>
      </w:r>
      <w:proofErr w:type="spellStart"/>
      <w:r w:rsidRPr="00572446">
        <w:t>牛河梁红山文化第二地点</w:t>
      </w:r>
      <w:proofErr w:type="spellEnd"/>
    </w:p>
    <w:p w:rsidR="004F5BC1" w:rsidRPr="00572446" w:rsidRDefault="004F5BC1" w:rsidP="004F5BC1">
      <w:pPr>
        <w:autoSpaceDE w:val="0"/>
        <w:autoSpaceDN w:val="0"/>
        <w:adjustRightInd w:val="0"/>
        <w:rPr>
          <w:rFonts w:eastAsia="TimesNewRoman"/>
        </w:rPr>
      </w:pPr>
      <w:proofErr w:type="spellStart"/>
      <w:r w:rsidRPr="00572446">
        <w:t>一号冢石棺墓的发掘</w:t>
      </w:r>
      <w:proofErr w:type="spellEnd"/>
      <w:r w:rsidRPr="00572446">
        <w:t xml:space="preserve"> </w:t>
      </w:r>
      <w:r w:rsidRPr="00572446">
        <w:rPr>
          <w:rFonts w:eastAsia="TimesNewRoman"/>
        </w:rPr>
        <w:t>(Excavation of the Central Tomb of a Boulder Mound at the Hongshan Culture</w:t>
      </w:r>
    </w:p>
    <w:p w:rsidR="004F5BC1" w:rsidRPr="00572446" w:rsidRDefault="004F5BC1" w:rsidP="004F5BC1">
      <w:pPr>
        <w:rPr>
          <w:rFonts w:eastAsia="TimesNewRoman"/>
        </w:rPr>
      </w:pPr>
      <w:r w:rsidRPr="00572446">
        <w:rPr>
          <w:rFonts w:eastAsia="TimesNewRoman"/>
        </w:rPr>
        <w:t xml:space="preserve">Site of Niuheliang, Locality 2). </w:t>
      </w:r>
      <w:proofErr w:type="spellStart"/>
      <w:r w:rsidRPr="00572446">
        <w:rPr>
          <w:rFonts w:eastAsia="TimesNewRoman,Italic"/>
          <w:i/>
          <w:iCs/>
        </w:rPr>
        <w:t>Wenwu</w:t>
      </w:r>
      <w:proofErr w:type="spellEnd"/>
      <w:r w:rsidRPr="00572446">
        <w:rPr>
          <w:rFonts w:eastAsia="TimesNewRoman,Italic"/>
          <w:i/>
          <w:iCs/>
        </w:rPr>
        <w:t xml:space="preserve"> </w:t>
      </w:r>
      <w:r w:rsidRPr="00572446">
        <w:t>文物</w:t>
      </w:r>
      <w:r w:rsidRPr="00572446">
        <w:rPr>
          <w:rFonts w:eastAsia="TimesNewRoman"/>
        </w:rPr>
        <w:t>10: 12</w:t>
      </w:r>
    </w:p>
    <w:p w:rsidR="004F5BC1" w:rsidRDefault="004F5BC1" w:rsidP="004F5BC1"/>
    <w:p w:rsidR="004F5BC1" w:rsidRPr="00572446" w:rsidRDefault="004F5BC1" w:rsidP="004F5BC1">
      <w:r w:rsidRPr="00572446">
        <w:lastRenderedPageBreak/>
        <w:t xml:space="preserve">LPARI 1986a. Brief report on the excavation of the 'Goddess Temple' and the stone graves of the Hongshan culture at Niuheliang in Liaoning Province. </w:t>
      </w:r>
      <w:proofErr w:type="spellStart"/>
      <w:r w:rsidRPr="00572446">
        <w:rPr>
          <w:i/>
        </w:rPr>
        <w:t>Wenwu</w:t>
      </w:r>
      <w:proofErr w:type="spellEnd"/>
      <w:r w:rsidRPr="00572446">
        <w:t xml:space="preserve"> 8: 1-17 (in Chinese). </w:t>
      </w:r>
    </w:p>
    <w:p w:rsidR="004F5BC1" w:rsidRPr="00572446" w:rsidRDefault="004F5BC1" w:rsidP="004F5BC1"/>
    <w:p w:rsidR="004F5BC1" w:rsidRPr="00572446" w:rsidRDefault="004F5BC1" w:rsidP="004F5BC1">
      <w:r w:rsidRPr="00572446">
        <w:t xml:space="preserve">LPARI 1986b. </w:t>
      </w:r>
      <w:r>
        <w:t>“</w:t>
      </w:r>
      <w:r w:rsidRPr="00572446">
        <w:t xml:space="preserve">Brief report on exploratory excavation of Neolithic ruins in </w:t>
      </w:r>
      <w:proofErr w:type="spellStart"/>
      <w:r w:rsidRPr="00572446">
        <w:t>Chahai</w:t>
      </w:r>
      <w:proofErr w:type="spellEnd"/>
      <w:r w:rsidRPr="00572446">
        <w:t>, Fuxin</w:t>
      </w:r>
      <w:r>
        <w:t>,”</w:t>
      </w:r>
      <w:proofErr w:type="spellStart"/>
      <w:r w:rsidRPr="00572446">
        <w:rPr>
          <w:i/>
        </w:rPr>
        <w:t>Liaohai</w:t>
      </w:r>
      <w:proofErr w:type="spellEnd"/>
      <w:r w:rsidRPr="00572446">
        <w:rPr>
          <w:i/>
        </w:rPr>
        <w:t xml:space="preserve"> </w:t>
      </w:r>
      <w:proofErr w:type="spellStart"/>
      <w:r w:rsidRPr="00572446">
        <w:rPr>
          <w:i/>
        </w:rPr>
        <w:t>Wenwu</w:t>
      </w:r>
      <w:proofErr w:type="spellEnd"/>
      <w:r w:rsidRPr="00572446">
        <w:rPr>
          <w:i/>
        </w:rPr>
        <w:t xml:space="preserve"> </w:t>
      </w:r>
      <w:proofErr w:type="spellStart"/>
      <w:r w:rsidRPr="00572446">
        <w:rPr>
          <w:i/>
        </w:rPr>
        <w:t>Xuegan</w:t>
      </w:r>
      <w:proofErr w:type="spellEnd"/>
      <w:r w:rsidRPr="00572446">
        <w:t>, 1: 154-8 (in Chinese).</w:t>
      </w:r>
    </w:p>
    <w:p w:rsidR="004F5BC1" w:rsidRDefault="004F5BC1" w:rsidP="004F5BC1"/>
    <w:p w:rsidR="004F5BC1" w:rsidRPr="00572446" w:rsidRDefault="004F5BC1" w:rsidP="004F5BC1">
      <w:r w:rsidRPr="00572446">
        <w:t xml:space="preserve">Nelson, S. M. 1991. The 'Goddess Temple' and the status of women at Niuheliang, China. In The Archaeology of Gender: Proceedings of the 22nd Annual </w:t>
      </w:r>
      <w:proofErr w:type="spellStart"/>
      <w:r w:rsidRPr="00572446">
        <w:t>Chacmool</w:t>
      </w:r>
      <w:proofErr w:type="spellEnd"/>
      <w:r w:rsidRPr="00572446">
        <w:t xml:space="preserve"> Conference (ed. D. </w:t>
      </w:r>
      <w:proofErr w:type="spellStart"/>
      <w:r w:rsidRPr="00572446">
        <w:t>Walde</w:t>
      </w:r>
      <w:proofErr w:type="spellEnd"/>
      <w:r w:rsidRPr="00572446">
        <w:t xml:space="preserve"> and N. Willows). Calgary: The Archaeological Association of the University of Calgary. </w:t>
      </w:r>
    </w:p>
    <w:p w:rsidR="004F5BC1" w:rsidRPr="00572446" w:rsidRDefault="004F5BC1" w:rsidP="004F5BC1"/>
    <w:p w:rsidR="004F5BC1" w:rsidRPr="00572446" w:rsidRDefault="004F5BC1" w:rsidP="004F5BC1">
      <w:r w:rsidRPr="00572446">
        <w:t xml:space="preserve">Nelson, S. M. in press. Hongshan, an early complex society in northeast China. IPPA Bulletin, forthcoming. Sun, </w:t>
      </w:r>
      <w:proofErr w:type="spellStart"/>
      <w:r w:rsidRPr="00572446">
        <w:t>Shoudao</w:t>
      </w:r>
      <w:proofErr w:type="spellEnd"/>
      <w:r w:rsidRPr="00572446">
        <w:t xml:space="preserve"> and </w:t>
      </w:r>
      <w:proofErr w:type="spellStart"/>
      <w:r w:rsidRPr="00572446">
        <w:t>Guo</w:t>
      </w:r>
      <w:proofErr w:type="spellEnd"/>
      <w:r w:rsidRPr="00572446">
        <w:t xml:space="preserve">, </w:t>
      </w:r>
      <w:proofErr w:type="spellStart"/>
      <w:r w:rsidRPr="00572446">
        <w:t>Dashun</w:t>
      </w:r>
      <w:proofErr w:type="spellEnd"/>
      <w:r w:rsidRPr="00572446">
        <w:t xml:space="preserve"> 1984. On the primitive civilization of the Liao river basin and the origin of dragons. </w:t>
      </w:r>
      <w:proofErr w:type="spellStart"/>
      <w:r w:rsidRPr="00572446">
        <w:t>Wenwu</w:t>
      </w:r>
      <w:proofErr w:type="spellEnd"/>
      <w:r w:rsidRPr="00572446">
        <w:t xml:space="preserve">, 1984. 6:11-20 (in Chinese). </w:t>
      </w:r>
    </w:p>
    <w:p w:rsidR="004F5BC1" w:rsidRDefault="004F5BC1" w:rsidP="004F5BC1"/>
    <w:p w:rsidR="004F5BC1" w:rsidRPr="00572446" w:rsidRDefault="004F5BC1" w:rsidP="004F5BC1">
      <w:r w:rsidRPr="00572446">
        <w:t xml:space="preserve">Christian E. Peterson, </w:t>
      </w:r>
      <w:proofErr w:type="spellStart"/>
      <w:r w:rsidRPr="00572446">
        <w:t>Xueming</w:t>
      </w:r>
      <w:proofErr w:type="spellEnd"/>
      <w:r w:rsidRPr="00572446">
        <w:t xml:space="preserve"> Lu (</w:t>
      </w:r>
      <w:r w:rsidRPr="00572446">
        <w:t>吕</w:t>
      </w:r>
      <w:r w:rsidRPr="00572446">
        <w:t xml:space="preserve"> </w:t>
      </w:r>
      <w:r w:rsidRPr="00572446">
        <w:t>学</w:t>
      </w:r>
      <w:r w:rsidRPr="00572446">
        <w:t xml:space="preserve"> </w:t>
      </w:r>
      <w:r w:rsidRPr="00572446">
        <w:t>明</w:t>
      </w:r>
      <w:r w:rsidRPr="00572446">
        <w:t xml:space="preserve">), Robert D. </w:t>
      </w:r>
      <w:proofErr w:type="spellStart"/>
      <w:r w:rsidRPr="00572446">
        <w:t>Drennan</w:t>
      </w:r>
      <w:proofErr w:type="spellEnd"/>
      <w:r w:rsidRPr="00572446">
        <w:t>, Da Zhu (</w:t>
      </w:r>
      <w:r w:rsidRPr="00572446">
        <w:t>朱</w:t>
      </w:r>
      <w:r w:rsidRPr="00572446">
        <w:t xml:space="preserve"> </w:t>
      </w:r>
      <w:r w:rsidRPr="00572446">
        <w:t>达</w:t>
      </w:r>
      <w:r w:rsidRPr="00572446">
        <w:t>)</w:t>
      </w:r>
      <w:r>
        <w:t>. 2010.</w:t>
      </w:r>
    </w:p>
    <w:p w:rsidR="004F5BC1" w:rsidRPr="00572446" w:rsidRDefault="004F5BC1" w:rsidP="004F5BC1">
      <w:pPr>
        <w:rPr>
          <w:rFonts w:eastAsia="Times New Roman"/>
        </w:rPr>
      </w:pPr>
      <w:r w:rsidRPr="00572446">
        <w:rPr>
          <w:rFonts w:eastAsia="Times New Roman"/>
          <w:i/>
          <w:iCs/>
        </w:rPr>
        <w:t>Proceedings of the National Academy of Sciences of the United States of America</w:t>
      </w:r>
      <w:r w:rsidRPr="00572446">
        <w:rPr>
          <w:rFonts w:eastAsia="Times New Roman"/>
        </w:rPr>
        <w:t>, 107</w:t>
      </w:r>
      <w:r>
        <w:rPr>
          <w:rFonts w:eastAsia="Times New Roman"/>
        </w:rPr>
        <w:t>:</w:t>
      </w:r>
      <w:r w:rsidRPr="00572446">
        <w:rPr>
          <w:rFonts w:eastAsia="Times New Roman"/>
        </w:rPr>
        <w:t xml:space="preserve"> 13 (March 30), pp. 5756-5761 </w:t>
      </w:r>
    </w:p>
    <w:p w:rsidR="004F5BC1" w:rsidRPr="00572446" w:rsidRDefault="004F5BC1" w:rsidP="004F5BC1"/>
    <w:p w:rsidR="004F5BC1" w:rsidRPr="00572446" w:rsidRDefault="004F5BC1" w:rsidP="004F5BC1">
      <w:r w:rsidRPr="00572446">
        <w:t xml:space="preserve">Sun, </w:t>
      </w:r>
      <w:proofErr w:type="spellStart"/>
      <w:r w:rsidRPr="00572446">
        <w:t>Shoudao</w:t>
      </w:r>
      <w:proofErr w:type="spellEnd"/>
      <w:r w:rsidRPr="00572446">
        <w:t xml:space="preserve"> and </w:t>
      </w:r>
      <w:proofErr w:type="spellStart"/>
      <w:r w:rsidRPr="00572446">
        <w:t>Guo</w:t>
      </w:r>
      <w:proofErr w:type="spellEnd"/>
      <w:r w:rsidRPr="00572446">
        <w:t xml:space="preserve">, </w:t>
      </w:r>
      <w:proofErr w:type="spellStart"/>
      <w:r w:rsidRPr="00572446">
        <w:t>Dashun</w:t>
      </w:r>
      <w:proofErr w:type="spellEnd"/>
      <w:r w:rsidRPr="00572446">
        <w:t xml:space="preserve"> 1986a. Discovery and study of the 'goddess head sculpture' of the</w:t>
      </w:r>
      <w:r>
        <w:t xml:space="preserve"> Hongshan culture at Niuheliang,</w:t>
      </w:r>
      <w:r w:rsidRPr="00572446">
        <w:t xml:space="preserve"> </w:t>
      </w:r>
      <w:proofErr w:type="spellStart"/>
      <w:r w:rsidRPr="00572446">
        <w:rPr>
          <w:i/>
        </w:rPr>
        <w:t>Wenwu</w:t>
      </w:r>
      <w:proofErr w:type="spellEnd"/>
      <w:r w:rsidRPr="00572446">
        <w:t xml:space="preserve">, 1986. 8:18-24 (in Chinese). </w:t>
      </w:r>
    </w:p>
    <w:p w:rsidR="004F5BC1" w:rsidRPr="00572446" w:rsidRDefault="004F5BC1" w:rsidP="004F5BC1"/>
    <w:p w:rsidR="004F5BC1" w:rsidRPr="00572446" w:rsidRDefault="004F5BC1" w:rsidP="004F5BC1">
      <w:pPr>
        <w:rPr>
          <w:b/>
          <w:bCs/>
        </w:rPr>
      </w:pPr>
      <w:r w:rsidRPr="00572446">
        <w:t xml:space="preserve">Sun, </w:t>
      </w:r>
      <w:proofErr w:type="spellStart"/>
      <w:r w:rsidRPr="00572446">
        <w:t>Shoudao</w:t>
      </w:r>
      <w:proofErr w:type="spellEnd"/>
      <w:r w:rsidRPr="00572446">
        <w:t xml:space="preserve"> and </w:t>
      </w:r>
      <w:proofErr w:type="spellStart"/>
      <w:r w:rsidRPr="00572446">
        <w:t>Guo</w:t>
      </w:r>
      <w:proofErr w:type="spellEnd"/>
      <w:r w:rsidRPr="00572446">
        <w:t xml:space="preserve">, </w:t>
      </w:r>
      <w:proofErr w:type="spellStart"/>
      <w:r w:rsidRPr="00572446">
        <w:t>Dashun</w:t>
      </w:r>
      <w:proofErr w:type="spellEnd"/>
      <w:r w:rsidRPr="00572446">
        <w:t xml:space="preserve"> 1986b. Hongshan: a lost culture. China Pictorial, 1986. 8: 2-7.</w:t>
      </w:r>
    </w:p>
    <w:p w:rsidR="004F5BC1" w:rsidRPr="00572446" w:rsidRDefault="004F5BC1" w:rsidP="004F5BC1">
      <w:pPr>
        <w:rPr>
          <w:b/>
          <w:bCs/>
        </w:rPr>
      </w:pPr>
    </w:p>
    <w:p w:rsidR="004F5BC1" w:rsidRPr="00572446" w:rsidRDefault="004F5BC1" w:rsidP="004F5BC1">
      <w:r w:rsidRPr="00572446">
        <w:t xml:space="preserve">UNESCO. 2005. Sites of Hongshan Culture: The Niuheliang Archaeological Site, the </w:t>
      </w:r>
      <w:proofErr w:type="spellStart"/>
      <w:r w:rsidRPr="00572446">
        <w:t>Hongshanhou</w:t>
      </w:r>
      <w:proofErr w:type="spellEnd"/>
      <w:r w:rsidRPr="00572446">
        <w:t xml:space="preserve"> Archaeological Site, and </w:t>
      </w:r>
      <w:proofErr w:type="spellStart"/>
      <w:r w:rsidRPr="00572446">
        <w:t>Weijiawopu</w:t>
      </w:r>
      <w:proofErr w:type="spellEnd"/>
      <w:r w:rsidRPr="00572446">
        <w:t xml:space="preserve"> Archaeological Site.</w:t>
      </w:r>
      <w:r w:rsidRPr="00572446">
        <w:rPr>
          <w:rStyle w:val="reference-text"/>
        </w:rPr>
        <w:t xml:space="preserve"> unesco.org</w:t>
      </w:r>
    </w:p>
    <w:p w:rsidR="004F5BC1" w:rsidRPr="00572446" w:rsidRDefault="004F5BC1" w:rsidP="004F5BC1">
      <w:pPr>
        <w:pStyle w:val="NormalWeb"/>
      </w:pPr>
      <w:r w:rsidRPr="00572446">
        <w:t xml:space="preserve">Zhou, </w:t>
      </w:r>
      <w:proofErr w:type="spellStart"/>
      <w:r w:rsidRPr="00572446">
        <w:t>Nanquan</w:t>
      </w:r>
      <w:proofErr w:type="spellEnd"/>
      <w:r w:rsidRPr="00572446">
        <w:t xml:space="preserve">. 2005. </w:t>
      </w:r>
      <w:r w:rsidRPr="00572446">
        <w:rPr>
          <w:i/>
        </w:rPr>
        <w:t>Hongshan, ca. 4700-2920 BCE: Chinese jades of the Hongshan culture</w:t>
      </w:r>
      <w:r w:rsidRPr="00572446">
        <w:t>. New York: Throckmorton Fine Art.</w:t>
      </w:r>
    </w:p>
    <w:p w:rsidR="004F5BC1" w:rsidRDefault="004F5BC1"/>
    <w:sectPr w:rsidR="004F5BC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C1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70E1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3759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4C66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40D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5A5D"/>
    <w:rsid w:val="00166583"/>
    <w:rsid w:val="001669C7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45A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DCD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AA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DA6"/>
    <w:rsid w:val="003329F9"/>
    <w:rsid w:val="00333C95"/>
    <w:rsid w:val="00333F13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91D"/>
    <w:rsid w:val="003F5F57"/>
    <w:rsid w:val="00400160"/>
    <w:rsid w:val="0040056B"/>
    <w:rsid w:val="004009F7"/>
    <w:rsid w:val="00400B6E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C2223"/>
    <w:rsid w:val="004C2B7F"/>
    <w:rsid w:val="004C3BDC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5BC1"/>
    <w:rsid w:val="004F61B2"/>
    <w:rsid w:val="004F65EE"/>
    <w:rsid w:val="004F6CFA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30A21"/>
    <w:rsid w:val="00531692"/>
    <w:rsid w:val="0053246E"/>
    <w:rsid w:val="00532968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FE"/>
    <w:rsid w:val="005447BB"/>
    <w:rsid w:val="00544947"/>
    <w:rsid w:val="00544AC4"/>
    <w:rsid w:val="00545324"/>
    <w:rsid w:val="005466F8"/>
    <w:rsid w:val="005476E6"/>
    <w:rsid w:val="00547941"/>
    <w:rsid w:val="00547B63"/>
    <w:rsid w:val="00547BCB"/>
    <w:rsid w:val="00547E5F"/>
    <w:rsid w:val="00552ECE"/>
    <w:rsid w:val="00554564"/>
    <w:rsid w:val="005547C2"/>
    <w:rsid w:val="0055596A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2C95"/>
    <w:rsid w:val="005C3CDF"/>
    <w:rsid w:val="005C3EB4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C98"/>
    <w:rsid w:val="005E3F7D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2B"/>
    <w:rsid w:val="00624481"/>
    <w:rsid w:val="00625234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18D1"/>
    <w:rsid w:val="006739A3"/>
    <w:rsid w:val="00674ECB"/>
    <w:rsid w:val="00675BF7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5EA"/>
    <w:rsid w:val="00696891"/>
    <w:rsid w:val="006A0614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21D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6ABE"/>
    <w:rsid w:val="00730746"/>
    <w:rsid w:val="007311EE"/>
    <w:rsid w:val="00731758"/>
    <w:rsid w:val="00731F59"/>
    <w:rsid w:val="00733064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4142"/>
    <w:rsid w:val="007643A4"/>
    <w:rsid w:val="00764A9A"/>
    <w:rsid w:val="00765317"/>
    <w:rsid w:val="00765BF6"/>
    <w:rsid w:val="00766E7B"/>
    <w:rsid w:val="007671F8"/>
    <w:rsid w:val="007708F7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3E34"/>
    <w:rsid w:val="007A5113"/>
    <w:rsid w:val="007A5A79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715E"/>
    <w:rsid w:val="007B754E"/>
    <w:rsid w:val="007B7A2E"/>
    <w:rsid w:val="007B7A50"/>
    <w:rsid w:val="007C3DE2"/>
    <w:rsid w:val="007C3E7F"/>
    <w:rsid w:val="007C41CD"/>
    <w:rsid w:val="007C464A"/>
    <w:rsid w:val="007C545F"/>
    <w:rsid w:val="007C7D06"/>
    <w:rsid w:val="007D27ED"/>
    <w:rsid w:val="007D2A48"/>
    <w:rsid w:val="007D4BBD"/>
    <w:rsid w:val="007D5BE5"/>
    <w:rsid w:val="007D5D22"/>
    <w:rsid w:val="007D6195"/>
    <w:rsid w:val="007D6419"/>
    <w:rsid w:val="007D694F"/>
    <w:rsid w:val="007D7577"/>
    <w:rsid w:val="007D7585"/>
    <w:rsid w:val="007D77EF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242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F10"/>
    <w:rsid w:val="00842B31"/>
    <w:rsid w:val="00844BA5"/>
    <w:rsid w:val="00845E41"/>
    <w:rsid w:val="008462A4"/>
    <w:rsid w:val="00847B3D"/>
    <w:rsid w:val="0085172E"/>
    <w:rsid w:val="00852631"/>
    <w:rsid w:val="00852902"/>
    <w:rsid w:val="00852E35"/>
    <w:rsid w:val="00855667"/>
    <w:rsid w:val="0085590C"/>
    <w:rsid w:val="00857956"/>
    <w:rsid w:val="00857B6D"/>
    <w:rsid w:val="0086082D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0CD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1B8"/>
    <w:rsid w:val="008C7830"/>
    <w:rsid w:val="008D0597"/>
    <w:rsid w:val="008D0ECB"/>
    <w:rsid w:val="008D176F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B51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516"/>
    <w:rsid w:val="00913604"/>
    <w:rsid w:val="00913B67"/>
    <w:rsid w:val="00914B15"/>
    <w:rsid w:val="009200F0"/>
    <w:rsid w:val="0092319C"/>
    <w:rsid w:val="009247CC"/>
    <w:rsid w:val="00924D6C"/>
    <w:rsid w:val="00925F18"/>
    <w:rsid w:val="00926E0D"/>
    <w:rsid w:val="00926F9A"/>
    <w:rsid w:val="009274A2"/>
    <w:rsid w:val="00930C58"/>
    <w:rsid w:val="00930E36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16E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C09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3C7D"/>
    <w:rsid w:val="009D54AB"/>
    <w:rsid w:val="009D6664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2D92"/>
    <w:rsid w:val="00A43570"/>
    <w:rsid w:val="00A454E8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5CE2"/>
    <w:rsid w:val="00A6107D"/>
    <w:rsid w:val="00A63166"/>
    <w:rsid w:val="00A636BE"/>
    <w:rsid w:val="00A63AF9"/>
    <w:rsid w:val="00A655B4"/>
    <w:rsid w:val="00A655E1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5589"/>
    <w:rsid w:val="00A876F1"/>
    <w:rsid w:val="00A90066"/>
    <w:rsid w:val="00A903ED"/>
    <w:rsid w:val="00A91D59"/>
    <w:rsid w:val="00A93E2E"/>
    <w:rsid w:val="00A93E33"/>
    <w:rsid w:val="00A9405C"/>
    <w:rsid w:val="00A96AAF"/>
    <w:rsid w:val="00AA120F"/>
    <w:rsid w:val="00AA413C"/>
    <w:rsid w:val="00AB06EA"/>
    <w:rsid w:val="00AB09BA"/>
    <w:rsid w:val="00AB163F"/>
    <w:rsid w:val="00AB1855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785E"/>
    <w:rsid w:val="00AC7DB8"/>
    <w:rsid w:val="00AD0FE2"/>
    <w:rsid w:val="00AD2858"/>
    <w:rsid w:val="00AD3240"/>
    <w:rsid w:val="00AD45E1"/>
    <w:rsid w:val="00AD4B43"/>
    <w:rsid w:val="00AD4BAA"/>
    <w:rsid w:val="00AD4FB8"/>
    <w:rsid w:val="00AD55D6"/>
    <w:rsid w:val="00AD775E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CF1"/>
    <w:rsid w:val="00AF6003"/>
    <w:rsid w:val="00AF664F"/>
    <w:rsid w:val="00AF7F52"/>
    <w:rsid w:val="00B023E6"/>
    <w:rsid w:val="00B03699"/>
    <w:rsid w:val="00B04290"/>
    <w:rsid w:val="00B04294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1E98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9D3"/>
    <w:rsid w:val="00B469CD"/>
    <w:rsid w:val="00B47CE6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902C7"/>
    <w:rsid w:val="00B92197"/>
    <w:rsid w:val="00B92CB5"/>
    <w:rsid w:val="00B95A8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F463B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17F"/>
    <w:rsid w:val="00C14D62"/>
    <w:rsid w:val="00C1589C"/>
    <w:rsid w:val="00C161ED"/>
    <w:rsid w:val="00C16D12"/>
    <w:rsid w:val="00C20107"/>
    <w:rsid w:val="00C20AB4"/>
    <w:rsid w:val="00C2195C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1882"/>
    <w:rsid w:val="00C4200C"/>
    <w:rsid w:val="00C4210B"/>
    <w:rsid w:val="00C43556"/>
    <w:rsid w:val="00C43E90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3CB8"/>
    <w:rsid w:val="00D04530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11E0"/>
    <w:rsid w:val="00D32242"/>
    <w:rsid w:val="00D3264B"/>
    <w:rsid w:val="00D3349E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192D"/>
    <w:rsid w:val="00D622F2"/>
    <w:rsid w:val="00D636B7"/>
    <w:rsid w:val="00D64717"/>
    <w:rsid w:val="00D64D70"/>
    <w:rsid w:val="00D6784C"/>
    <w:rsid w:val="00D7046B"/>
    <w:rsid w:val="00D710BD"/>
    <w:rsid w:val="00D71784"/>
    <w:rsid w:val="00D719E3"/>
    <w:rsid w:val="00D71DB5"/>
    <w:rsid w:val="00D736BC"/>
    <w:rsid w:val="00D73DC3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12"/>
    <w:rsid w:val="00D84AAB"/>
    <w:rsid w:val="00D85EAA"/>
    <w:rsid w:val="00D86FF0"/>
    <w:rsid w:val="00D874C7"/>
    <w:rsid w:val="00D95765"/>
    <w:rsid w:val="00D96A03"/>
    <w:rsid w:val="00D97EAD"/>
    <w:rsid w:val="00DA1A56"/>
    <w:rsid w:val="00DA64D6"/>
    <w:rsid w:val="00DA7CA8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C6B3B"/>
    <w:rsid w:val="00DD0841"/>
    <w:rsid w:val="00DD266E"/>
    <w:rsid w:val="00DD3572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0244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5383"/>
    <w:rsid w:val="00E264FF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193D"/>
    <w:rsid w:val="00EC28CB"/>
    <w:rsid w:val="00EC2995"/>
    <w:rsid w:val="00EC419B"/>
    <w:rsid w:val="00EC6A34"/>
    <w:rsid w:val="00EC75D6"/>
    <w:rsid w:val="00ED0EC1"/>
    <w:rsid w:val="00ED24B0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496C"/>
    <w:rsid w:val="00EE4AD7"/>
    <w:rsid w:val="00EE5E32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73B"/>
    <w:rsid w:val="00FA3F0C"/>
    <w:rsid w:val="00FA58AF"/>
    <w:rsid w:val="00FA6561"/>
    <w:rsid w:val="00FA6D3E"/>
    <w:rsid w:val="00FA6FD4"/>
    <w:rsid w:val="00FA7632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0A"/>
    <w:rsid w:val="00FC0A46"/>
    <w:rsid w:val="00FC0B8F"/>
    <w:rsid w:val="00FC12A3"/>
    <w:rsid w:val="00FC2250"/>
    <w:rsid w:val="00FC57BB"/>
    <w:rsid w:val="00FC5996"/>
    <w:rsid w:val="00FC6D30"/>
    <w:rsid w:val="00FC7711"/>
    <w:rsid w:val="00FC7F1B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5517B-C040-4A07-9A7E-0D73973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BC1"/>
    <w:pPr>
      <w:spacing w:line="240" w:lineRule="auto"/>
    </w:pPr>
    <w:rPr>
      <w:rFonts w:eastAsia="SimSun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paragraph" w:styleId="NormalWeb">
    <w:name w:val="Normal (Web)"/>
    <w:basedOn w:val="Normal"/>
    <w:uiPriority w:val="99"/>
    <w:unhideWhenUsed/>
    <w:rsid w:val="004F5BC1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qFormat/>
    <w:rsid w:val="004F5BC1"/>
    <w:rPr>
      <w:b/>
      <w:bCs w:val="0"/>
    </w:rPr>
  </w:style>
  <w:style w:type="character" w:customStyle="1" w:styleId="reference-text">
    <w:name w:val="reference-text"/>
    <w:rsid w:val="004F5BC1"/>
  </w:style>
  <w:style w:type="character" w:customStyle="1" w:styleId="st">
    <w:name w:val="st"/>
    <w:rsid w:val="004F5BC1"/>
  </w:style>
  <w:style w:type="character" w:customStyle="1" w:styleId="a">
    <w:name w:val="a"/>
    <w:rsid w:val="004F5BC1"/>
  </w:style>
  <w:style w:type="character" w:customStyle="1" w:styleId="l6">
    <w:name w:val="l6"/>
    <w:rsid w:val="004F5BC1"/>
  </w:style>
  <w:style w:type="character" w:styleId="HTMLCite">
    <w:name w:val="HTML Cite"/>
    <w:uiPriority w:val="99"/>
    <w:semiHidden/>
    <w:unhideWhenUsed/>
    <w:rsid w:val="004F5BC1"/>
    <w:rPr>
      <w:i/>
      <w:iCs/>
    </w:rPr>
  </w:style>
  <w:style w:type="character" w:styleId="Emphasis">
    <w:name w:val="Emphasis"/>
    <w:basedOn w:val="DefaultParagraphFont"/>
    <w:uiPriority w:val="20"/>
    <w:qFormat/>
    <w:rsid w:val="004F5B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2018-07-07T16:41:00Z</dcterms:created>
  <dcterms:modified xsi:type="dcterms:W3CDTF">2018-07-07T16:41:00Z</dcterms:modified>
</cp:coreProperties>
</file>