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footer6.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3" w:after="720"/>
        <w:ind w:end="5730" w:hanging="0"/>
        <w:rPr>
          <w:rFonts w:ascii="Times New Roman" w:hAnsi="Times New Roman"/>
        </w:rPr>
      </w:pPr>
      <w:r>
        <w:rPr/>
        <w:drawing>
          <wp:inline distT="0" distB="0" distL="0" distR="0">
            <wp:extent cx="2901950" cy="4692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901950" cy="469265"/>
                    </a:xfrm>
                    <a:prstGeom prst="rect">
                      <a:avLst/>
                    </a:prstGeom>
                  </pic:spPr>
                </pic:pic>
              </a:graphicData>
            </a:graphic>
          </wp:inline>
        </w:drawing>
      </w:r>
    </w:p>
    <w:p>
      <w:pPr>
        <w:pStyle w:val="Normal"/>
        <w:pBdr>
          <w:top w:val="single" w:sz="4" w:space="12" w:color="000000"/>
        </w:pBdr>
        <w:spacing w:before="6" w:after="0"/>
        <w:rPr/>
      </w:pPr>
      <w:r>
        <w:rPr>
          <w:rFonts w:ascii="Arial" w:hAnsi="Arial"/>
          <w:spacing w:val="27"/>
          <w:sz w:val="19"/>
        </w:rPr>
        <w:t>The Decorative Motifs on Tang Dynasty Mirrors</w:t>
      </w:r>
    </w:p>
    <w:p>
      <w:pPr>
        <w:pStyle w:val="Normal"/>
        <w:spacing w:lineRule="auto" w:line="271"/>
        <w:rPr/>
      </w:pPr>
      <w:r>
        <w:rPr>
          <w:rFonts w:ascii="Arial" w:hAnsi="Arial"/>
          <w:spacing w:val="22"/>
          <w:sz w:val="19"/>
        </w:rPr>
        <w:t>Author(s): Chuan-Ying Yen</w:t>
      </w:r>
    </w:p>
    <w:p>
      <w:pPr>
        <w:pStyle w:val="Normal"/>
        <w:spacing w:lineRule="auto" w:line="264"/>
        <w:rPr/>
      </w:pPr>
      <w:r>
        <w:rPr>
          <w:rFonts w:ascii="Arial" w:hAnsi="Arial"/>
          <w:spacing w:val="30"/>
          <w:sz w:val="19"/>
        </w:rPr>
        <w:t xml:space="preserve">Source: </w:t>
      </w:r>
      <w:r>
        <w:rPr>
          <w:rFonts w:ascii="Arial" w:hAnsi="Arial"/>
          <w:i/>
          <w:spacing w:val="30"/>
          <w:sz w:val="19"/>
        </w:rPr>
        <w:t xml:space="preserve">Cleveland Studies in the History of Art, </w:t>
      </w:r>
      <w:r>
        <w:rPr>
          <w:rFonts w:ascii="Arial" w:hAnsi="Arial"/>
          <w:spacing w:val="30"/>
          <w:sz w:val="19"/>
        </w:rPr>
        <w:t xml:space="preserve">Vol. 9, Clarity and Luster: New Light on </w:t>
      </w:r>
      <w:r>
        <w:rPr>
          <w:rFonts w:ascii="Arial" w:hAnsi="Arial"/>
          <w:spacing w:val="24"/>
          <w:sz w:val="19"/>
        </w:rPr>
        <w:t xml:space="preserve">Bronze Mirrors in Tang and Post-Tang Dynasty China, 600-1300: Papers from a Symposium on </w:t>
      </w:r>
      <w:r>
        <w:rPr>
          <w:rFonts w:ascii="Arial" w:hAnsi="Arial"/>
          <w:spacing w:val="27"/>
          <w:sz w:val="19"/>
        </w:rPr>
        <w:t xml:space="preserve">the Carter Collection of Chinese Bronze Mirrors at the Cleveland Museum of Art (2005), pp. </w:t>
      </w:r>
      <w:r>
        <w:rPr>
          <w:rFonts w:ascii="Arial" w:hAnsi="Arial"/>
          <w:spacing w:val="10"/>
          <w:sz w:val="19"/>
        </w:rPr>
        <w:t>1-10</w:t>
      </w:r>
    </w:p>
    <w:p>
      <w:pPr>
        <w:pStyle w:val="Normal"/>
        <w:spacing w:lineRule="auto" w:line="240"/>
        <w:rPr/>
      </w:pPr>
      <w:r>
        <w:rPr>
          <w:rFonts w:ascii="Arial" w:hAnsi="Arial"/>
          <w:spacing w:val="-4"/>
          <w:sz w:val="19"/>
        </w:rPr>
        <w:t>Published by:</w:t>
      </w:r>
      <w:r>
        <w:rPr>
          <w:color w:val="0000FF"/>
          <w:spacing w:val="6"/>
          <w:w w:val="110"/>
          <w:sz w:val="22"/>
        </w:rPr>
        <w:t xml:space="preserve"> Cleveland Museum of</w:t>
      </w:r>
      <w:r>
        <w:rPr>
          <w:color w:val="0000FF"/>
          <w:spacing w:val="6"/>
          <w:w w:val="105"/>
          <w:sz w:val="22"/>
          <w:u w:val="single"/>
        </w:rPr>
        <w:t xml:space="preserve"> Art</w:t>
      </w:r>
    </w:p>
    <w:p>
      <w:pPr>
        <w:pStyle w:val="Normal"/>
        <w:spacing w:lineRule="auto" w:line="240"/>
        <w:rPr/>
      </w:pPr>
      <w:r>
        <w:rPr>
          <w:rFonts w:ascii="Arial" w:hAnsi="Arial"/>
          <w:spacing w:val="-10"/>
          <w:sz w:val="19"/>
        </w:rPr>
        <w:t>Stable URL:</w:t>
      </w:r>
      <w:r>
        <w:rPr>
          <w:color w:val="0000FF"/>
          <w:spacing w:val="0"/>
          <w:w w:val="110"/>
          <w:sz w:val="22"/>
        </w:rPr>
        <w:t xml:space="preserve"> </w:t>
      </w:r>
      <w:hyperlink r:id="rId3">
        <w:r>
          <w:rPr>
            <w:rStyle w:val="ListLabel1"/>
            <w:color w:val="0000FF"/>
            <w:spacing w:val="0"/>
            <w:w w:val="110"/>
            <w:sz w:val="22"/>
            <w:u w:val="single"/>
          </w:rPr>
          <w:t>http://www.jstor.org/stable/20079750</w:t>
        </w:r>
      </w:hyperlink>
    </w:p>
    <w:p>
      <w:pPr>
        <w:pStyle w:val="Normal"/>
        <w:spacing w:lineRule="auto" w:line="240" w:before="0" w:after="144"/>
        <w:rPr/>
      </w:pPr>
      <w:r>
        <w:rPr>
          <w:rFonts w:ascii="Arial" w:hAnsi="Arial"/>
          <w:spacing w:val="18"/>
          <w:sz w:val="19"/>
        </w:rPr>
        <w:t>Accessed: 24/05/2011 15:10</w:t>
      </w:r>
    </w:p>
    <w:p>
      <w:pPr>
        <w:pStyle w:val="Normal"/>
        <w:spacing w:before="216" w:after="0"/>
        <w:ind w:end="216" w:hanging="0"/>
        <w:rPr/>
      </w:pPr>
      <w: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3810</wp:posOffset>
                </wp:positionV>
                <wp:extent cx="4591050" cy="1270"/>
                <wp:effectExtent l="0" t="0" r="0" b="0"/>
                <wp:wrapSquare wrapText="bothSides"/>
                <wp:docPr id="2" name=""/>
                <a:graphic xmlns:a="http://schemas.openxmlformats.org/drawingml/2006/main">
                  <a:graphicData uri="http://schemas.microsoft.com/office/word/2010/wordprocessingShape">
                    <wps:wsp>
                      <wps:cNvSpPr/>
                      <wps:spPr>
                        <a:xfrm>
                          <a:off x="0" y="0"/>
                          <a:ext cx="65412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0.3pt" to="515pt,0.3pt" stroked="t" style="position:absolute">
                <v:stroke color="black" weight="6480" joinstyle="round" endcap="flat"/>
                <v:fill o:detectmouseclick="t" on="false"/>
              </v:line>
            </w:pict>
          </mc:Fallback>
        </mc:AlternateContent>
      </w:r>
      <w:r>
        <w:rPr>
          <w:spacing w:val="-2"/>
          <w:w w:val="105"/>
          <w:sz w:val="20"/>
        </w:rPr>
        <w:t>Y</w:t>
      </w:r>
      <w:r>
        <w:rPr>
          <w:spacing w:val="-2"/>
          <w:w w:val="105"/>
          <w:sz w:val="20"/>
        </w:rPr>
        <w:t>our use of the JSTOR archive indicates your acceptance of JSTOR's Terms and Conditions of Use, available at</w:t>
      </w:r>
      <w:r>
        <w:rPr>
          <w:spacing w:val="-2"/>
          <w:w w:val="100"/>
          <w:sz w:val="22"/>
        </w:rPr>
        <w:t xml:space="preserve"> </w:t>
      </w:r>
      <w:hyperlink r:id="rId4">
        <w:r>
          <w:rPr>
            <w:rStyle w:val="ListLabel2"/>
            <w:color w:val="0000FF"/>
            <w:spacing w:val="-3"/>
            <w:w w:val="105"/>
            <w:sz w:val="20"/>
            <w:u w:val="single"/>
          </w:rPr>
          <w:t>http://www.jstor.org/page/info/about/policies/terms.jsp</w:t>
        </w:r>
      </w:hyperlink>
      <w:r>
        <w:rPr>
          <w:color w:val="0000FF"/>
          <w:spacing w:val="-3"/>
          <w:w w:val="105"/>
          <w:sz w:val="20"/>
        </w:rPr>
        <w:t>.</w:t>
      </w:r>
      <w:r>
        <w:rPr>
          <w:spacing w:val="-3"/>
          <w:w w:val="105"/>
          <w:sz w:val="20"/>
        </w:rPr>
        <w:t xml:space="preserve"> JSTOR's Terms and Conditions of Use provides, in part, that unless </w:t>
      </w:r>
      <w:r>
        <w:rPr>
          <w:spacing w:val="-4"/>
          <w:w w:val="105"/>
          <w:sz w:val="20"/>
        </w:rPr>
        <w:t>you have obtained prior permission, you may not download an entire issue of a journal or multiple copies of articles, and you may use content in the JSTOR archive only for your personal, non-commercial use.</w:t>
      </w:r>
    </w:p>
    <w:p>
      <w:pPr>
        <w:pStyle w:val="Normal"/>
        <w:spacing w:before="288" w:after="0"/>
        <w:ind w:end="864" w:hanging="0"/>
        <w:rPr/>
      </w:pPr>
      <w:r>
        <w:rPr>
          <w:spacing w:val="-8"/>
          <w:w w:val="105"/>
          <w:sz w:val="20"/>
        </w:rPr>
        <w:t>Please contact the publisher regarding any further use of this work. Publisher contact information may be obtained at</w:t>
      </w:r>
      <w:r>
        <w:rPr>
          <w:spacing w:val="-8"/>
          <w:w w:val="100"/>
          <w:sz w:val="22"/>
        </w:rPr>
        <w:t xml:space="preserve"> </w:t>
      </w:r>
      <w:hyperlink r:id="rId5">
        <w:r>
          <w:rPr>
            <w:rStyle w:val="ListLabel2"/>
            <w:color w:val="0000FF"/>
            <w:spacing w:val="-3"/>
            <w:w w:val="105"/>
            <w:sz w:val="20"/>
            <w:u w:val="single"/>
          </w:rPr>
          <w:t>http://www.jstor.org/action/showPublisher?publisherCode=cma.</w:t>
        </w:r>
      </w:hyperlink>
    </w:p>
    <w:p>
      <w:pPr>
        <w:pStyle w:val="Normal"/>
        <w:spacing w:before="216" w:after="0"/>
        <w:ind w:end="288" w:hanging="0"/>
        <w:rPr/>
      </w:pPr>
      <w:r>
        <w:rPr>
          <w:spacing w:val="-4"/>
          <w:w w:val="105"/>
          <w:sz w:val="20"/>
        </w:rPr>
        <w:t>Each copy of any part of a JSTOR transmission must contain the same copyright notice that appears on the screen or printed page of such transmission.</w:t>
      </w:r>
    </w:p>
    <w:p>
      <w:pPr>
        <w:pStyle w:val="Normal"/>
        <w:spacing w:before="252" w:after="5220"/>
        <w:ind w:end="216" w:hanging="0"/>
        <w:jc w:val="both"/>
        <w:rPr/>
      </w:pPr>
      <w:r>
        <w:rPr>
          <w:spacing w:val="-4"/>
          <w:w w:val="105"/>
          <w:sz w:val="20"/>
        </w:rPr>
        <w:t xml:space="preserve">JSTOR is a not-for-profit service that helps scholars, researchers, and students discover, use, and build upon a wide range of </w:t>
      </w:r>
      <w:r>
        <w:rPr>
          <w:spacing w:val="-3"/>
          <w:w w:val="105"/>
          <w:sz w:val="20"/>
        </w:rPr>
        <w:t xml:space="preserve">content in a trusted digital archive. We use information technology and tools to increase productivity and facilitate new forms </w:t>
      </w:r>
      <w:r>
        <w:rPr>
          <w:spacing w:val="-4"/>
          <w:w w:val="105"/>
          <w:sz w:val="20"/>
        </w:rPr>
        <w:t xml:space="preserve">of scholarship. For more information about JSTOR, please contact </w:t>
      </w:r>
      <w:hyperlink r:id="rId6">
        <w:r>
          <w:rPr>
            <w:rStyle w:val="ListLabel3"/>
            <w:color w:val="0000FF"/>
            <w:spacing w:val="-4"/>
            <w:w w:val="105"/>
            <w:sz w:val="20"/>
            <w:u w:val="single"/>
          </w:rPr>
          <w:t>support@jstor.org</w:t>
        </w:r>
      </w:hyperlink>
      <w:r>
        <w:rPr>
          <w:spacing w:val="-4"/>
          <w:w w:val="105"/>
          <w:sz w:val="20"/>
        </w:rPr>
        <w:t>.</w:t>
      </w:r>
    </w:p>
    <w:tbl>
      <w:tblPr>
        <w:tblW w:w="10300" w:type="dxa"/>
        <w:jc w:val="start"/>
        <w:tblInd w:w="0" w:type="dxa"/>
        <w:tblBorders/>
        <w:tblCellMar>
          <w:top w:w="0" w:type="dxa"/>
          <w:start w:w="0" w:type="dxa"/>
          <w:bottom w:w="0" w:type="dxa"/>
          <w:end w:w="0" w:type="dxa"/>
        </w:tblCellMar>
      </w:tblPr>
      <w:tblGrid>
        <w:gridCol w:w="1228"/>
        <w:gridCol w:w="9071"/>
      </w:tblGrid>
      <w:tr>
        <w:trPr>
          <w:trHeight w:val="1332" w:hRule="exact"/>
        </w:trPr>
        <w:tc>
          <w:tcPr>
            <w:tcW w:w="1228" w:type="dxa"/>
            <w:tcBorders/>
            <w:shd w:fill="auto" w:val="clear"/>
          </w:tcPr>
          <w:p>
            <w:pPr>
              <w:pStyle w:val="Normal"/>
              <w:tabs>
                <w:tab w:val="clear" w:pos="720"/>
              </w:tabs>
              <w:spacing w:before="0" w:after="69"/>
              <w:ind w:start="67" w:hanging="0"/>
              <w:jc w:val="center"/>
              <w:rPr>
                <w:rFonts w:ascii="Times New Roman" w:hAnsi="Times New Roman"/>
              </w:rPr>
            </w:pPr>
            <w:r>
              <w:rPr/>
              <w:drawing>
                <wp:inline distT="0" distB="0" distL="0" distR="0">
                  <wp:extent cx="737870" cy="80200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7"/>
                          <a:stretch>
                            <a:fillRect/>
                          </a:stretch>
                        </pic:blipFill>
                        <pic:spPr bwMode="auto">
                          <a:xfrm>
                            <a:off x="0" y="0"/>
                            <a:ext cx="737870" cy="802005"/>
                          </a:xfrm>
                          <a:prstGeom prst="rect">
                            <a:avLst/>
                          </a:prstGeom>
                        </pic:spPr>
                      </pic:pic>
                    </a:graphicData>
                  </a:graphic>
                </wp:inline>
              </w:drawing>
            </w:r>
          </w:p>
        </w:tc>
        <w:tc>
          <w:tcPr>
            <w:tcW w:w="9071" w:type="dxa"/>
            <w:tcBorders/>
            <w:shd w:fill="auto" w:val="clear"/>
          </w:tcPr>
          <w:p>
            <w:pPr>
              <w:pStyle w:val="Normal"/>
              <w:tabs>
                <w:tab w:val="clear" w:pos="720"/>
              </w:tabs>
              <w:spacing w:lineRule="auto" w:line="182"/>
              <w:ind w:start="108" w:end="396" w:hanging="0"/>
              <w:rPr/>
            </w:pPr>
            <w:r>
              <w:rPr>
                <w:i/>
                <w:spacing w:val="-8"/>
                <w:w w:val="110"/>
                <w:sz w:val="20"/>
              </w:rPr>
              <w:t>Cleveland Museum of Art</w:t>
            </w:r>
            <w:r>
              <w:rPr>
                <w:i w:val="false"/>
                <w:spacing w:val="-8"/>
                <w:w w:val="105"/>
                <w:sz w:val="20"/>
              </w:rPr>
              <w:t xml:space="preserve"> is collaborating with JSTOR to digitize, preserve and extend access to </w:t>
            </w:r>
            <w:r>
              <w:rPr>
                <w:i/>
                <w:spacing w:val="-8"/>
                <w:w w:val="110"/>
                <w:sz w:val="20"/>
              </w:rPr>
              <w:t>Cleveland Studies in the History of Art.</w:t>
            </w:r>
          </w:p>
        </w:tc>
      </w:tr>
    </w:tbl>
    <w:p>
      <w:pPr>
        <w:sectPr>
          <w:footerReference w:type="default" r:id="rId8"/>
          <w:type w:val="nextPage"/>
          <w:pgSz w:w="11918" w:h="16854"/>
          <w:pgMar w:left="825" w:right="733" w:header="0" w:top="1612" w:footer="714" w:bottom="771" w:gutter="0"/>
          <w:pgNumType w:fmt="decimal"/>
          <w:formProt w:val="false"/>
          <w:textDirection w:val="lrTb"/>
          <w:docGrid w:type="default" w:linePitch="100" w:charSpace="0"/>
        </w:sectPr>
      </w:pPr>
    </w:p>
    <w:p>
      <w:pPr>
        <w:pStyle w:val="Normal"/>
        <w:tabs>
          <w:tab w:val="clear" w:pos="720"/>
          <w:tab w:val="right" w:pos="9413" w:leader="none"/>
        </w:tabs>
        <w:spacing w:lineRule="auto" w:line="264"/>
        <w:rPr/>
      </w:pPr>
      <w:r>
        <w:rPr>
          <w:rFonts w:ascii="Garamond" w:hAnsi="Garamond"/>
          <w:sz w:val="22"/>
        </w:rPr>
        <w:t>CHUAN-YING YEN</w:t>
        <w:tab/>
      </w:r>
      <w:r>
        <w:rPr>
          <w:rFonts w:ascii="Bookman Old Style" w:hAnsi="Bookman Old Style"/>
          <w:spacing w:val="16"/>
          <w:w w:val="90"/>
          <w:sz w:val="43"/>
        </w:rPr>
        <w:t>The Decorative Motifs on Tang</w:t>
      </w:r>
    </w:p>
    <w:p>
      <w:pPr>
        <w:pStyle w:val="Normal"/>
        <w:spacing w:before="0" w:after="3312"/>
        <w:ind w:start="3168" w:hanging="0"/>
        <w:rPr/>
      </w:pPr>
      <w:r>
        <w:rPr>
          <w:rFonts w:ascii="Bookman Old Style" w:hAnsi="Bookman Old Style"/>
          <w:w w:val="90"/>
          <w:sz w:val="43"/>
        </w:rPr>
        <w:t>Dynasty Mirrors</w:t>
      </w:r>
    </w:p>
    <w:p>
      <w:pPr>
        <w:sectPr>
          <w:footerReference w:type="default" r:id="rId9"/>
          <w:type w:val="nextPage"/>
          <w:pgSz w:w="11918" w:h="16854"/>
          <w:pgMar w:left="1396" w:right="1042" w:header="0" w:top="954" w:footer="0" w:bottom="1270" w:gutter="0"/>
          <w:pgNumType w:fmt="decimal"/>
          <w:formProt w:val="false"/>
          <w:textDirection w:val="lrTb"/>
          <w:docGrid w:type="default" w:linePitch="100" w:charSpace="0"/>
        </w:sectPr>
      </w:pPr>
    </w:p>
    <w:p>
      <w:pPr>
        <w:pStyle w:val="Normal"/>
        <w:spacing w:before="72" w:after="0"/>
        <w:ind w:end="360" w:hanging="0"/>
        <w:rPr/>
      </w:pPr>
      <w:r>
        <w:rPr>
          <w:rFonts w:ascii="Garamond" w:hAnsi="Garamond"/>
          <w:spacing w:val="4"/>
          <w:sz w:val="22"/>
        </w:rPr>
        <w:t>T</w:t>
      </w:r>
      <w:r>
        <w:rPr>
          <w:rFonts w:ascii="Garamond" w:hAnsi="Garamond"/>
          <w:spacing w:val="4"/>
          <w:sz w:val="22"/>
        </w:rPr>
        <w:t xml:space="preserve">he casting of bronze mirrors with elaborate decoration on the </w:t>
      </w:r>
      <w:r>
        <w:rPr>
          <w:rFonts w:ascii="Garamond" w:hAnsi="Garamond"/>
          <w:spacing w:val="-3"/>
          <w:sz w:val="22"/>
        </w:rPr>
        <w:t xml:space="preserve">reverse can be traced back in Chinese history to the beginning of the </w:t>
      </w:r>
      <w:r>
        <w:rPr>
          <w:rFonts w:ascii="Garamond" w:hAnsi="Garamond"/>
          <w:spacing w:val="-1"/>
          <w:sz w:val="22"/>
        </w:rPr>
        <w:t>Bronze Age. Not only were such mirrors used in daily life, they were also considered sacred objects. Many scholarly studies on the decor of</w:t>
      </w:r>
      <w:r>
        <mc:AlternateContent>
          <mc:Choice Requires="wps">
            <w:drawing>
              <wp:anchor behindDoc="0" distT="0" distB="0" distL="0" distR="0" simplePos="0" locked="0" layoutInCell="1" allowOverlap="1" relativeHeight="21">
                <wp:simplePos x="0" y="0"/>
                <wp:positionH relativeFrom="page">
                  <wp:posOffset>679450</wp:posOffset>
                </wp:positionH>
                <wp:positionV relativeFrom="page">
                  <wp:posOffset>3435985</wp:posOffset>
                </wp:positionV>
                <wp:extent cx="2032635" cy="3256915"/>
                <wp:effectExtent l="0" t="0" r="0" b="0"/>
                <wp:wrapSquare wrapText="bothSides"/>
                <wp:docPr id="5" name=""/>
                <a:graphic xmlns:a="http://schemas.openxmlformats.org/drawingml/2006/main">
                  <a:graphicData uri="http://schemas.microsoft.com/office/word/2010/wordprocessingShape">
                    <wps:wsp>
                      <wps:cNvSpPr txBox="1"/>
                      <wps:spPr>
                        <a:xfrm>
                          <a:off x="0" y="0"/>
                          <a:ext cx="2032635" cy="3256915"/>
                        </a:xfrm>
                        <a:prstGeom prst="rect"/>
                        <a:solidFill>
                          <a:srgbClr val="FFFFFF">
                            <a:alpha val="0"/>
                          </a:srgbClr>
                        </a:solidFill>
                      </wps:spPr>
                      <wps:txbx>
                        <w:txbxContent>
                          <w:p>
                            <w:pPr>
                              <w:pStyle w:val="Normal"/>
                              <w:spacing w:before="0" w:after="144"/>
                              <w:jc w:val="center"/>
                              <w:rPr>
                                <w:rFonts w:ascii="Times New Roman" w:hAnsi="Times New Roman"/>
                              </w:rPr>
                            </w:pPr>
                            <w:r>
                              <w:rPr/>
                            </w:r>
                          </w:p>
                          <w:p>
                            <w:pPr>
                              <w:pStyle w:val="Normal"/>
                              <w:spacing w:before="0" w:after="108"/>
                              <w:ind w:start="72" w:end="216" w:hanging="0"/>
                              <w:jc w:val="both"/>
                              <w:rPr/>
                            </w:pPr>
                            <w:r>
                              <w:rPr>
                                <w:rFonts w:ascii="Garamond" w:hAnsi="Garamond"/>
                                <w:sz w:val="18"/>
                              </w:rPr>
                              <w:t xml:space="preserve">Fig. 1. Plate with Embossed Figure of </w:t>
                            </w:r>
                            <w:r>
                              <w:rPr>
                                <w:rFonts w:ascii="Garamond" w:hAnsi="Garamond"/>
                                <w:spacing w:val="-2"/>
                                <w:sz w:val="18"/>
                              </w:rPr>
                              <w:t xml:space="preserve">Shapur II Hunting Lions, Sassanian, 4th </w:t>
                            </w:r>
                            <w:r>
                              <w:rPr>
                                <w:rFonts w:ascii="Garamond" w:hAnsi="Garamond"/>
                                <w:spacing w:val="-4"/>
                                <w:sz w:val="18"/>
                              </w:rPr>
                              <w:t xml:space="preserve">century, partially gilded silver, Diam. 22.9 </w:t>
                            </w:r>
                            <w:r>
                              <w:rPr>
                                <w:rFonts w:ascii="Garamond" w:hAnsi="Garamond"/>
                                <w:spacing w:val="2"/>
                                <w:sz w:val="18"/>
                              </w:rPr>
                              <w:t xml:space="preserve">cm.The State Hermitage Museum, St. </w:t>
                            </w:r>
                            <w:r>
                              <w:rPr>
                                <w:rFonts w:ascii="Garamond" w:hAnsi="Garamond"/>
                                <w:spacing w:val="3"/>
                                <w:sz w:val="18"/>
                              </w:rPr>
                              <w:t xml:space="preserve">Petersburg. After Ryoichi Hayashi, </w:t>
                            </w:r>
                            <w:r>
                              <w:rPr>
                                <w:rFonts w:ascii="Garamond" w:hAnsi="Garamond"/>
                                <w:i/>
                                <w:spacing w:val="3"/>
                                <w:sz w:val="18"/>
                              </w:rPr>
                              <w:t xml:space="preserve">The </w:t>
                            </w:r>
                            <w:r>
                              <w:rPr>
                                <w:rFonts w:ascii="Garamond" w:hAnsi="Garamond"/>
                                <w:i/>
                                <w:spacing w:val="1"/>
                                <w:sz w:val="18"/>
                              </w:rPr>
                              <w:t xml:space="preserve">Silk Road and the Shoso-in, </w:t>
                            </w:r>
                            <w:r>
                              <w:rPr>
                                <w:rFonts w:ascii="Garamond" w:hAnsi="Garamond"/>
                                <w:spacing w:val="1"/>
                                <w:sz w:val="18"/>
                              </w:rPr>
                              <w:t xml:space="preserve">trans. Robert Ricketts (New York:Weatherhill, </w:t>
                            </w:r>
                            <w:r>
                              <w:rPr>
                                <w:rFonts w:ascii="Bookman Old Style" w:hAnsi="Bookman Old Style"/>
                                <w:spacing w:val="1"/>
                                <w:sz w:val="15"/>
                              </w:rPr>
                              <w:t xml:space="preserve">1975), </w:t>
                            </w:r>
                            <w:r>
                              <w:rPr>
                                <w:rFonts w:ascii="Garamond" w:hAnsi="Garamond"/>
                                <w:sz w:val="18"/>
                              </w:rPr>
                              <w:t>pl. 140.</w:t>
                            </w:r>
                          </w:p>
                        </w:txbxContent>
                      </wps:txbx>
                      <wps:bodyPr anchor="t" lIns="0" tIns="0" rIns="0" bIns="0">
                        <a:noAutofit/>
                      </wps:bodyPr>
                    </wps:wsp>
                  </a:graphicData>
                </a:graphic>
              </wp:anchor>
            </w:drawing>
          </mc:Choice>
          <mc:Fallback>
            <w:pict>
              <v:rect fillcolor="#FFFFFF" stroked="f" strokeweight="0pt" style="position:absolute;rotation:0;width:160.05pt;height:256.45pt;mso-wrap-distance-left:0pt;mso-wrap-distance-right:0pt;mso-wrap-distance-top:0pt;mso-wrap-distance-bottom:0pt;margin-top:270.55pt;mso-position-vertical-relative:page;margin-left:53.5pt;mso-position-horizontal-relative:page">
                <v:fill opacity="0f"/>
                <v:textbox inset="0in,0in,0in,0in">
                  <w:txbxContent>
                    <w:p>
                      <w:pPr>
                        <w:pStyle w:val="Normal"/>
                        <w:spacing w:before="0" w:after="144"/>
                        <w:jc w:val="center"/>
                        <w:rPr>
                          <w:rFonts w:ascii="Times New Roman" w:hAnsi="Times New Roman"/>
                        </w:rPr>
                      </w:pPr>
                      <w:r>
                        <w:rPr/>
                        <w:pict>
                          <v:shapetype id="_x005F_x0000_t202" coordsize="21600,21600" o:spt="202" path="m,l,21600l21600,21600l21600,xe">
                            <v:stroke joinstyle="miter"/>
                            <v:path gradientshapeok="t" o:connecttype="rect"/>
                          </v:shapetype>
                          <v:shape id="shape_0" stroked="f" style="position:absolute;margin-left:53.5pt;margin-top:270.55pt;width:160pt;height:256.4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p>
                      <w:pPr>
                        <w:pStyle w:val="Normal"/>
                        <w:spacing w:before="0" w:after="108"/>
                        <w:ind w:start="72" w:end="216" w:hanging="0"/>
                        <w:jc w:val="both"/>
                        <w:rPr/>
                      </w:pPr>
                      <w:r>
                        <w:rPr>
                          <w:rFonts w:ascii="Garamond" w:hAnsi="Garamond"/>
                          <w:sz w:val="18"/>
                        </w:rPr>
                        <w:t xml:space="preserve">Fig. 1. Plate with Embossed Figure of </w:t>
                      </w:r>
                      <w:r>
                        <w:rPr>
                          <w:rFonts w:ascii="Garamond" w:hAnsi="Garamond"/>
                          <w:spacing w:val="-2"/>
                          <w:sz w:val="18"/>
                        </w:rPr>
                        <w:t xml:space="preserve">Shapur II Hunting Lions, Sassanian, 4th </w:t>
                      </w:r>
                      <w:r>
                        <w:rPr>
                          <w:rFonts w:ascii="Garamond" w:hAnsi="Garamond"/>
                          <w:spacing w:val="-4"/>
                          <w:sz w:val="18"/>
                        </w:rPr>
                        <w:t xml:space="preserve">century, partially gilded silver, Diam. 22.9 </w:t>
                      </w:r>
                      <w:r>
                        <w:rPr>
                          <w:rFonts w:ascii="Garamond" w:hAnsi="Garamond"/>
                          <w:spacing w:val="2"/>
                          <w:sz w:val="18"/>
                        </w:rPr>
                        <w:t xml:space="preserve">cm.The State Hermitage Museum, St. </w:t>
                      </w:r>
                      <w:r>
                        <w:rPr>
                          <w:rFonts w:ascii="Garamond" w:hAnsi="Garamond"/>
                          <w:spacing w:val="3"/>
                          <w:sz w:val="18"/>
                        </w:rPr>
                        <w:t xml:space="preserve">Petersburg. After Ryoichi Hayashi, </w:t>
                      </w:r>
                      <w:r>
                        <w:rPr>
                          <w:rFonts w:ascii="Garamond" w:hAnsi="Garamond"/>
                          <w:i/>
                          <w:spacing w:val="3"/>
                          <w:sz w:val="18"/>
                        </w:rPr>
                        <w:t xml:space="preserve">The </w:t>
                      </w:r>
                      <w:r>
                        <w:rPr>
                          <w:rFonts w:ascii="Garamond" w:hAnsi="Garamond"/>
                          <w:i/>
                          <w:spacing w:val="1"/>
                          <w:sz w:val="18"/>
                        </w:rPr>
                        <w:t xml:space="preserve">Silk Road and the Shoso-in, </w:t>
                      </w:r>
                      <w:r>
                        <w:rPr>
                          <w:rFonts w:ascii="Garamond" w:hAnsi="Garamond"/>
                          <w:spacing w:val="1"/>
                          <w:sz w:val="18"/>
                        </w:rPr>
                        <w:t xml:space="preserve">trans. Robert Ricketts (New York:Weatherhill, </w:t>
                      </w:r>
                      <w:r>
                        <w:rPr>
                          <w:rFonts w:ascii="Bookman Old Style" w:hAnsi="Bookman Old Style"/>
                          <w:spacing w:val="1"/>
                          <w:sz w:val="15"/>
                        </w:rPr>
                        <w:t xml:space="preserve">1975), </w:t>
                      </w:r>
                      <w:r>
                        <w:rPr>
                          <w:rFonts w:ascii="Garamond" w:hAnsi="Garamond"/>
                          <w:sz w:val="18"/>
                        </w:rPr>
                        <w:t>pl. 140.</w:t>
                      </w:r>
                    </w:p>
                  </w:txbxContent>
                </v:textbox>
                <w10:wrap type="square"/>
              </v:rect>
            </w:pict>
          </mc:Fallback>
        </mc:AlternateContent>
      </w:r>
      <w:r>
        <mc:AlternateContent>
          <mc:Choice Requires="wps">
            <w:drawing>
              <wp:anchor behindDoc="0" distT="0" distB="0" distL="0" distR="0" simplePos="0" locked="0" layoutInCell="1" allowOverlap="1" relativeHeight="22">
                <wp:simplePos x="0" y="0"/>
                <wp:positionH relativeFrom="page">
                  <wp:posOffset>679450</wp:posOffset>
                </wp:positionH>
                <wp:positionV relativeFrom="page">
                  <wp:posOffset>3435985</wp:posOffset>
                </wp:positionV>
                <wp:extent cx="2033270" cy="3257550"/>
                <wp:effectExtent l="0" t="0" r="0" b="0"/>
                <wp:wrapSquare wrapText="bothSides"/>
                <wp:docPr id="7" name=""/>
                <a:graphic xmlns:a="http://schemas.openxmlformats.org/drawingml/2006/main">
                  <a:graphicData uri="http://schemas.microsoft.com/office/word/2010/wordprocessingShape">
                    <wps:wsp>
                      <wps:cNvSpPr/>
                      <wps:spPr>
                        <a:xfrm>
                          <a:off x="0" y="0"/>
                          <a:ext cx="2032560" cy="32569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3.5pt;margin-top:270.55pt;width:160pt;height:256.4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before="72" w:after="0"/>
        <w:ind w:end="72" w:hanging="0"/>
        <w:rPr/>
      </w:pPr>
      <w:r>
        <w:rPr>
          <w:rFonts w:ascii="Garamond" w:hAnsi="Garamond"/>
          <w:spacing w:val="-2"/>
          <w:sz w:val="22"/>
        </w:rPr>
        <w:t xml:space="preserve">mirrors of the Han dynasty </w:t>
      </w:r>
      <w:r>
        <w:rPr>
          <w:spacing w:val="-2"/>
          <w:sz w:val="15"/>
        </w:rPr>
        <w:t xml:space="preserve">(206 BC—AD 220) </w:t>
      </w:r>
      <w:r>
        <w:rPr>
          <w:rFonts w:ascii="Garamond" w:hAnsi="Garamond"/>
          <w:spacing w:val="-2"/>
          <w:sz w:val="22"/>
        </w:rPr>
        <w:t xml:space="preserve">have addressed the symbolic </w:t>
      </w:r>
      <w:r>
        <w:rPr>
          <w:rFonts w:ascii="Garamond" w:hAnsi="Garamond"/>
          <w:spacing w:val="0"/>
          <w:sz w:val="22"/>
        </w:rPr>
        <w:t xml:space="preserve">portrayal of the universe and the forces within it. By the Tang dynasty </w:t>
      </w:r>
      <w:r>
        <w:rPr>
          <w:rFonts w:ascii="Garamond" w:hAnsi="Garamond"/>
          <w:spacing w:val="-1"/>
          <w:sz w:val="22"/>
        </w:rPr>
        <w:t>(618-9o7), however, the happiness of this world as well as glorification</w:t>
      </w:r>
    </w:p>
    <w:p>
      <w:pPr>
        <w:pStyle w:val="Normal"/>
        <w:spacing w:before="72" w:after="0"/>
        <w:ind w:end="216" w:hanging="0"/>
        <w:rPr/>
      </w:pPr>
      <w:r>
        <w:rPr>
          <w:rFonts w:ascii="Garamond" w:hAnsi="Garamond"/>
          <w:spacing w:val="1"/>
          <w:sz w:val="22"/>
        </w:rPr>
        <w:t xml:space="preserve">of the ideal world appear in mirror decoration.' The celestial context </w:t>
      </w:r>
      <w:r>
        <w:rPr>
          <w:rFonts w:ascii="Garamond" w:hAnsi="Garamond"/>
          <w:spacing w:val="-2"/>
          <w:sz w:val="22"/>
        </w:rPr>
        <w:t xml:space="preserve">of the ornamentation gradually gave way to the idealization of a blissful </w:t>
      </w:r>
      <w:r>
        <w:rPr>
          <w:rFonts w:ascii="Garamond" w:hAnsi="Garamond"/>
          <w:spacing w:val="-1"/>
          <w:sz w:val="22"/>
        </w:rPr>
        <w:t>land. Undoubtedly, the Tang people regarded bronze mirrors as durable</w:t>
      </w:r>
    </w:p>
    <w:p>
      <w:pPr>
        <w:pStyle w:val="Normal"/>
        <w:spacing w:before="72" w:after="0"/>
        <w:ind w:end="0" w:hanging="0"/>
        <w:jc w:val="both"/>
        <w:rPr/>
      </w:pPr>
      <w:r>
        <w:rPr>
          <w:rFonts w:ascii="Garamond" w:hAnsi="Garamond"/>
          <w:spacing w:val="-5"/>
          <w:sz w:val="22"/>
        </w:rPr>
        <w:t xml:space="preserve">precious treasures. Materials such as gold, silver, and mother-of-pearl were </w:t>
      </w:r>
      <w:r>
        <w:rPr>
          <w:rFonts w:ascii="Garamond" w:hAnsi="Garamond"/>
          <w:spacing w:val="-1"/>
          <w:sz w:val="22"/>
        </w:rPr>
        <w:t xml:space="preserve">expressively applied, with imaginative birds and flowers, fantastic animals, </w:t>
      </w:r>
      <w:r>
        <w:rPr>
          <w:rFonts w:ascii="Garamond" w:hAnsi="Garamond"/>
          <w:spacing w:val="-2"/>
          <w:sz w:val="22"/>
        </w:rPr>
        <w:t>and grapevines floating exuberantly across these sumptuous surfaces.</w:t>
      </w:r>
      <w:r>
        <w:rPr>
          <w:spacing w:val="-2"/>
          <w:sz w:val="22"/>
          <w:vertAlign w:val="superscript"/>
        </w:rPr>
        <w:t>2</w:t>
      </w:r>
    </w:p>
    <w:p>
      <w:pPr>
        <w:pStyle w:val="Normal"/>
        <w:spacing w:before="72" w:after="0"/>
        <w:ind w:end="432" w:firstLine="432"/>
        <w:jc w:val="start"/>
        <w:rPr/>
      </w:pPr>
      <w:r>
        <w:rPr>
          <w:rFonts w:ascii="Garamond" w:hAnsi="Garamond"/>
          <w:spacing w:val="1"/>
          <w:sz w:val="22"/>
        </w:rPr>
        <w:t xml:space="preserve">In major museum collections around the world, Tang mirrors </w:t>
      </w:r>
      <w:r>
        <w:rPr>
          <w:rFonts w:ascii="Garamond" w:hAnsi="Garamond"/>
          <w:spacing w:val="-1"/>
          <w:sz w:val="22"/>
        </w:rPr>
        <w:t>of exquisite quality often stand out from other bronze decorative art.</w:t>
      </w:r>
    </w:p>
    <w:p>
      <w:pPr>
        <w:pStyle w:val="Normal"/>
        <w:spacing w:before="36" w:after="0"/>
        <w:ind w:end="216" w:hanging="0"/>
        <w:jc w:val="start"/>
        <w:rPr/>
      </w:pPr>
      <w:r>
        <w:rPr>
          <w:rFonts w:ascii="Garamond" w:hAnsi="Garamond"/>
          <w:spacing w:val="-2"/>
          <w:sz w:val="22"/>
        </w:rPr>
        <w:t xml:space="preserve">Furthermore, Tang mirrors survive in noticeably larger quantities than </w:t>
      </w:r>
      <w:r>
        <w:rPr>
          <w:rFonts w:ascii="Garamond" w:hAnsi="Garamond"/>
          <w:spacing w:val="1"/>
          <w:sz w:val="22"/>
        </w:rPr>
        <w:t xml:space="preserve">earlier bronze mirrors, which suggests a growing presence at that time </w:t>
      </w:r>
      <w:r>
        <w:rPr>
          <w:rFonts w:ascii="Garamond" w:hAnsi="Garamond"/>
          <w:spacing w:val="-5"/>
          <w:sz w:val="22"/>
        </w:rPr>
        <w:t xml:space="preserve">of socially and economically prominent gentry and merchants. Wealthy </w:t>
      </w:r>
      <w:r>
        <w:rPr>
          <w:rFonts w:ascii="Garamond" w:hAnsi="Garamond"/>
          <w:spacing w:val="-1"/>
          <w:sz w:val="22"/>
        </w:rPr>
        <w:t>cosmopolitan patrons living in this prosperous and stable time created a</w:t>
      </w:r>
    </w:p>
    <w:p>
      <w:pPr>
        <w:pStyle w:val="Normal"/>
        <w:spacing w:before="108" w:after="0"/>
        <w:ind w:end="0" w:hanging="0"/>
        <w:jc w:val="start"/>
        <w:rPr/>
      </w:pPr>
      <w:r>
        <w:rPr>
          <w:rFonts w:ascii="Garamond" w:hAnsi="Garamond"/>
          <w:spacing w:val="-2"/>
          <w:sz w:val="22"/>
        </w:rPr>
        <w:t xml:space="preserve">market of sumptuous artistic connoisseurship that reached its peak around </w:t>
      </w:r>
      <w:r>
        <w:rPr>
          <w:rFonts w:ascii="Garamond" w:hAnsi="Garamond"/>
          <w:spacing w:val="1"/>
          <w:sz w:val="22"/>
        </w:rPr>
        <w:t>the late seventh to the beginning of the eighth century. As Professor Ju</w:t>
        <w:softHyphen/>
      </w:r>
      <w:r>
        <w:rPr>
          <w:rFonts w:ascii="Garamond" w:hAnsi="Garamond"/>
          <w:spacing w:val="0"/>
          <w:sz w:val="22"/>
        </w:rPr>
        <w:t>hsi Chou has pointed out,</w:t>
      </w:r>
      <w:r>
        <w:rPr>
          <w:spacing w:val="0"/>
          <w:sz w:val="22"/>
          <w:vertAlign w:val="superscript"/>
        </w:rPr>
        <w:t>3</w:t>
      </w:r>
      <w:r>
        <w:rPr>
          <w:rFonts w:ascii="Garamond" w:hAnsi="Garamond"/>
          <w:spacing w:val="0"/>
          <w:sz w:val="22"/>
        </w:rPr>
        <w:t xml:space="preserve"> the dynastic capitals, or at times secondary </w:t>
      </w:r>
      <w:r>
        <w:rPr>
          <w:rFonts w:ascii="Garamond" w:hAnsi="Garamond"/>
          <w:spacing w:val="-1"/>
          <w:sz w:val="22"/>
        </w:rPr>
        <w:t>capitals, tended to be centers for the production and consumption</w:t>
      </w:r>
    </w:p>
    <w:p>
      <w:pPr>
        <w:pStyle w:val="Normal"/>
        <w:spacing w:before="72" w:after="0"/>
        <w:ind w:end="0" w:hanging="0"/>
        <w:jc w:val="start"/>
        <w:rPr/>
      </w:pPr>
      <w:r>
        <w:rPr>
          <w:rFonts w:ascii="Garamond" w:hAnsi="Garamond"/>
          <w:spacing w:val="0"/>
          <w:sz w:val="22"/>
        </w:rPr>
        <w:t xml:space="preserve">of mirrors. By the Tang dynasty, in addition to the capitals,Yangzhou </w:t>
      </w:r>
      <w:r>
        <w:rPr>
          <w:rFonts w:ascii="Garamond" w:hAnsi="Garamond"/>
          <w:spacing w:val="-4"/>
          <w:sz w:val="22"/>
        </w:rPr>
        <w:t xml:space="preserve">produced exquisite mirrors and sent the best ones to the imperial court as </w:t>
      </w:r>
      <w:r>
        <w:rPr>
          <w:rFonts w:ascii="Garamond" w:hAnsi="Garamond"/>
          <w:spacing w:val="0"/>
          <w:sz w:val="22"/>
        </w:rPr>
        <w:t>tribute."</w:t>
      </w:r>
    </w:p>
    <w:p>
      <w:pPr>
        <w:pStyle w:val="Normal"/>
        <w:spacing w:before="252" w:after="0"/>
        <w:ind w:end="72" w:firstLine="432"/>
        <w:jc w:val="start"/>
        <w:rPr/>
      </w:pPr>
      <w:r>
        <w:rPr>
          <w:rFonts w:ascii="Garamond" w:hAnsi="Garamond"/>
          <w:spacing w:val="-4"/>
          <w:sz w:val="22"/>
        </w:rPr>
        <w:t xml:space="preserve">The opening of China's frontiers and the influx of Buddhist culture </w:t>
      </w:r>
      <w:r>
        <w:rPr>
          <w:rFonts w:ascii="Garamond" w:hAnsi="Garamond"/>
          <w:spacing w:val="3"/>
          <w:sz w:val="22"/>
        </w:rPr>
        <w:t xml:space="preserve">brought with it new inspiration for the vocabulary of decorative art. Many novel and exotic foreign objects were imported along the silk </w:t>
      </w:r>
      <w:r>
        <w:rPr>
          <w:rFonts w:ascii="Garamond" w:hAnsi="Garamond"/>
          <w:spacing w:val="0"/>
          <w:sz w:val="22"/>
        </w:rPr>
        <w:t xml:space="preserve">routes. At the same time, the Chinese worked on their own innovative ideas to fulfill their sense of creativity.s The imperial house patronized </w:t>
      </w:r>
      <w:r>
        <w:rPr>
          <w:rFonts w:ascii="Garamond" w:hAnsi="Garamond"/>
          <w:spacing w:val="-2"/>
          <w:sz w:val="22"/>
        </w:rPr>
        <w:t xml:space="preserve">skilled metalsmiths and cultivated the taste for refined details, luxuriant designs, and inlays such as lacquer, glass, gold, and silver. The refined techniques developed in gold and silver ware, such as the Sassanian silver </w:t>
      </w:r>
      <w:r>
        <w:rPr>
          <w:rFonts w:ascii="Garamond" w:hAnsi="Garamond"/>
          <w:spacing w:val="0"/>
          <w:sz w:val="22"/>
        </w:rPr>
        <w:t>plate with partially gilded embossed figures (fig. 1), provided critical inspiration for the production ofTang mirrors.</w:t>
      </w:r>
    </w:p>
    <w:p>
      <w:pPr>
        <w:sectPr>
          <w:type w:val="continuous"/>
          <w:pgSz w:w="11918" w:h="16854"/>
          <w:pgMar w:left="1396" w:right="1042" w:header="0" w:top="954" w:footer="0" w:bottom="1270" w:gutter="0"/>
          <w:formProt w:val="false"/>
          <w:textDirection w:val="lrTb"/>
          <w:docGrid w:type="default" w:linePitch="100" w:charSpace="0"/>
        </w:sectPr>
      </w:pPr>
    </w:p>
    <w:p>
      <w:pPr>
        <w:pStyle w:val="Normal"/>
        <w:spacing w:lineRule="auto" w:line="271"/>
        <w:ind w:end="288" w:firstLine="432"/>
        <w:rPr/>
      </w:pPr>
      <w:r>
        <w:rPr>
          <w:rFonts w:ascii="Garamond" w:hAnsi="Garamond"/>
          <w:spacing w:val="6"/>
          <w:sz w:val="21"/>
        </w:rPr>
        <w:t>T</w:t>
      </w:r>
      <w:r>
        <w:rPr>
          <w:rFonts w:ascii="Garamond" w:hAnsi="Garamond"/>
          <w:spacing w:val="6"/>
          <w:sz w:val="21"/>
        </w:rPr>
        <w:t xml:space="preserve">he cosmopolitan culture of Tang China not only reflected </w:t>
      </w:r>
      <w:r>
        <w:rPr>
          <w:rFonts w:ascii="Garamond" w:hAnsi="Garamond"/>
          <w:spacing w:val="3"/>
          <w:sz w:val="21"/>
        </w:rPr>
        <w:t xml:space="preserve">intensive interests in western counterparts, but also exerted a strong </w:t>
      </w:r>
      <w:r>
        <w:rPr>
          <w:rFonts w:ascii="Garamond" w:hAnsi="Garamond"/>
          <w:spacing w:val="5"/>
          <w:sz w:val="21"/>
        </w:rPr>
        <w:t xml:space="preserve">impact on Korea and Japan in the east. In fact, many superb Tang </w:t>
      </w:r>
      <w:r>
        <w:rPr>
          <w:rFonts w:ascii="Garamond" w:hAnsi="Garamond"/>
          <w:spacing w:val="3"/>
          <w:sz w:val="21"/>
        </w:rPr>
        <w:t xml:space="preserve">mirrors among those best known today are in the Shoso-in repository </w:t>
      </w:r>
      <w:r>
        <w:rPr>
          <w:rFonts w:ascii="Garamond" w:hAnsi="Garamond"/>
          <w:spacing w:val="4"/>
          <w:sz w:val="21"/>
        </w:rPr>
        <w:t xml:space="preserve">of the Tociai-ji monastery at Nara in Japan. This legendary collection </w:t>
      </w:r>
      <w:r>
        <w:rPr>
          <w:rFonts w:ascii="Garamond" w:hAnsi="Garamond"/>
          <w:spacing w:val="0"/>
          <w:sz w:val="21"/>
        </w:rPr>
        <w:t xml:space="preserve">of imported Tang decorative art was primarily inherited from Emperor </w:t>
      </w:r>
      <w:r>
        <w:rPr>
          <w:rFonts w:ascii="Garamond" w:hAnsi="Garamond"/>
          <w:spacing w:val="2"/>
          <w:sz w:val="21"/>
        </w:rPr>
        <w:t>Shomu (r. 724-749).The emperor, a devoted Buddhist, made the initial</w:t>
      </w:r>
      <w:r>
        <mc:AlternateContent>
          <mc:Choice Requires="wps">
            <w:drawing>
              <wp:anchor behindDoc="0" distT="0" distB="0" distL="0" distR="0" simplePos="0" locked="0" layoutInCell="1" allowOverlap="1" relativeHeight="23">
                <wp:simplePos x="0" y="0"/>
                <wp:positionH relativeFrom="page">
                  <wp:posOffset>718820</wp:posOffset>
                </wp:positionH>
                <wp:positionV relativeFrom="page">
                  <wp:posOffset>580390</wp:posOffset>
                </wp:positionV>
                <wp:extent cx="6082030" cy="2989580"/>
                <wp:effectExtent l="0" t="0" r="0" b="0"/>
                <wp:wrapSquare wrapText="bothSides"/>
                <wp:docPr id="8" name=""/>
                <a:graphic xmlns:a="http://schemas.openxmlformats.org/drawingml/2006/main">
                  <a:graphicData uri="http://schemas.microsoft.com/office/word/2010/wordprocessingShape">
                    <wps:wsp>
                      <wps:cNvSpPr txBox="1"/>
                      <wps:spPr>
                        <a:xfrm>
                          <a:off x="0" y="0"/>
                          <a:ext cx="6082030" cy="2989580"/>
                        </a:xfrm>
                        <a:prstGeom prst="rect"/>
                        <a:solidFill>
                          <a:srgbClr val="FFFFFF">
                            <a:alpha val="0"/>
                          </a:srgbClr>
                        </a:solidFill>
                      </wps:spPr>
                      <wps:txbx>
                        <w:txbxContent>
                          <w:tbl>
                            <w:tblPr>
                              <w:tblW w:w="9578" w:type="dxa"/>
                              <w:jc w:val="start"/>
                              <w:tblInd w:w="0" w:type="dxa"/>
                              <w:tblBorders/>
                              <w:tblCellMar>
                                <w:top w:w="0" w:type="dxa"/>
                                <w:start w:w="0" w:type="dxa"/>
                                <w:bottom w:w="0" w:type="dxa"/>
                                <w:end w:w="0" w:type="dxa"/>
                              </w:tblCellMar>
                            </w:tblPr>
                            <w:tblGrid>
                              <w:gridCol w:w="3364"/>
                              <w:gridCol w:w="6213"/>
                            </w:tblGrid>
                            <w:tr>
                              <w:trPr>
                                <w:trHeight w:val="4600" w:hRule="exact"/>
                              </w:trPr>
                              <w:tc>
                                <w:tcPr>
                                  <w:tcW w:w="3364" w:type="dxa"/>
                                  <w:tcBorders/>
                                  <w:shd w:fill="auto" w:val="clear"/>
                                </w:tcPr>
                                <w:p>
                                  <w:pPr>
                                    <w:pStyle w:val="Normal"/>
                                    <w:tabs>
                                      <w:tab w:val="clear" w:pos="720"/>
                                    </w:tabs>
                                    <w:spacing w:lineRule="auto" w:line="288"/>
                                    <w:ind w:end="432" w:hanging="0"/>
                                    <w:rPr/>
                                  </w:pPr>
                                  <w:r>
                                    <w:rPr>
                                      <w:spacing w:val="10"/>
                                      <w:sz w:val="16"/>
                                    </w:rPr>
                                    <w:t>F</w:t>
                                  </w:r>
                                  <w:r>
                                    <w:rPr>
                                      <w:spacing w:val="10"/>
                                      <w:sz w:val="16"/>
                                    </w:rPr>
                                    <w:t xml:space="preserve">ig. </w:t>
                                  </w:r>
                                  <w:r>
                                    <w:rPr>
                                      <w:rFonts w:ascii="Arial" w:hAnsi="Arial"/>
                                      <w:spacing w:val="10"/>
                                      <w:w w:val="125"/>
                                      <w:sz w:val="11"/>
                                    </w:rPr>
                                    <w:t xml:space="preserve">2. </w:t>
                                  </w:r>
                                  <w:r>
                                    <w:rPr>
                                      <w:spacing w:val="10"/>
                                      <w:sz w:val="16"/>
                                    </w:rPr>
                                    <w:t xml:space="preserve">Octafoil Bracket-lobed Mirror </w:t>
                                  </w:r>
                                  <w:r>
                                    <w:rPr>
                                      <w:spacing w:val="6"/>
                                      <w:sz w:val="16"/>
                                    </w:rPr>
                                    <w:t xml:space="preserve">with Landscape [picturing the realm of immortals] and the Eight Divinatory </w:t>
                                  </w:r>
                                  <w:r>
                                    <w:rPr>
                                      <w:spacing w:val="0"/>
                                      <w:sz w:val="16"/>
                                    </w:rPr>
                                    <w:t xml:space="preserve">Trigrams, silvered bronze, Diam. 40.7 cm. </w:t>
                                  </w:r>
                                  <w:r>
                                    <w:rPr>
                                      <w:spacing w:val="-2"/>
                                      <w:sz w:val="16"/>
                                    </w:rPr>
                                    <w:t xml:space="preserve">Shoso-in, Nara. After </w:t>
                                  </w:r>
                                  <w:r>
                                    <w:rPr>
                                      <w:i/>
                                      <w:spacing w:val="-2"/>
                                      <w:sz w:val="16"/>
                                    </w:rPr>
                                    <w:t xml:space="preserve">Nihon bijutsu zenslal </w:t>
                                  </w:r>
                                  <w:r>
                                    <w:rPr>
                                      <w:spacing w:val="4"/>
                                      <w:sz w:val="16"/>
                                    </w:rPr>
                                    <w:t xml:space="preserve">(Tokyo: Gakusha Kenkyajo, 1978), </w:t>
                                  </w:r>
                                  <w:r>
                                    <w:rPr>
                                      <w:rFonts w:ascii="Garamond" w:hAnsi="Garamond"/>
                                      <w:spacing w:val="4"/>
                                      <w:w w:val="95"/>
                                      <w:sz w:val="16"/>
                                    </w:rPr>
                                    <w:t xml:space="preserve">5: </w:t>
                                  </w:r>
                                  <w:r>
                                    <w:rPr>
                                      <w:spacing w:val="4"/>
                                      <w:sz w:val="16"/>
                                    </w:rPr>
                                    <w:t>53.</w:t>
                                  </w:r>
                                </w:p>
                              </w:tc>
                              <w:tc>
                                <w:tcPr>
                                  <w:tcW w:w="6213" w:type="dxa"/>
                                  <w:tcBorders/>
                                  <w:shd w:fill="auto" w:val="clear"/>
                                </w:tcPr>
                                <w:p>
                                  <w:pPr>
                                    <w:pStyle w:val="Normal"/>
                                    <w:tabs>
                                      <w:tab w:val="clear" w:pos="720"/>
                                    </w:tabs>
                                    <w:spacing w:before="4" w:after="26"/>
                                    <w:ind w:end="1793" w:hanging="0"/>
                                    <w:rPr>
                                      <w:rFonts w:ascii="Times New Roman" w:hAnsi="Times New Roman"/>
                                    </w:rPr>
                                  </w:pPr>
                                  <w:r>
                                    <w:rPr/>
                                  </w:r>
                                </w:p>
                              </w:tc>
                            </w:tr>
                          </w:tbl>
                          <w:p>
                            <w:pPr>
                              <w:pStyle w:val="Normal"/>
                              <w:spacing w:lineRule="exact" w:line="20" w:before="0" w:after="88"/>
                              <w:rPr/>
                            </w:pPr>
                            <w:r>
                              <w:rPr/>
                            </w:r>
                          </w:p>
                        </w:txbxContent>
                      </wps:txbx>
                      <wps:bodyPr anchor="t" lIns="0" tIns="0" rIns="0" bIns="0">
                        <a:noAutofit/>
                      </wps:bodyPr>
                    </wps:wsp>
                  </a:graphicData>
                </a:graphic>
              </wp:anchor>
            </w:drawing>
          </mc:Choice>
          <mc:Fallback>
            <w:pict>
              <v:rect fillcolor="#FFFFFF" stroked="f" strokeweight="0pt" style="position:absolute;rotation:0;width:478.9pt;height:235.4pt;mso-wrap-distance-left:0pt;mso-wrap-distance-right:0pt;mso-wrap-distance-top:0pt;mso-wrap-distance-bottom:0pt;margin-top:45.7pt;mso-position-vertical-relative:page;margin-left:56.6pt;mso-position-horizontal-relative:page">
                <v:fill opacity="0f"/>
                <v:textbox inset="0in,0in,0in,0in">
                  <w:txbxContent>
                    <w:tbl>
                      <w:tblPr>
                        <w:tblW w:w="9578" w:type="dxa"/>
                        <w:jc w:val="start"/>
                        <w:tblInd w:w="0" w:type="dxa"/>
                        <w:tblBorders/>
                        <w:tblCellMar>
                          <w:top w:w="0" w:type="dxa"/>
                          <w:start w:w="0" w:type="dxa"/>
                          <w:bottom w:w="0" w:type="dxa"/>
                          <w:end w:w="0" w:type="dxa"/>
                        </w:tblCellMar>
                      </w:tblPr>
                      <w:tblGrid>
                        <w:gridCol w:w="3364"/>
                        <w:gridCol w:w="6213"/>
                      </w:tblGrid>
                      <w:tr>
                        <w:trPr>
                          <w:trHeight w:val="4600" w:hRule="exact"/>
                        </w:trPr>
                        <w:tc>
                          <w:tcPr>
                            <w:tcW w:w="3364" w:type="dxa"/>
                            <w:tcBorders/>
                            <w:shd w:fill="auto" w:val="clear"/>
                          </w:tcPr>
                          <w:p>
                            <w:pPr>
                              <w:pStyle w:val="Normal"/>
                              <w:tabs>
                                <w:tab w:val="clear" w:pos="720"/>
                              </w:tabs>
                              <w:spacing w:lineRule="auto" w:line="288"/>
                              <w:ind w:end="432" w:hanging="0"/>
                              <w:rPr/>
                            </w:pPr>
                            <w:r>
                              <w:rPr>
                                <w:spacing w:val="10"/>
                                <w:sz w:val="16"/>
                              </w:rPr>
                              <w:t>F</w:t>
                              <w:pict>
                                <v:shape id="shape_0" stroked="f" style="position:absolute;margin-left:56.6pt;margin-top:45.7pt;width:478.85pt;height:235.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r>
                              <w:rPr>
                                <w:spacing w:val="10"/>
                                <w:sz w:val="16"/>
                              </w:rPr>
                              <w:t xml:space="preserve">ig. </w:t>
                            </w:r>
                            <w:r>
                              <w:rPr>
                                <w:rFonts w:ascii="Arial" w:hAnsi="Arial"/>
                                <w:spacing w:val="10"/>
                                <w:w w:val="125"/>
                                <w:sz w:val="11"/>
                              </w:rPr>
                              <w:t xml:space="preserve">2. </w:t>
                            </w:r>
                            <w:r>
                              <w:rPr>
                                <w:spacing w:val="10"/>
                                <w:sz w:val="16"/>
                              </w:rPr>
                              <w:t xml:space="preserve">Octafoil Bracket-lobed Mirror </w:t>
                            </w:r>
                            <w:r>
                              <w:rPr>
                                <w:spacing w:val="6"/>
                                <w:sz w:val="16"/>
                              </w:rPr>
                              <w:t xml:space="preserve">with Landscape [picturing the realm of immortals] and the Eight Divinatory </w:t>
                            </w:r>
                            <w:r>
                              <w:rPr>
                                <w:spacing w:val="0"/>
                                <w:sz w:val="16"/>
                              </w:rPr>
                              <w:t xml:space="preserve">Trigrams, silvered bronze, Diam. 40.7 cm. </w:t>
                            </w:r>
                            <w:r>
                              <w:rPr>
                                <w:spacing w:val="-2"/>
                                <w:sz w:val="16"/>
                              </w:rPr>
                              <w:t xml:space="preserve">Shoso-in, Nara. After </w:t>
                            </w:r>
                            <w:r>
                              <w:rPr>
                                <w:i/>
                                <w:spacing w:val="-2"/>
                                <w:sz w:val="16"/>
                              </w:rPr>
                              <w:t xml:space="preserve">Nihon bijutsu zenslal </w:t>
                            </w:r>
                            <w:r>
                              <w:rPr>
                                <w:spacing w:val="4"/>
                                <w:sz w:val="16"/>
                              </w:rPr>
                              <w:t xml:space="preserve">(Tokyo: Gakusha Kenkyajo, 1978), </w:t>
                            </w:r>
                            <w:r>
                              <w:rPr>
                                <w:rFonts w:ascii="Garamond" w:hAnsi="Garamond"/>
                                <w:spacing w:val="4"/>
                                <w:w w:val="95"/>
                                <w:sz w:val="16"/>
                              </w:rPr>
                              <w:t xml:space="preserve">5: </w:t>
                            </w:r>
                            <w:r>
                              <w:rPr>
                                <w:spacing w:val="4"/>
                                <w:sz w:val="16"/>
                              </w:rPr>
                              <w:t>53.</w:t>
                            </w:r>
                          </w:p>
                        </w:tc>
                        <w:tc>
                          <w:tcPr>
                            <w:tcW w:w="6213" w:type="dxa"/>
                            <w:tcBorders/>
                            <w:shd w:fill="auto" w:val="clear"/>
                          </w:tcPr>
                          <w:p>
                            <w:pPr>
                              <w:pStyle w:val="Normal"/>
                              <w:tabs>
                                <w:tab w:val="clear" w:pos="720"/>
                              </w:tabs>
                              <w:spacing w:before="4" w:after="26"/>
                              <w:ind w:end="1793" w:hanging="0"/>
                              <w:rPr>
                                <w:rFonts w:ascii="Times New Roman" w:hAnsi="Times New Roman"/>
                              </w:rPr>
                            </w:pPr>
                            <w:r>
                              <w:rPr/>
                            </w:r>
                          </w:p>
                        </w:tc>
                      </w:tr>
                    </w:tbl>
                    <w:p>
                      <w:pPr>
                        <w:pStyle w:val="Normal"/>
                        <w:spacing w:lineRule="exact" w:line="20" w:before="0" w:after="88"/>
                        <w:rPr/>
                      </w:pPr>
                      <w:r>
                        <w:rPr/>
                      </w:r>
                    </w:p>
                  </w:txbxContent>
                </v:textbox>
                <w10:wrap type="square"/>
              </v:rect>
            </w:pict>
          </mc:Fallback>
        </mc:AlternateContent>
      </w:r>
      <w:r>
        <mc:AlternateContent>
          <mc:Choice Requires="wps">
            <w:drawing>
              <wp:anchor behindDoc="0" distT="0" distB="0" distL="0" distR="0" simplePos="0" locked="0" layoutInCell="1" allowOverlap="1" relativeHeight="24">
                <wp:simplePos x="0" y="0"/>
                <wp:positionH relativeFrom="page">
                  <wp:posOffset>718820</wp:posOffset>
                </wp:positionH>
                <wp:positionV relativeFrom="page">
                  <wp:posOffset>580390</wp:posOffset>
                </wp:positionV>
                <wp:extent cx="6082665" cy="2990215"/>
                <wp:effectExtent l="0" t="0" r="0" b="0"/>
                <wp:wrapSquare wrapText="bothSides"/>
                <wp:docPr id="10" name=""/>
                <a:graphic xmlns:a="http://schemas.openxmlformats.org/drawingml/2006/main">
                  <a:graphicData uri="http://schemas.microsoft.com/office/word/2010/wordprocessingShape">
                    <wps:wsp>
                      <wps:cNvSpPr/>
                      <wps:spPr>
                        <a:xfrm>
                          <a:off x="0" y="0"/>
                          <a:ext cx="6082200" cy="2989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6.6pt;margin-top:45.7pt;width:478.85pt;height:235.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271"/>
        <w:ind w:end="72" w:hanging="0"/>
        <w:rPr/>
      </w:pPr>
      <w:r>
        <w:rPr>
          <w:rFonts w:ascii="Garamond" w:hAnsi="Garamond"/>
          <w:spacing w:val="2"/>
          <w:sz w:val="21"/>
        </w:rPr>
        <w:t xml:space="preserve">dedication of precious religious implements to the eye-opening ceremony of the bronze Great Buddha of the Todai-ji in 752. After Shomu died in </w:t>
      </w:r>
      <w:r>
        <w:rPr>
          <w:rFonts w:ascii="Garamond" w:hAnsi="Garamond"/>
          <w:spacing w:val="3"/>
          <w:sz w:val="21"/>
        </w:rPr>
        <w:t xml:space="preserve">756, his widow, the dowager empress Komyo, dedicated to the Buddha more than one thousand items from the late emperor's favorite personal </w:t>
      </w:r>
      <w:r>
        <w:rPr>
          <w:rFonts w:ascii="Garamond" w:hAnsi="Garamond"/>
          <w:spacing w:val="6"/>
          <w:sz w:val="21"/>
        </w:rPr>
        <w:t xml:space="preserve">and household belongings in five installments!' Included in this mid </w:t>
      </w:r>
      <w:r>
        <w:rPr>
          <w:rFonts w:ascii="Garamond" w:hAnsi="Garamond"/>
          <w:spacing w:val="5"/>
          <w:sz w:val="21"/>
        </w:rPr>
        <w:t xml:space="preserve">eighth-century repository are many Tang artworks ranking from fairly </w:t>
      </w:r>
      <w:r>
        <w:rPr>
          <w:rFonts w:ascii="Garamond" w:hAnsi="Garamond"/>
          <w:spacing w:val="2"/>
          <w:sz w:val="21"/>
        </w:rPr>
        <w:t>high to the very best quality, even by Chinese standards.</w:t>
      </w:r>
    </w:p>
    <w:p>
      <w:pPr>
        <w:pStyle w:val="Normal"/>
        <w:spacing w:lineRule="auto" w:line="271"/>
        <w:ind w:end="648" w:firstLine="432"/>
        <w:rPr/>
      </w:pPr>
      <w:r>
        <w:rPr>
          <w:rFonts w:ascii="Garamond" w:hAnsi="Garamond"/>
          <w:spacing w:val="2"/>
          <w:sz w:val="21"/>
        </w:rPr>
        <w:t xml:space="preserve">The legacy of the Sh5so-in collection provides us profound </w:t>
      </w:r>
      <w:r>
        <w:rPr>
          <w:rFonts w:ascii="Garamond" w:hAnsi="Garamond"/>
          <w:spacing w:val="0"/>
          <w:sz w:val="21"/>
        </w:rPr>
        <w:t xml:space="preserve">examples for the technical excellence and exquisite design ofTang </w:t>
      </w:r>
      <w:r>
        <w:rPr>
          <w:rFonts w:ascii="Garamond" w:hAnsi="Garamond"/>
          <w:spacing w:val="2"/>
          <w:sz w:val="21"/>
        </w:rPr>
        <w:t>decorative art. The large quantity of mirrors (more than fifty) in</w:t>
      </w:r>
    </w:p>
    <w:p>
      <w:pPr>
        <w:pStyle w:val="Normal"/>
        <w:spacing w:lineRule="auto" w:line="276"/>
        <w:ind w:end="0" w:hanging="0"/>
        <w:rPr/>
      </w:pPr>
      <w:r>
        <w:rPr>
          <w:rFonts w:ascii="Garamond" w:hAnsi="Garamond"/>
          <w:spacing w:val="4"/>
          <w:sz w:val="21"/>
        </w:rPr>
        <w:t xml:space="preserve">the collection demonstrates that bronze mirrors were indeed highly </w:t>
      </w:r>
      <w:r>
        <w:rPr>
          <w:rFonts w:ascii="Garamond" w:hAnsi="Garamond"/>
          <w:spacing w:val="2"/>
          <w:sz w:val="21"/>
        </w:rPr>
        <w:t xml:space="preserve">appreciated by the court. Notable in this context is the eight-lobed mirror </w:t>
      </w:r>
      <w:r>
        <w:rPr>
          <w:rFonts w:ascii="Garamond" w:hAnsi="Garamond"/>
          <w:spacing w:val="3"/>
          <w:sz w:val="21"/>
        </w:rPr>
        <w:t>with silver back depicting the realm of the immortals (fig. 2).</w:t>
      </w:r>
    </w:p>
    <w:p>
      <w:pPr>
        <w:pStyle w:val="Normal"/>
        <w:spacing w:lineRule="auto" w:line="271"/>
        <w:ind w:end="216" w:firstLine="432"/>
        <w:jc w:val="both"/>
        <w:rPr/>
      </w:pPr>
      <w:r>
        <w:rPr>
          <w:rFonts w:ascii="Garamond" w:hAnsi="Garamond"/>
          <w:spacing w:val="3"/>
          <w:sz w:val="21"/>
        </w:rPr>
        <w:t xml:space="preserve">Luxurious Tang mirrors preserve the world of artistic imagination </w:t>
      </w:r>
      <w:r>
        <w:rPr>
          <w:rFonts w:ascii="Garamond" w:hAnsi="Garamond"/>
          <w:spacing w:val="2"/>
          <w:sz w:val="21"/>
        </w:rPr>
        <w:t xml:space="preserve">as well as the cultural memory of the people at the time. To understand </w:t>
      </w:r>
      <w:r>
        <w:rPr>
          <w:rFonts w:ascii="Garamond" w:hAnsi="Garamond"/>
          <w:spacing w:val="1"/>
          <w:sz w:val="21"/>
        </w:rPr>
        <w:t xml:space="preserve">fully the iconology of the decorative motifs on these mirrors, one has to look further into decorative arts such as textiles, gold and silver, pottery, </w:t>
      </w:r>
      <w:r>
        <w:rPr>
          <w:rFonts w:ascii="Garamond" w:hAnsi="Garamond"/>
          <w:spacing w:val="2"/>
          <w:sz w:val="21"/>
        </w:rPr>
        <w:t>and architectural decoration. In general, however, unlike the abstract</w:t>
      </w:r>
    </w:p>
    <w:p>
      <w:pPr>
        <w:pStyle w:val="Normal"/>
        <w:spacing w:lineRule="auto" w:line="271"/>
        <w:ind w:end="72" w:hanging="0"/>
        <w:jc w:val="start"/>
        <w:rPr/>
      </w:pPr>
      <w:r>
        <w:rPr>
          <w:rFonts w:ascii="Garamond" w:hAnsi="Garamond"/>
          <w:spacing w:val="4"/>
          <w:sz w:val="21"/>
        </w:rPr>
        <w:t xml:space="preserve">cosmological patterns of the Han TLV mirrors,' those of the Tang era focus more closely on the living world of birds and flowers, animated </w:t>
      </w:r>
      <w:r>
        <w:rPr>
          <w:rFonts w:ascii="Garamond" w:hAnsi="Garamond"/>
          <w:spacing w:val="2"/>
          <w:sz w:val="21"/>
        </w:rPr>
        <w:t xml:space="preserve">animals, and idealized immortals living in a scenic garden. The following </w:t>
      </w:r>
      <w:r>
        <w:rPr>
          <w:rFonts w:ascii="Garamond" w:hAnsi="Garamond"/>
          <w:spacing w:val="0"/>
          <w:sz w:val="21"/>
        </w:rPr>
        <w:t xml:space="preserve">paper discusses four types of ornamentation of Tang mirrors: floral motifs, </w:t>
      </w:r>
      <w:r>
        <w:rPr>
          <w:rFonts w:ascii="Garamond" w:hAnsi="Garamond"/>
          <w:spacing w:val="1"/>
          <w:sz w:val="21"/>
        </w:rPr>
        <w:t>birds and flowers, plants and animals, and landscapes and figures.</w:t>
      </w:r>
    </w:p>
    <w:p>
      <w:pPr>
        <w:pStyle w:val="Normal"/>
        <w:spacing w:lineRule="auto" w:line="240" w:before="288" w:after="0"/>
        <w:ind w:end="0" w:hanging="0"/>
        <w:jc w:val="start"/>
        <w:rPr/>
      </w:pPr>
      <w:r>
        <w:rPr>
          <w:rFonts w:ascii="Bookman Old Style" w:hAnsi="Bookman Old Style"/>
          <w:i/>
          <w:spacing w:val="-10"/>
          <w:sz w:val="19"/>
        </w:rPr>
        <w:t>Floral Motifs</w:t>
      </w:r>
    </w:p>
    <w:p>
      <w:pPr>
        <w:sectPr>
          <w:footerReference w:type="default" r:id="rId10"/>
          <w:type w:val="nextPage"/>
          <w:pgSz w:w="11918" w:h="16854"/>
          <w:pgMar w:left="4410" w:right="1148" w:header="0" w:top="5622" w:footer="0" w:bottom="1190" w:gutter="0"/>
          <w:pgNumType w:fmt="decimal"/>
          <w:formProt w:val="false"/>
          <w:textDirection w:val="lrTb"/>
          <w:docGrid w:type="default" w:linePitch="100" w:charSpace="0"/>
        </w:sectPr>
        <w:pStyle w:val="Normal"/>
        <w:spacing w:lineRule="auto" w:line="271" w:before="0" w:after="0"/>
        <w:ind w:end="72" w:hanging="0"/>
        <w:jc w:val="start"/>
        <w:rPr/>
      </w:pPr>
      <w:r>
        <w:rPr>
          <w:rFonts w:ascii="Garamond" w:hAnsi="Garamond"/>
          <w:i w:val="false"/>
          <w:spacing w:val="1"/>
          <w:sz w:val="21"/>
        </w:rPr>
        <w:t xml:space="preserve">Floral motifs are probably the most common decoration on Tang mirrors. </w:t>
      </w:r>
      <w:r>
        <w:rPr>
          <w:rFonts w:ascii="Garamond" w:hAnsi="Garamond"/>
          <w:i w:val="false"/>
          <w:spacing w:val="4"/>
          <w:sz w:val="21"/>
        </w:rPr>
        <w:t xml:space="preserve">In addition to depictions of peony, camellia, and gardenia on the backs, </w:t>
      </w:r>
      <w:r>
        <w:rPr>
          <w:rFonts w:ascii="Garamond" w:hAnsi="Garamond"/>
          <w:i w:val="false"/>
          <w:spacing w:val="1"/>
          <w:sz w:val="21"/>
        </w:rPr>
        <w:t xml:space="preserve">the contours of many mirrors are themselves designed to imitate that of a </w:t>
      </w:r>
      <w:r>
        <w:rPr>
          <w:rFonts w:ascii="Garamond" w:hAnsi="Garamond"/>
          <w:i w:val="false"/>
          <w:spacing w:val="2"/>
          <w:sz w:val="21"/>
        </w:rPr>
        <w:t>full-blown flower with six or more petals. A splendid example is an eight</w:t>
        <w:noBreakHyphen/>
      </w:r>
    </w:p>
    <w:p>
      <w:pPr>
        <w:pStyle w:val="Normal"/>
        <w:ind w:end="72" w:hanging="0"/>
        <w:rPr/>
      </w:pPr>
      <w:r>
        <w:rPr>
          <w:rFonts w:ascii="Garamond" w:hAnsi="Garamond"/>
          <w:spacing w:val="2"/>
          <w:sz w:val="22"/>
        </w:rPr>
        <w:t>l</w:t>
      </w:r>
      <w:r>
        <w:rPr>
          <w:rFonts w:ascii="Garamond" w:hAnsi="Garamond"/>
          <w:spacing w:val="2"/>
          <w:sz w:val="22"/>
        </w:rPr>
        <w:t>obed mirror with floral motif in the Sumitomo collection of the Sen</w:t>
        <w:softHyphen/>
      </w:r>
      <w:r>
        <w:rPr>
          <w:rFonts w:ascii="Garamond" w:hAnsi="Garamond"/>
          <w:spacing w:val="-2"/>
          <w:sz w:val="22"/>
        </w:rPr>
        <w:t xml:space="preserve">oku Hakko Kan (fig. 3). In the outer circle, an array of eight large floral </w:t>
      </w:r>
      <w:r>
        <w:rPr>
          <w:rFonts w:ascii="Garamond" w:hAnsi="Garamond"/>
          <w:spacing w:val="0"/>
          <w:sz w:val="22"/>
        </w:rPr>
        <w:t xml:space="preserve">patterns fills up the entire space with a sense of voluptuous elegance. A </w:t>
      </w:r>
      <w:r>
        <w:rPr>
          <w:rFonts w:ascii="Garamond" w:hAnsi="Garamond"/>
          <w:spacing w:val="-1"/>
          <w:sz w:val="22"/>
        </w:rPr>
        <w:t xml:space="preserve">mirror of similar design is in the Carter collection (fig. 4); both are in the </w:t>
      </w:r>
      <w:r>
        <w:rPr>
          <w:rFonts w:ascii="Garamond" w:hAnsi="Garamond"/>
          <w:spacing w:val="0"/>
          <w:sz w:val="22"/>
        </w:rPr>
        <w:t>style of the eighth century.</w:t>
      </w:r>
      <w:r>
        <mc:AlternateContent>
          <mc:Choice Requires="wps">
            <w:drawing>
              <wp:anchor behindDoc="0" distT="0" distB="0" distL="0" distR="0" simplePos="0" locked="0" layoutInCell="1" allowOverlap="1" relativeHeight="25">
                <wp:simplePos x="0" y="0"/>
                <wp:positionH relativeFrom="column">
                  <wp:posOffset>-2152015</wp:posOffset>
                </wp:positionH>
                <wp:positionV relativeFrom="paragraph">
                  <wp:posOffset>3175</wp:posOffset>
                </wp:positionV>
                <wp:extent cx="2002790" cy="5592445"/>
                <wp:effectExtent l="0" t="0" r="0" b="0"/>
                <wp:wrapSquare wrapText="bothSides"/>
                <wp:docPr id="11" name=""/>
                <a:graphic xmlns:a="http://schemas.openxmlformats.org/drawingml/2006/main">
                  <a:graphicData uri="http://schemas.microsoft.com/office/word/2010/wordprocessingShape">
                    <wps:wsp>
                      <wps:cNvSpPr txBox="1"/>
                      <wps:spPr>
                        <a:xfrm>
                          <a:off x="0" y="0"/>
                          <a:ext cx="2002790" cy="5592445"/>
                        </a:xfrm>
                        <a:prstGeom prst="rect"/>
                        <a:solidFill>
                          <a:srgbClr val="FFFFFF">
                            <a:alpha val="0"/>
                          </a:srgbClr>
                        </a:solidFill>
                      </wps:spPr>
                      <wps:txbx>
                        <w:txbxContent>
                          <w:p>
                            <w:pPr>
                              <w:pStyle w:val="Normal"/>
                              <w:spacing w:before="0" w:after="288"/>
                              <w:ind w:start="5" w:end="173" w:hanging="0"/>
                              <w:rPr>
                                <w:rFonts w:ascii="Times New Roman" w:hAnsi="Times New Roman"/>
                              </w:rPr>
                            </w:pPr>
                            <w:r>
                              <w:rPr/>
                            </w:r>
                          </w:p>
                          <w:p>
                            <w:pPr>
                              <w:pStyle w:val="Normal"/>
                              <w:spacing w:before="0" w:after="252"/>
                              <w:ind w:start="72" w:end="144" w:hanging="0"/>
                              <w:rPr/>
                            </w:pPr>
                            <w:r>
                              <w:rPr>
                                <w:rFonts w:ascii="Garamond" w:hAnsi="Garamond"/>
                                <w:sz w:val="18"/>
                              </w:rPr>
                              <w:t xml:space="preserve">Fig. 3. Eight-lobed Mirror with Eight </w:t>
                            </w:r>
                            <w:r>
                              <w:rPr>
                                <w:rFonts w:ascii="Garamond" w:hAnsi="Garamond"/>
                                <w:spacing w:val="2"/>
                                <w:sz w:val="18"/>
                              </w:rPr>
                              <w:t xml:space="preserve">Blossoms, 8th century. Sumitomo </w:t>
                            </w:r>
                            <w:r>
                              <w:rPr>
                                <w:rFonts w:ascii="Garamond" w:hAnsi="Garamond"/>
                                <w:sz w:val="18"/>
                              </w:rPr>
                              <w:t xml:space="preserve">collection, Sen-oku Hakko Kan, Kyoto. </w:t>
                            </w:r>
                            <w:r>
                              <w:rPr>
                                <w:rFonts w:ascii="Garamond" w:hAnsi="Garamond"/>
                                <w:spacing w:val="-5"/>
                                <w:sz w:val="18"/>
                              </w:rPr>
                              <w:t xml:space="preserve">After Higuchi Takayasu, </w:t>
                            </w:r>
                            <w:r>
                              <w:rPr>
                                <w:rFonts w:ascii="Verdana" w:hAnsi="Verdana"/>
                                <w:i/>
                                <w:spacing w:val="-5"/>
                                <w:sz w:val="14"/>
                              </w:rPr>
                              <w:t xml:space="preserve">Kyookan </w:t>
                            </w:r>
                            <w:r>
                              <w:rPr>
                                <w:rFonts w:ascii="Garamond" w:hAnsi="Garamond"/>
                                <w:spacing w:val="-5"/>
                                <w:sz w:val="18"/>
                              </w:rPr>
                              <w:t xml:space="preserve">(Kyoto: </w:t>
                            </w:r>
                            <w:r>
                              <w:rPr>
                                <w:rFonts w:ascii="Garamond" w:hAnsi="Garamond"/>
                                <w:sz w:val="18"/>
                              </w:rPr>
                              <w:t>Senoku Hakko Kan, 199o), pl. 87.</w:t>
                            </w:r>
                          </w:p>
                          <w:p>
                            <w:pPr>
                              <w:pStyle w:val="Normal"/>
                              <w:spacing w:before="0" w:after="252"/>
                              <w:ind w:end="235" w:hanging="0"/>
                              <w:rPr>
                                <w:rFonts w:ascii="Times New Roman" w:hAnsi="Times New Roman"/>
                              </w:rPr>
                            </w:pPr>
                            <w:r>
                              <w:rPr/>
                            </w:r>
                          </w:p>
                          <w:p>
                            <w:pPr>
                              <w:pStyle w:val="Normal"/>
                              <w:spacing w:before="0" w:after="36"/>
                              <w:ind w:start="72" w:hanging="0"/>
                              <w:jc w:val="both"/>
                              <w:rPr/>
                            </w:pPr>
                            <w:r>
                              <w:rPr>
                                <w:rFonts w:ascii="Garamond" w:hAnsi="Garamond"/>
                                <w:spacing w:val="3"/>
                                <w:sz w:val="18"/>
                              </w:rPr>
                              <w:t xml:space="preserve">Fig. </w:t>
                            </w:r>
                            <w:r>
                              <w:rPr>
                                <w:rFonts w:ascii="Bookman Old Style" w:hAnsi="Bookman Old Style"/>
                                <w:spacing w:val="3"/>
                                <w:sz w:val="15"/>
                              </w:rPr>
                              <w:t xml:space="preserve">4. </w:t>
                            </w:r>
                            <w:r>
                              <w:rPr>
                                <w:rFonts w:ascii="Garamond" w:hAnsi="Garamond"/>
                                <w:spacing w:val="3"/>
                                <w:sz w:val="18"/>
                              </w:rPr>
                              <w:t xml:space="preserve">Lobed Mirror with Six Blossoms, </w:t>
                            </w:r>
                            <w:r>
                              <w:rPr>
                                <w:rFonts w:ascii="Garamond" w:hAnsi="Garamond"/>
                                <w:spacing w:val="-3"/>
                                <w:sz w:val="18"/>
                              </w:rPr>
                              <w:t xml:space="preserve">8th century, Diam. 19.1 cm. The Cleveland </w:t>
                            </w:r>
                            <w:r>
                              <w:rPr>
                                <w:rFonts w:ascii="Garamond" w:hAnsi="Garamond"/>
                                <w:spacing w:val="-1"/>
                                <w:sz w:val="18"/>
                              </w:rPr>
                              <w:t xml:space="preserve">Museum of Art, Gift of Drs. Thomas and </w:t>
                            </w:r>
                            <w:r>
                              <w:rPr>
                                <w:rFonts w:ascii="Garamond" w:hAnsi="Garamond"/>
                                <w:spacing w:val="5"/>
                                <w:sz w:val="18"/>
                              </w:rPr>
                              <w:t xml:space="preserve">Martha Carter in Honor of Sherman E. </w:t>
                            </w:r>
                            <w:r>
                              <w:rPr>
                                <w:rFonts w:ascii="Garamond" w:hAnsi="Garamond"/>
                                <w:spacing w:val="0"/>
                                <w:sz w:val="18"/>
                              </w:rPr>
                              <w:t>Lee, 1995.36o.</w:t>
                            </w:r>
                          </w:p>
                        </w:txbxContent>
                      </wps:txbx>
                      <wps:bodyPr anchor="t" lIns="0" tIns="0" rIns="0" bIns="0">
                        <a:noAutofit/>
                      </wps:bodyPr>
                    </wps:wsp>
                  </a:graphicData>
                </a:graphic>
              </wp:anchor>
            </w:drawing>
          </mc:Choice>
          <mc:Fallback>
            <w:pict>
              <v:rect fillcolor="#FFFFFF" stroked="f" strokeweight="0pt" style="position:absolute;rotation:0;width:157.7pt;height:440.35pt;mso-wrap-distance-left:0pt;mso-wrap-distance-right:0pt;mso-wrap-distance-top:0pt;mso-wrap-distance-bottom:0pt;margin-top:0.25pt;mso-position-vertical-relative:text;margin-left:-169.45pt;mso-position-horizontal-relative:text">
                <v:fill opacity="0f"/>
                <v:textbox inset="0in,0in,0in,0in">
                  <w:txbxContent>
                    <w:p>
                      <w:pPr>
                        <w:pStyle w:val="Normal"/>
                        <w:spacing w:before="0" w:after="288"/>
                        <w:ind w:start="5" w:end="173" w:hanging="0"/>
                        <w:rPr>
                          <w:rFonts w:ascii="Times New Roman" w:hAnsi="Times New Roman"/>
                        </w:rPr>
                      </w:pPr>
                      <w:r>
                        <w:rPr/>
                        <w:pict>
                          <v:shape id="shape_0" stroked="f" style="position:absolute;margin-left:-169.4pt;margin-top:0.25pt;width:157.65pt;height:440.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p>
                      <w:pPr>
                        <w:pStyle w:val="Normal"/>
                        <w:spacing w:before="0" w:after="252"/>
                        <w:ind w:start="72" w:end="144" w:hanging="0"/>
                        <w:rPr/>
                      </w:pPr>
                      <w:r>
                        <w:rPr>
                          <w:rFonts w:ascii="Garamond" w:hAnsi="Garamond"/>
                          <w:sz w:val="18"/>
                        </w:rPr>
                        <w:t xml:space="preserve">Fig. 3. Eight-lobed Mirror with Eight </w:t>
                      </w:r>
                      <w:r>
                        <w:rPr>
                          <w:rFonts w:ascii="Garamond" w:hAnsi="Garamond"/>
                          <w:spacing w:val="2"/>
                          <w:sz w:val="18"/>
                        </w:rPr>
                        <w:t xml:space="preserve">Blossoms, 8th century. Sumitomo </w:t>
                      </w:r>
                      <w:r>
                        <w:rPr>
                          <w:rFonts w:ascii="Garamond" w:hAnsi="Garamond"/>
                          <w:sz w:val="18"/>
                        </w:rPr>
                        <w:t xml:space="preserve">collection, Sen-oku Hakko Kan, Kyoto. </w:t>
                      </w:r>
                      <w:r>
                        <w:rPr>
                          <w:rFonts w:ascii="Garamond" w:hAnsi="Garamond"/>
                          <w:spacing w:val="-5"/>
                          <w:sz w:val="18"/>
                        </w:rPr>
                        <w:t xml:space="preserve">After Higuchi Takayasu, </w:t>
                      </w:r>
                      <w:r>
                        <w:rPr>
                          <w:rFonts w:ascii="Verdana" w:hAnsi="Verdana"/>
                          <w:i/>
                          <w:spacing w:val="-5"/>
                          <w:sz w:val="14"/>
                        </w:rPr>
                        <w:t xml:space="preserve">Kyookan </w:t>
                      </w:r>
                      <w:r>
                        <w:rPr>
                          <w:rFonts w:ascii="Garamond" w:hAnsi="Garamond"/>
                          <w:spacing w:val="-5"/>
                          <w:sz w:val="18"/>
                        </w:rPr>
                        <w:t xml:space="preserve">(Kyoto: </w:t>
                      </w:r>
                      <w:r>
                        <w:rPr>
                          <w:rFonts w:ascii="Garamond" w:hAnsi="Garamond"/>
                          <w:sz w:val="18"/>
                        </w:rPr>
                        <w:t>Senoku Hakko Kan, 199o), pl. 87.</w:t>
                      </w:r>
                    </w:p>
                    <w:p>
                      <w:pPr>
                        <w:pStyle w:val="Normal"/>
                        <w:spacing w:before="0" w:after="252"/>
                        <w:ind w:end="235" w:hanging="0"/>
                        <w:rPr>
                          <w:rFonts w:ascii="Times New Roman" w:hAnsi="Times New Roman"/>
                        </w:rPr>
                      </w:pPr>
                      <w:r>
                        <w:rPr/>
                        <mc:AlternateContent>
                          <mc:Choice Requires="wps">
                            <w:drawing>
                              <wp:inline distT="0" distB="0" distL="0" distR="0">
                                <wp:extent cx="2003425" cy="5593080"/>
                                <wp:effectExtent l="0" t="0" r="0" b="0"/>
                                <wp:docPr id="13" name=""/>
                                <a:graphic xmlns:a="http://schemas.openxmlformats.org/drawingml/2006/main">
                                  <a:graphicData uri="http://schemas.microsoft.com/office/word/2010/wordprocessingShape">
                                    <wps:wsp>
                                      <wps:cNvSpPr/>
                                      <wps:spPr>
                                        <a:xfrm>
                                          <a:off x="0" y="0"/>
                                          <a:ext cx="2002680" cy="55926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inline>
                            </w:drawing>
                          </mc:Choice>
                          <mc:Fallback>
                            <w:pict>
                              <v:shape id="shape_0" stroked="f" style="position:absolute;margin-left:-169.4pt;margin-top:0.25pt;width:157.65pt;height:440.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before="0" w:after="36"/>
                        <w:ind w:start="72" w:hanging="0"/>
                        <w:jc w:val="both"/>
                        <w:rPr/>
                      </w:pPr>
                      <w:r>
                        <w:rPr>
                          <w:rFonts w:ascii="Garamond" w:hAnsi="Garamond"/>
                          <w:spacing w:val="3"/>
                          <w:sz w:val="18"/>
                        </w:rPr>
                        <w:t xml:space="preserve">Fig. </w:t>
                      </w:r>
                      <w:r>
                        <w:rPr>
                          <w:rFonts w:ascii="Bookman Old Style" w:hAnsi="Bookman Old Style"/>
                          <w:spacing w:val="3"/>
                          <w:sz w:val="15"/>
                        </w:rPr>
                        <w:t xml:space="preserve">4. </w:t>
                      </w:r>
                      <w:r>
                        <w:rPr>
                          <w:rFonts w:ascii="Garamond" w:hAnsi="Garamond"/>
                          <w:spacing w:val="3"/>
                          <w:sz w:val="18"/>
                        </w:rPr>
                        <w:t xml:space="preserve">Lobed Mirror with Six Blossoms, </w:t>
                      </w:r>
                      <w:r>
                        <w:rPr>
                          <w:rFonts w:ascii="Garamond" w:hAnsi="Garamond"/>
                          <w:spacing w:val="-3"/>
                          <w:sz w:val="18"/>
                        </w:rPr>
                        <w:t xml:space="preserve">8th century, Diam. 19.1 cm. The Cleveland </w:t>
                      </w:r>
                      <w:r>
                        <w:rPr>
                          <w:rFonts w:ascii="Garamond" w:hAnsi="Garamond"/>
                          <w:spacing w:val="-1"/>
                          <w:sz w:val="18"/>
                        </w:rPr>
                        <w:t xml:space="preserve">Museum of Art, Gift of Drs. Thomas and </w:t>
                      </w:r>
                      <w:r>
                        <w:rPr>
                          <w:rFonts w:ascii="Garamond" w:hAnsi="Garamond"/>
                          <w:spacing w:val="5"/>
                          <w:sz w:val="18"/>
                        </w:rPr>
                        <w:t xml:space="preserve">Martha Carter in Honor of Sherman E. </w:t>
                      </w:r>
                      <w:r>
                        <w:rPr>
                          <w:rFonts w:ascii="Garamond" w:hAnsi="Garamond"/>
                          <w:spacing w:val="0"/>
                          <w:sz w:val="18"/>
                        </w:rPr>
                        <w:t>Lee, 1995.36o.</w:t>
                      </w:r>
                    </w:p>
                  </w:txbxContent>
                </v:textbox>
                <w10:wrap type="square"/>
              </v:rect>
            </w:pict>
          </mc:Fallback>
        </mc:AlternateContent>
      </w:r>
      <w:r>
        <mc:AlternateContent>
          <mc:Choice Requires="wps">
            <w:drawing>
              <wp:anchor behindDoc="0" distT="0" distB="0" distL="0" distR="0" simplePos="0" locked="0" layoutInCell="1" allowOverlap="1" relativeHeight="27">
                <wp:simplePos x="0" y="0"/>
                <wp:positionH relativeFrom="column">
                  <wp:posOffset>-2066290</wp:posOffset>
                </wp:positionH>
                <wp:positionV relativeFrom="paragraph">
                  <wp:posOffset>7044055</wp:posOffset>
                </wp:positionV>
                <wp:extent cx="6391275" cy="2008505"/>
                <wp:effectExtent l="0" t="0" r="0" b="0"/>
                <wp:wrapSquare wrapText="bothSides"/>
                <wp:docPr id="14" name=""/>
                <a:graphic xmlns:a="http://schemas.openxmlformats.org/drawingml/2006/main">
                  <a:graphicData uri="http://schemas.microsoft.com/office/word/2010/wordprocessingShape">
                    <wps:wsp>
                      <wps:cNvSpPr txBox="1"/>
                      <wps:spPr>
                        <a:xfrm>
                          <a:off x="0" y="0"/>
                          <a:ext cx="6391275" cy="2008505"/>
                        </a:xfrm>
                        <a:prstGeom prst="rect"/>
                        <a:solidFill>
                          <a:srgbClr val="FFFFFF">
                            <a:alpha val="0"/>
                          </a:srgbClr>
                        </a:solidFill>
                      </wps:spPr>
                      <wps:txbx>
                        <w:txbxContent>
                          <w:tbl>
                            <w:tblPr>
                              <w:tblW w:w="10065" w:type="dxa"/>
                              <w:jc w:val="start"/>
                              <w:tblInd w:w="0" w:type="dxa"/>
                              <w:tblBorders/>
                              <w:tblCellMar>
                                <w:top w:w="0" w:type="dxa"/>
                                <w:start w:w="0" w:type="dxa"/>
                                <w:bottom w:w="0" w:type="dxa"/>
                                <w:end w:w="0" w:type="dxa"/>
                              </w:tblCellMar>
                            </w:tblPr>
                            <w:tblGrid>
                              <w:gridCol w:w="3264"/>
                              <w:gridCol w:w="6800"/>
                            </w:tblGrid>
                            <w:tr>
                              <w:trPr>
                                <w:trHeight w:val="3163" w:hRule="exact"/>
                              </w:trPr>
                              <w:tc>
                                <w:tcPr>
                                  <w:tcW w:w="3264" w:type="dxa"/>
                                  <w:tcBorders/>
                                  <w:shd w:fill="auto" w:val="clear"/>
                                </w:tcPr>
                                <w:p>
                                  <w:pPr>
                                    <w:pStyle w:val="Normal"/>
                                    <w:tabs>
                                      <w:tab w:val="clear" w:pos="720"/>
                                    </w:tabs>
                                    <w:spacing w:lineRule="auto" w:line="266"/>
                                    <w:ind w:end="288" w:hanging="0"/>
                                    <w:rPr/>
                                  </w:pPr>
                                  <w:r>
                                    <w:rPr>
                                      <w:rFonts w:ascii="Garamond" w:hAnsi="Garamond"/>
                                      <w:spacing w:val="4"/>
                                      <w:sz w:val="18"/>
                                    </w:rPr>
                                    <w:t>F</w:t>
                                  </w:r>
                                  <w:r>
                                    <w:rPr>
                                      <w:rFonts w:ascii="Garamond" w:hAnsi="Garamond"/>
                                      <w:spacing w:val="4"/>
                                      <w:sz w:val="18"/>
                                    </w:rPr>
                                    <w:t xml:space="preserve">ig. </w:t>
                                  </w:r>
                                  <w:r>
                                    <w:rPr>
                                      <w:rFonts w:ascii="Bookman Old Style" w:hAnsi="Bookman Old Style"/>
                                      <w:i/>
                                      <w:spacing w:val="4"/>
                                      <w:w w:val="70"/>
                                      <w:sz w:val="15"/>
                                    </w:rPr>
                                    <w:t xml:space="preserve">5. </w:t>
                                  </w:r>
                                  <w:r>
                                    <w:rPr>
                                      <w:rFonts w:ascii="Garamond" w:hAnsi="Garamond"/>
                                      <w:spacing w:val="4"/>
                                      <w:sz w:val="18"/>
                                    </w:rPr>
                                    <w:t xml:space="preserve">Lotus-flower-shaped Pedestal, </w:t>
                                  </w:r>
                                  <w:r>
                                    <w:rPr>
                                      <w:rFonts w:ascii="Garamond" w:hAnsi="Garamond"/>
                                      <w:spacing w:val="-3"/>
                                      <w:sz w:val="18"/>
                                    </w:rPr>
                                    <w:t xml:space="preserve">lacquer and gold-leaf on wood, H. 17 cm. </w:t>
                                  </w:r>
                                  <w:r>
                                    <w:rPr>
                                      <w:rFonts w:ascii="Garamond" w:hAnsi="Garamond"/>
                                      <w:spacing w:val="-2"/>
                                      <w:sz w:val="18"/>
                                    </w:rPr>
                                    <w:t xml:space="preserve">Shoso-in, Nara. After </w:t>
                                  </w:r>
                                  <w:r>
                                    <w:rPr>
                                      <w:rFonts w:ascii="Verdana" w:hAnsi="Verdana"/>
                                      <w:i/>
                                      <w:spacing w:val="-2"/>
                                      <w:sz w:val="14"/>
                                    </w:rPr>
                                    <w:t xml:space="preserve">Nihon bijutsu zenshtl, </w:t>
                                  </w:r>
                                  <w:r>
                                    <w:rPr>
                                      <w:rFonts w:ascii="Garamond" w:hAnsi="Garamond"/>
                                      <w:spacing w:val="-4"/>
                                      <w:sz w:val="18"/>
                                    </w:rPr>
                                    <w:t>5: 94, 95•</w:t>
                                  </w:r>
                                </w:p>
                              </w:tc>
                              <w:tc>
                                <w:tcPr>
                                  <w:tcW w:w="6800" w:type="dxa"/>
                                  <w:tcBorders/>
                                  <w:shd w:fill="auto" w:val="clear"/>
                                </w:tcPr>
                                <w:p>
                                  <w:pPr>
                                    <w:pStyle w:val="Normal"/>
                                    <w:tabs>
                                      <w:tab w:val="clear" w:pos="720"/>
                                    </w:tabs>
                                    <w:jc w:val="center"/>
                                    <w:rPr>
                                      <w:rFonts w:ascii="Times New Roman" w:hAnsi="Times New Roman"/>
                                    </w:rPr>
                                  </w:pPr>
                                  <w:r>
                                    <w:rPr/>
                                  </w:r>
                                </w:p>
                              </w:tc>
                            </w:tr>
                          </w:tbl>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503.25pt;height:158.15pt;mso-wrap-distance-left:0pt;mso-wrap-distance-right:0pt;mso-wrap-distance-top:0pt;mso-wrap-distance-bottom:0pt;margin-top:554.65pt;mso-position-vertical-relative:text;margin-left:-162.7pt;mso-position-horizontal-relative:text">
                <v:fill opacity="0f"/>
                <v:textbox inset="0in,0in,0in,0in">
                  <w:txbxContent>
                    <w:tbl>
                      <w:tblPr>
                        <w:tblW w:w="10065" w:type="dxa"/>
                        <w:jc w:val="start"/>
                        <w:tblInd w:w="0" w:type="dxa"/>
                        <w:tblBorders/>
                        <w:tblCellMar>
                          <w:top w:w="0" w:type="dxa"/>
                          <w:start w:w="0" w:type="dxa"/>
                          <w:bottom w:w="0" w:type="dxa"/>
                          <w:end w:w="0" w:type="dxa"/>
                        </w:tblCellMar>
                      </w:tblPr>
                      <w:tblGrid>
                        <w:gridCol w:w="3264"/>
                        <w:gridCol w:w="6800"/>
                      </w:tblGrid>
                      <w:tr>
                        <w:trPr>
                          <w:trHeight w:val="3163" w:hRule="exact"/>
                        </w:trPr>
                        <w:tc>
                          <w:tcPr>
                            <w:tcW w:w="3264" w:type="dxa"/>
                            <w:tcBorders/>
                            <w:shd w:fill="auto" w:val="clear"/>
                          </w:tcPr>
                          <w:p>
                            <w:pPr>
                              <w:pStyle w:val="Normal"/>
                              <w:tabs>
                                <w:tab w:val="clear" w:pos="720"/>
                              </w:tabs>
                              <w:spacing w:lineRule="auto" w:line="266"/>
                              <w:ind w:end="288" w:hanging="0"/>
                              <w:rPr/>
                            </w:pPr>
                            <w:r>
                              <w:rPr>
                                <w:rFonts w:ascii="Garamond" w:hAnsi="Garamond"/>
                                <w:spacing w:val="4"/>
                                <w:sz w:val="18"/>
                              </w:rPr>
                              <w:t>F</w:t>
                              <w:pict>
                                <v:shape id="shape_0" stroked="f" style="position:absolute;margin-left:-162.65pt;margin-top:554.65pt;width:503.2pt;height:158.1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r>
                              <w:rPr>
                                <w:rFonts w:ascii="Garamond" w:hAnsi="Garamond"/>
                                <w:spacing w:val="4"/>
                                <w:sz w:val="18"/>
                              </w:rPr>
                              <w:t xml:space="preserve">ig. </w:t>
                            </w:r>
                            <w:r>
                              <w:rPr>
                                <w:rFonts w:ascii="Bookman Old Style" w:hAnsi="Bookman Old Style"/>
                                <w:i/>
                                <w:spacing w:val="4"/>
                                <w:w w:val="70"/>
                                <w:sz w:val="15"/>
                              </w:rPr>
                              <w:t xml:space="preserve">5. </w:t>
                            </w:r>
                            <w:r>
                              <w:rPr>
                                <w:rFonts w:ascii="Garamond" w:hAnsi="Garamond"/>
                                <w:spacing w:val="4"/>
                                <w:sz w:val="18"/>
                              </w:rPr>
                              <w:t xml:space="preserve">Lotus-flower-shaped Pedestal, </w:t>
                            </w:r>
                            <w:r>
                              <w:rPr>
                                <w:rFonts w:ascii="Garamond" w:hAnsi="Garamond"/>
                                <w:spacing w:val="-3"/>
                                <w:sz w:val="18"/>
                              </w:rPr>
                              <w:t xml:space="preserve">lacquer and gold-leaf on wood, H. 17 cm. </w:t>
                            </w:r>
                            <w:r>
                              <w:rPr>
                                <w:rFonts w:ascii="Garamond" w:hAnsi="Garamond"/>
                                <w:spacing w:val="-2"/>
                                <w:sz w:val="18"/>
                              </w:rPr>
                              <w:t xml:space="preserve">Shoso-in, Nara. After </w:t>
                            </w:r>
                            <w:r>
                              <w:rPr>
                                <w:rFonts w:ascii="Verdana" w:hAnsi="Verdana"/>
                                <w:i/>
                                <w:spacing w:val="-2"/>
                                <w:sz w:val="14"/>
                              </w:rPr>
                              <w:t xml:space="preserve">Nihon bijutsu zenshtl, </w:t>
                            </w:r>
                            <w:r>
                              <w:rPr>
                                <w:rFonts w:ascii="Garamond" w:hAnsi="Garamond"/>
                                <w:spacing w:val="-4"/>
                                <w:sz w:val="18"/>
                              </w:rPr>
                              <w:t>5: 94, 95•</w:t>
                            </w:r>
                          </w:p>
                        </w:tc>
                        <w:tc>
                          <w:tcPr>
                            <w:tcW w:w="6800" w:type="dxa"/>
                            <w:tcBorders/>
                            <w:shd w:fill="auto" w:val="clear"/>
                          </w:tcPr>
                          <w:p>
                            <w:pPr>
                              <w:pStyle w:val="Normal"/>
                              <w:tabs>
                                <w:tab w:val="clear" w:pos="720"/>
                              </w:tabs>
                              <w:jc w:val="center"/>
                              <w:rPr>
                                <w:rFonts w:ascii="Times New Roman" w:hAnsi="Times New Roman"/>
                              </w:rPr>
                            </w:pPr>
                            <w:r>
                              <w:rPr/>
                            </w:r>
                          </w:p>
                        </w:tc>
                      </w:tr>
                    </w:tbl>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29">
                <wp:simplePos x="0" y="0"/>
                <wp:positionH relativeFrom="column">
                  <wp:posOffset>-2151380</wp:posOffset>
                </wp:positionH>
                <wp:positionV relativeFrom="paragraph">
                  <wp:posOffset>3175</wp:posOffset>
                </wp:positionV>
                <wp:extent cx="2003425" cy="5593080"/>
                <wp:effectExtent l="0" t="0" r="0" b="0"/>
                <wp:wrapSquare wrapText="bothSides"/>
                <wp:docPr id="16" name=""/>
                <a:graphic xmlns:a="http://schemas.openxmlformats.org/drawingml/2006/main">
                  <a:graphicData uri="http://schemas.microsoft.com/office/word/2010/wordprocessingShape">
                    <wps:wsp>
                      <wps:cNvSpPr/>
                      <wps:spPr>
                        <a:xfrm>
                          <a:off x="0" y="0"/>
                          <a:ext cx="2002680" cy="55926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69.4pt;margin-top:0.25pt;width:157.65pt;height:440.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26">
                <wp:simplePos x="0" y="0"/>
                <wp:positionH relativeFrom="column">
                  <wp:posOffset>-2151380</wp:posOffset>
                </wp:positionH>
                <wp:positionV relativeFrom="paragraph">
                  <wp:posOffset>3175</wp:posOffset>
                </wp:positionV>
                <wp:extent cx="2003425" cy="5593080"/>
                <wp:effectExtent l="0" t="0" r="0" b="0"/>
                <wp:wrapSquare wrapText="bothSides"/>
                <wp:docPr id="17" name=""/>
                <a:graphic xmlns:a="http://schemas.openxmlformats.org/drawingml/2006/main">
                  <a:graphicData uri="http://schemas.microsoft.com/office/word/2010/wordprocessingShape">
                    <wps:wsp>
                      <wps:cNvSpPr/>
                      <wps:spPr>
                        <a:xfrm>
                          <a:off x="0" y="0"/>
                          <a:ext cx="2002680" cy="55926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69.4pt;margin-top:0.25pt;width:157.65pt;height:440.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28">
                <wp:simplePos x="0" y="0"/>
                <wp:positionH relativeFrom="column">
                  <wp:posOffset>-2065655</wp:posOffset>
                </wp:positionH>
                <wp:positionV relativeFrom="paragraph">
                  <wp:posOffset>7044055</wp:posOffset>
                </wp:positionV>
                <wp:extent cx="6391910" cy="2009140"/>
                <wp:effectExtent l="0" t="0" r="0" b="0"/>
                <wp:wrapSquare wrapText="bothSides"/>
                <wp:docPr id="18" name=""/>
                <a:graphic xmlns:a="http://schemas.openxmlformats.org/drawingml/2006/main">
                  <a:graphicData uri="http://schemas.microsoft.com/office/word/2010/wordprocessingShape">
                    <wps:wsp>
                      <wps:cNvSpPr/>
                      <wps:spPr>
                        <a:xfrm>
                          <a:off x="0" y="0"/>
                          <a:ext cx="6391440" cy="2008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62.65pt;margin-top:554.65pt;width:503.2pt;height:158.1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before="108" w:after="0"/>
        <w:ind w:end="0" w:firstLine="432"/>
        <w:rPr/>
      </w:pPr>
      <w:r>
        <w:rPr>
          <w:rFonts w:ascii="Garamond" w:hAnsi="Garamond"/>
          <w:spacing w:val="-3"/>
          <w:sz w:val="22"/>
        </w:rPr>
        <w:t xml:space="preserve">In fact, variations of lobed and foliated mirrors became the favorite </w:t>
      </w:r>
      <w:r>
        <w:rPr>
          <w:rFonts w:ascii="Garamond" w:hAnsi="Garamond"/>
          <w:spacing w:val="-2"/>
          <w:sz w:val="22"/>
        </w:rPr>
        <w:t xml:space="preserve">contours of the Tang craftsman. The popularity of flower motifs, especially that of the lotus flower, has always been associated with the demands of </w:t>
      </w:r>
      <w:r>
        <w:rPr>
          <w:rFonts w:ascii="Garamond" w:hAnsi="Garamond"/>
          <w:spacing w:val="2"/>
          <w:sz w:val="22"/>
        </w:rPr>
        <w:t xml:space="preserve">Buddhism. For example, a brilliantly painted and gilded wood object in the form of a lotus (fig. 5) presumably served as a base for an offering </w:t>
      </w:r>
      <w:r>
        <w:rPr>
          <w:rFonts w:ascii="Garamond" w:hAnsi="Garamond"/>
          <w:spacing w:val="-1"/>
          <w:sz w:val="22"/>
        </w:rPr>
        <w:t>lamp used in a temple. The icon of a fully blossoming lotus flower is</w:t>
      </w:r>
    </w:p>
    <w:p>
      <w:pPr>
        <w:pStyle w:val="Normal"/>
        <w:spacing w:before="144" w:after="0"/>
        <w:ind w:end="72" w:hanging="0"/>
        <w:rPr/>
      </w:pPr>
      <w:r>
        <w:rPr>
          <w:rFonts w:ascii="Garamond" w:hAnsi="Garamond"/>
          <w:spacing w:val="2"/>
          <w:sz w:val="22"/>
        </w:rPr>
        <w:t xml:space="preserve">also a prominent decorative element in Buddhist architecture in the </w:t>
      </w:r>
      <w:r>
        <w:rPr>
          <w:rFonts w:ascii="Garamond" w:hAnsi="Garamond"/>
          <w:spacing w:val="-5"/>
          <w:sz w:val="22"/>
        </w:rPr>
        <w:t xml:space="preserve">Yungang cave temples during the Northern Wei dynasty around the 46os. </w:t>
      </w:r>
      <w:r>
        <w:rPr>
          <w:rFonts w:ascii="Garamond" w:hAnsi="Garamond"/>
          <w:spacing w:val="0"/>
          <w:sz w:val="22"/>
        </w:rPr>
        <w:t>Moreover, from early Buddhism on, lotus flowers were widely applied</w:t>
      </w:r>
    </w:p>
    <w:p>
      <w:pPr>
        <w:pStyle w:val="Normal"/>
        <w:spacing w:before="72" w:after="0"/>
        <w:ind w:end="0" w:hanging="0"/>
        <w:rPr/>
      </w:pPr>
      <w:r>
        <w:rPr>
          <w:rFonts w:ascii="Garamond" w:hAnsi="Garamond"/>
          <w:spacing w:val="-2"/>
          <w:sz w:val="22"/>
        </w:rPr>
        <w:t xml:space="preserve">to halos, for instance, to symbolize the brightness of Buddha's wisdom. However, we should not overlook the fact that as early as the Han dynasty, </w:t>
      </w:r>
      <w:r>
        <w:rPr>
          <w:rFonts w:ascii="Garamond" w:hAnsi="Garamond"/>
          <w:spacing w:val="0"/>
          <w:sz w:val="22"/>
        </w:rPr>
        <w:t>the lotus flower was often painted on the ceiling of a tomb chamber</w:t>
      </w:r>
    </w:p>
    <w:p>
      <w:pPr>
        <w:pStyle w:val="Normal"/>
        <w:spacing w:before="72" w:after="0"/>
        <w:ind w:end="216" w:hanging="0"/>
        <w:rPr/>
      </w:pPr>
      <w:r>
        <w:rPr>
          <w:rFonts w:ascii="Garamond" w:hAnsi="Garamond"/>
          <w:spacing w:val="2"/>
          <w:sz w:val="22"/>
        </w:rPr>
        <w:t xml:space="preserve">to symbolize the celestial body.' Therefore, the widely applied lotus </w:t>
      </w:r>
      <w:r>
        <w:rPr>
          <w:rFonts w:ascii="Garamond" w:hAnsi="Garamond"/>
          <w:spacing w:val="-5"/>
          <w:sz w:val="22"/>
        </w:rPr>
        <w:t xml:space="preserve">flower on mirrors seems to be a happy combination of ancient symbolic </w:t>
      </w:r>
      <w:r>
        <w:rPr>
          <w:rFonts w:ascii="Garamond" w:hAnsi="Garamond"/>
          <w:spacing w:val="0"/>
          <w:sz w:val="22"/>
        </w:rPr>
        <w:t>association and newly popularized Buddhism.</w:t>
      </w:r>
    </w:p>
    <w:p>
      <w:pPr>
        <w:pStyle w:val="Normal"/>
        <w:spacing w:before="72" w:after="0"/>
        <w:ind w:end="144" w:firstLine="432"/>
        <w:rPr/>
      </w:pPr>
      <w:r>
        <w:rPr>
          <w:rFonts w:ascii="Garamond" w:hAnsi="Garamond"/>
          <w:spacing w:val="-2"/>
          <w:sz w:val="22"/>
        </w:rPr>
        <w:t xml:space="preserve">Besides the lotus flower, floral motifs on Tang mirrors were often </w:t>
      </w:r>
      <w:r>
        <w:rPr>
          <w:rFonts w:ascii="Garamond" w:hAnsi="Garamond"/>
          <w:spacing w:val="-5"/>
          <w:sz w:val="22"/>
        </w:rPr>
        <w:t xml:space="preserve">inspired by sophisticated designs on textiles imported from the Near East </w:t>
      </w:r>
      <w:r>
        <w:rPr>
          <w:rFonts w:ascii="Garamond" w:hAnsi="Garamond"/>
          <w:spacing w:val="-2"/>
          <w:sz w:val="22"/>
        </w:rPr>
        <w:t xml:space="preserve">through the Silk Road. With great enthusiasm, Tang emperors demanded </w:t>
      </w:r>
      <w:r>
        <w:rPr>
          <w:rFonts w:ascii="Garamond" w:hAnsi="Garamond"/>
          <w:spacing w:val="-1"/>
          <w:sz w:val="22"/>
        </w:rPr>
        <w:t>that scholars in the court prepare meticulous records and studies of the exotic plants, animals, and artifacts brought by foreign envoys.</w:t>
      </w:r>
      <w:r>
        <w:rPr>
          <w:rFonts w:ascii="Bookman Old Style" w:hAnsi="Bookman Old Style"/>
          <w:spacing w:val="-1"/>
          <w:w w:val="110"/>
          <w:sz w:val="22"/>
          <w:vertAlign w:val="superscript"/>
        </w:rPr>
        <w:t>9</w:t>
      </w:r>
      <w:r>
        <w:rPr>
          <w:rFonts w:ascii="Garamond" w:hAnsi="Garamond"/>
          <w:spacing w:val="-1"/>
          <w:sz w:val="22"/>
        </w:rPr>
        <w:t xml:space="preserve"> Such </w:t>
      </w:r>
      <w:r>
        <w:rPr>
          <w:rFonts w:ascii="Garamond" w:hAnsi="Garamond"/>
          <w:spacing w:val="1"/>
          <w:sz w:val="22"/>
        </w:rPr>
        <w:t xml:space="preserve">records provided a wide-ranging array of innovative ideas to the delight </w:t>
      </w:r>
      <w:r>
        <w:rPr>
          <w:rFonts w:ascii="Garamond" w:hAnsi="Garamond"/>
          <w:spacing w:val="0"/>
          <w:sz w:val="22"/>
        </w:rPr>
        <w:t>of the aristocratic society in the capital.</w:t>
      </w:r>
    </w:p>
    <w:p>
      <w:pPr>
        <w:pStyle w:val="Normal"/>
        <w:spacing w:lineRule="auto" w:line="264" w:before="144" w:after="0"/>
        <w:ind w:end="288" w:firstLine="432"/>
        <w:rPr/>
      </w:pPr>
      <w:r>
        <w:rPr>
          <w:rFonts w:ascii="Garamond" w:hAnsi="Garamond"/>
          <w:spacing w:val="1"/>
          <w:sz w:val="22"/>
        </w:rPr>
        <w:t xml:space="preserve">The roundel pattern in the center of the Shaso-in mirror with </w:t>
      </w:r>
      <w:r>
        <w:rPr>
          <w:rFonts w:ascii="Garamond" w:hAnsi="Garamond"/>
          <w:spacing w:val="2"/>
          <w:sz w:val="22"/>
        </w:rPr>
        <w:t xml:space="preserve">mother-of-pearl inlay (fig. 6) is as splendid as that of a multicolored </w:t>
      </w:r>
      <w:r>
        <w:rPr>
          <w:rFonts w:ascii="Garamond" w:hAnsi="Garamond"/>
          <w:spacing w:val="-3"/>
          <w:sz w:val="22"/>
        </w:rPr>
        <w:t xml:space="preserve">rug. Four smaller roundels appear equally spaced in the outer circle. Set </w:t>
      </w:r>
      <w:r>
        <w:rPr>
          <w:rFonts w:ascii="Garamond" w:hAnsi="Garamond"/>
          <w:spacing w:val="0"/>
          <w:sz w:val="22"/>
        </w:rPr>
        <w:t>against a black lacquer background, mother-of-pearl as well as amber,</w:t>
      </w:r>
    </w:p>
    <w:p>
      <w:pPr>
        <w:pStyle w:val="Normal"/>
        <w:spacing w:lineRule="auto" w:line="240" w:before="0" w:after="0"/>
        <w:ind w:end="0" w:hanging="0"/>
        <w:rPr/>
      </w:pPr>
      <w:r>
        <w:rPr>
          <w:rFonts w:ascii="Garamond" w:hAnsi="Garamond"/>
          <w:spacing w:val="-2"/>
          <w:sz w:val="22"/>
        </w:rPr>
        <w:t xml:space="preserve">tortoise shell, and rock crystal are employed to compose a fantastic design. </w:t>
      </w:r>
      <w:r>
        <w:rPr>
          <w:rFonts w:ascii="Garamond" w:hAnsi="Garamond"/>
          <w:spacing w:val="1"/>
          <w:sz w:val="22"/>
        </w:rPr>
        <w:t>The iridescent brilliance of the mother-of-pearl and the bright colors</w:t>
      </w:r>
    </w:p>
    <w:p>
      <w:pPr>
        <w:pStyle w:val="Normal"/>
        <w:spacing w:lineRule="auto" w:line="240" w:before="72" w:after="0"/>
        <w:ind w:end="288" w:hanging="0"/>
        <w:rPr/>
      </w:pPr>
      <w:r>
        <w:rPr>
          <w:rFonts w:ascii="Garamond" w:hAnsi="Garamond"/>
          <w:spacing w:val="-5"/>
          <w:sz w:val="22"/>
        </w:rPr>
        <w:t xml:space="preserve">of the stones achieve a glittering effect on the surface, at the same time </w:t>
      </w:r>
      <w:r>
        <w:rPr>
          <w:rFonts w:ascii="Garamond" w:hAnsi="Garamond"/>
          <w:spacing w:val="0"/>
          <w:sz w:val="22"/>
        </w:rPr>
        <w:t>suggesting volume and mass in their curvilinear forms.</w:t>
      </w:r>
    </w:p>
    <w:p>
      <w:pPr>
        <w:pStyle w:val="Normal"/>
        <w:spacing w:lineRule="auto" w:line="240" w:before="72" w:after="0"/>
        <w:ind w:end="0" w:firstLine="432"/>
        <w:jc w:val="both"/>
        <w:rPr/>
      </w:pPr>
      <w:r>
        <w:rPr>
          <w:rFonts w:ascii="Garamond" w:hAnsi="Garamond"/>
          <w:spacing w:val="0"/>
          <w:sz w:val="22"/>
        </w:rPr>
        <w:t xml:space="preserve">Another powerful example of floral motifs is seen on the gold and </w:t>
      </w:r>
      <w:r>
        <w:rPr>
          <w:rFonts w:ascii="Garamond" w:hAnsi="Garamond"/>
          <w:spacing w:val="-1"/>
          <w:sz w:val="22"/>
        </w:rPr>
        <w:t xml:space="preserve">glass-backed cloisonné mirror (fig. 7). Of shiny silver on the front, on the back are three overlapping layers of six-lobed lotus-flower patterns in gold </w:t>
      </w:r>
      <w:r>
        <w:rPr>
          <w:rFonts w:ascii="Garamond" w:hAnsi="Garamond"/>
          <w:spacing w:val="0"/>
          <w:sz w:val="22"/>
        </w:rPr>
        <w:t>and cloisonné enamels.The striking lotus petals are covered with patterns and stripes in relief in green, black, and brown, imitating the taste of</w:t>
      </w:r>
    </w:p>
    <w:tbl>
      <w:tblPr>
        <w:tblW w:w="9720" w:type="dxa"/>
        <w:jc w:val="start"/>
        <w:tblInd w:w="0" w:type="dxa"/>
        <w:tblBorders/>
        <w:tblCellMar>
          <w:top w:w="0" w:type="dxa"/>
          <w:start w:w="0" w:type="dxa"/>
          <w:bottom w:w="0" w:type="dxa"/>
          <w:end w:w="0" w:type="dxa"/>
        </w:tblCellMar>
      </w:tblPr>
      <w:tblGrid>
        <w:gridCol w:w="3095"/>
        <w:gridCol w:w="6624"/>
      </w:tblGrid>
      <w:tr>
        <w:trPr>
          <w:trHeight w:val="6808" w:hRule="exact"/>
        </w:trPr>
        <w:tc>
          <w:tcPr>
            <w:tcW w:w="3095" w:type="dxa"/>
            <w:tcBorders/>
            <w:shd w:fill="auto" w:val="clear"/>
          </w:tcPr>
          <w:p>
            <w:pPr>
              <w:pStyle w:val="Normal"/>
              <w:tabs>
                <w:tab w:val="clear" w:pos="720"/>
              </w:tabs>
              <w:spacing w:before="1404" w:after="0"/>
              <w:ind w:end="468" w:hanging="0"/>
              <w:jc w:val="both"/>
              <w:rPr/>
            </w:pPr>
            <w:r>
              <w:rPr>
                <w:rFonts w:ascii="Garamond" w:hAnsi="Garamond"/>
                <w:spacing w:val="-6"/>
                <w:sz w:val="19"/>
              </w:rPr>
              <w:t xml:space="preserve">Fig. 6. Mirror, mother-of-pearl inlay, </w:t>
            </w:r>
            <w:r>
              <w:rPr>
                <w:rFonts w:ascii="Garamond" w:hAnsi="Garamond"/>
                <w:spacing w:val="-8"/>
                <w:sz w:val="19"/>
              </w:rPr>
              <w:t xml:space="preserve">Diam. 27.2 cm. Shoso-in, Nara. After </w:t>
            </w:r>
            <w:r>
              <w:rPr>
                <w:i/>
                <w:spacing w:val="-2"/>
                <w:sz w:val="17"/>
              </w:rPr>
              <w:t xml:space="preserve">Nihon bijutsu zenshu, 5: </w:t>
            </w:r>
            <w:r>
              <w:rPr>
                <w:rFonts w:ascii="Garamond" w:hAnsi="Garamond"/>
                <w:spacing w:val="-2"/>
                <w:sz w:val="19"/>
              </w:rPr>
              <w:t>49, so.</w:t>
            </w:r>
          </w:p>
        </w:tc>
        <w:tc>
          <w:tcPr>
            <w:tcW w:w="6624" w:type="dxa"/>
            <w:tcBorders/>
            <w:shd w:fill="auto" w:val="clear"/>
          </w:tcPr>
          <w:p>
            <w:pPr>
              <w:pStyle w:val="Normal"/>
              <w:tabs>
                <w:tab w:val="clear" w:pos="720"/>
              </w:tabs>
              <w:spacing w:before="2" w:after="72"/>
              <w:ind w:end="63" w:hanging="0"/>
              <w:jc w:val="center"/>
              <w:rPr>
                <w:rFonts w:ascii="Times New Roman" w:hAnsi="Times New Roman"/>
              </w:rPr>
            </w:pPr>
            <w:r>
              <w:rPr/>
              <w:drawing>
                <wp:inline distT="0" distB="0" distL="0" distR="0">
                  <wp:extent cx="4166235" cy="4276090"/>
                  <wp:effectExtent l="0" t="0" r="0" b="0"/>
                  <wp:docPr id="19"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title=""/>
                          <pic:cNvPicPr>
                            <a:picLocks noChangeAspect="1" noChangeArrowheads="1"/>
                          </pic:cNvPicPr>
                        </pic:nvPicPr>
                        <pic:blipFill>
                          <a:blip r:embed="rId11"/>
                          <a:stretch>
                            <a:fillRect/>
                          </a:stretch>
                        </pic:blipFill>
                        <pic:spPr bwMode="auto">
                          <a:xfrm>
                            <a:off x="0" y="0"/>
                            <a:ext cx="4166235" cy="4276090"/>
                          </a:xfrm>
                          <a:prstGeom prst="rect">
                            <a:avLst/>
                          </a:prstGeom>
                        </pic:spPr>
                      </pic:pic>
                    </a:graphicData>
                  </a:graphic>
                </wp:inline>
              </w:drawing>
            </w:r>
          </w:p>
        </w:tc>
      </w:tr>
    </w:tbl>
    <w:p>
      <w:pPr>
        <w:pStyle w:val="Normal"/>
        <w:rPr>
          <w:rFonts w:ascii="Times New Roman" w:hAnsi="Times New Roman"/>
        </w:rPr>
      </w:pPr>
      <w:r>
        <w:rPr/>
      </w:r>
    </w:p>
    <w:p>
      <w:pPr>
        <w:sectPr>
          <w:footerReference w:type="default" r:id="rId12"/>
          <w:type w:val="nextPage"/>
          <w:pgSz w:w="11918" w:h="16854"/>
          <w:pgMar w:left="4247" w:right="1269" w:header="0" w:top="774" w:footer="0" w:bottom="4657" w:gutter="0"/>
          <w:pgNumType w:fmt="decimal"/>
          <w:formProt w:val="false"/>
          <w:textDirection w:val="lrTb"/>
          <w:docGrid w:type="default" w:linePitch="100" w:charSpace="0"/>
        </w:sectPr>
      </w:pPr>
    </w:p>
    <w:p>
      <w:pPr>
        <w:pStyle w:val="Normal"/>
        <w:spacing w:lineRule="exact" w:line="288" w:before="853" w:after="0"/>
        <w:rPr>
          <w:rFonts w:ascii="Times New Roman" w:hAnsi="Times New Roman"/>
        </w:rPr>
      </w:pPr>
      <w:r>
        <w:rPr/>
      </w:r>
    </w:p>
    <w:p>
      <w:pPr>
        <w:sectPr>
          <w:type w:val="continuous"/>
          <w:pgSz w:w="11918" w:h="16854"/>
          <w:pgMar w:left="4247" w:right="1269" w:header="0" w:top="774" w:footer="0" w:bottom="4657" w:gutter="0"/>
          <w:formProt w:val="false"/>
          <w:textDirection w:val="lrTb"/>
          <w:docGrid w:type="default" w:linePitch="100" w:charSpace="0"/>
        </w:sectPr>
      </w:pPr>
    </w:p>
    <w:p>
      <w:pPr>
        <w:pStyle w:val="Normal"/>
        <w:spacing w:lineRule="exact" w:line="288" w:before="853" w:after="0"/>
        <w:rPr>
          <w:rFonts w:ascii="Times New Roman" w:hAnsi="Times New Roman"/>
        </w:rPr>
      </w:pPr>
      <w:r>
        <w:rPr/>
        <w:drawing>
          <wp:anchor behindDoc="1" distT="0" distB="0" distL="0" distR="0" simplePos="0" locked="0" layoutInCell="1" allowOverlap="1" relativeHeight="30">
            <wp:simplePos x="0" y="0"/>
            <wp:positionH relativeFrom="page">
              <wp:posOffset>2728595</wp:posOffset>
            </wp:positionH>
            <wp:positionV relativeFrom="page">
              <wp:posOffset>5438140</wp:posOffset>
            </wp:positionV>
            <wp:extent cx="4416425" cy="4483735"/>
            <wp:effectExtent l="0" t="0" r="0" b="0"/>
            <wp:wrapTopAndBottom/>
            <wp:docPr id="20"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title=""/>
                    <pic:cNvPicPr>
                      <a:picLocks noChangeAspect="1" noChangeArrowheads="1"/>
                    </pic:cNvPicPr>
                  </pic:nvPicPr>
                  <pic:blipFill>
                    <a:blip r:embed="rId13"/>
                    <a:stretch>
                      <a:fillRect/>
                    </a:stretch>
                  </pic:blipFill>
                  <pic:spPr bwMode="auto">
                    <a:xfrm>
                      <a:off x="0" y="0"/>
                      <a:ext cx="4416425" cy="4483735"/>
                    </a:xfrm>
                    <a:prstGeom prst="rect">
                      <a:avLst/>
                    </a:prstGeom>
                  </pic:spPr>
                </pic:pic>
              </a:graphicData>
            </a:graphic>
          </wp:anchor>
        </w:drawing>
      </w:r>
    </w:p>
    <w:p>
      <w:pPr>
        <w:pStyle w:val="Normal"/>
        <w:jc w:val="both"/>
        <w:rPr/>
      </w:pPr>
      <w:r>
        <w:rPr>
          <w:rFonts w:ascii="Garamond" w:hAnsi="Garamond"/>
          <w:spacing w:val="-7"/>
          <w:sz w:val="19"/>
        </w:rPr>
        <w:t xml:space="preserve">Fig. 7. Mirror, silver with gold and glass </w:t>
      </w:r>
      <w:r>
        <w:rPr>
          <w:rFonts w:ascii="Garamond" w:hAnsi="Garamond"/>
          <w:spacing w:val="-8"/>
          <w:sz w:val="19"/>
        </w:rPr>
        <w:t xml:space="preserve">(cloisonné enamel) inlay, Diam. 18.5 cm. </w:t>
      </w:r>
      <w:r>
        <w:rPr>
          <w:rFonts w:ascii="Garamond" w:hAnsi="Garamond"/>
          <w:spacing w:val="-4"/>
          <w:sz w:val="19"/>
        </w:rPr>
        <w:t xml:space="preserve">Shoso-in, Nara. After </w:t>
      </w:r>
      <w:r>
        <w:rPr>
          <w:i/>
          <w:spacing w:val="-4"/>
          <w:sz w:val="17"/>
        </w:rPr>
        <w:t xml:space="preserve">Nihon bijutsu zensha, </w:t>
      </w:r>
      <w:r>
        <w:rPr>
          <w:rFonts w:ascii="Garamond" w:hAnsi="Garamond"/>
          <w:spacing w:val="-7"/>
          <w:sz w:val="17"/>
        </w:rPr>
        <w:t>5: 51.</w:t>
      </w:r>
    </w:p>
    <w:p>
      <w:pPr>
        <w:sectPr>
          <w:type w:val="continuous"/>
          <w:pgSz w:w="11918" w:h="16854"/>
          <w:pgMar w:left="4247" w:right="1269" w:header="0" w:top="774" w:footer="0" w:bottom="4657" w:gutter="0"/>
          <w:formProt w:val="false"/>
          <w:textDirection w:val="lrTb"/>
          <w:docGrid w:type="default" w:linePitch="100" w:charSpace="0"/>
        </w:sectPr>
      </w:pPr>
    </w:p>
    <w:p>
      <w:pPr>
        <w:pStyle w:val="Normal"/>
        <w:jc w:val="both"/>
        <w:rPr/>
      </w:pPr>
      <w:r>
        <w:rPr>
          <w:rFonts w:ascii="Garamond" w:hAnsi="Garamond"/>
          <w:spacing w:val="1"/>
          <w:sz w:val="22"/>
        </w:rPr>
        <w:t>t</w:t>
      </w:r>
      <w:r>
        <w:rPr>
          <w:rFonts w:ascii="Garamond" w:hAnsi="Garamond"/>
          <w:spacing w:val="1"/>
          <w:sz w:val="22"/>
        </w:rPr>
        <w:t xml:space="preserve">hree-color pottery popular at the time. The distinct sculptural quality sets </w:t>
      </w:r>
      <w:r>
        <w:rPr>
          <w:rFonts w:ascii="Garamond" w:hAnsi="Garamond"/>
          <w:spacing w:val="-4"/>
          <w:sz w:val="22"/>
        </w:rPr>
        <w:t xml:space="preserve">it apart from other Tang mirrors, and it is unique in every aspect of design, </w:t>
      </w:r>
      <w:r>
        <w:rPr>
          <w:rFonts w:ascii="Garamond" w:hAnsi="Garamond"/>
          <w:spacing w:val="0"/>
          <w:sz w:val="22"/>
        </w:rPr>
        <w:t>material, and technique.</w:t>
      </w:r>
      <w:r>
        <mc:AlternateContent>
          <mc:Choice Requires="wps">
            <w:drawing>
              <wp:anchor behindDoc="0" distT="0" distB="0" distL="0" distR="0" simplePos="0" locked="0" layoutInCell="1" allowOverlap="1" relativeHeight="7">
                <wp:simplePos x="0" y="0"/>
                <wp:positionH relativeFrom="page">
                  <wp:posOffset>727710</wp:posOffset>
                </wp:positionH>
                <wp:positionV relativeFrom="page">
                  <wp:posOffset>3795395</wp:posOffset>
                </wp:positionV>
                <wp:extent cx="1844040" cy="2725420"/>
                <wp:effectExtent l="0" t="0" r="0" b="0"/>
                <wp:wrapSquare wrapText="bothSides"/>
                <wp:docPr id="21" name=""/>
                <a:graphic xmlns:a="http://schemas.openxmlformats.org/drawingml/2006/main">
                  <a:graphicData uri="http://schemas.microsoft.com/office/word/2010/wordprocessingShape">
                    <wps:wsp>
                      <wps:cNvSpPr txBox="1"/>
                      <wps:spPr>
                        <a:xfrm>
                          <a:off x="0" y="0"/>
                          <a:ext cx="1844040" cy="2725420"/>
                        </a:xfrm>
                        <a:prstGeom prst="rect"/>
                        <a:solidFill>
                          <a:srgbClr val="FFFFFF">
                            <a:alpha val="0"/>
                          </a:srgbClr>
                        </a:solidFill>
                      </wps:spPr>
                      <wps:txbx>
                        <w:txbxContent>
                          <w:p>
                            <w:pPr>
                              <w:pStyle w:val="Normal"/>
                              <w:spacing w:before="0" w:after="324"/>
                              <w:ind w:start="10" w:end="129" w:hanging="0"/>
                              <w:jc w:val="center"/>
                              <w:rPr>
                                <w:rFonts w:ascii="Times New Roman" w:hAnsi="Times New Roman"/>
                              </w:rPr>
                            </w:pPr>
                            <w:r>
                              <w:rPr/>
                            </w:r>
                          </w:p>
                          <w:p>
                            <w:pPr>
                              <w:pStyle w:val="Normal"/>
                              <w:rPr/>
                            </w:pPr>
                            <w:r>
                              <w:rPr>
                                <w:rFonts w:ascii="Garamond" w:hAnsi="Garamond"/>
                                <w:sz w:val="19"/>
                              </w:rPr>
                              <w:t xml:space="preserve">Fig. 9. Mirror with </w:t>
                            </w:r>
                            <w:r>
                              <w:rPr>
                                <w:rFonts w:ascii="Garamond" w:hAnsi="Garamond"/>
                                <w:i/>
                                <w:sz w:val="19"/>
                              </w:rPr>
                              <w:t xml:space="preserve">Pingtuo (Heidatsu) </w:t>
                            </w:r>
                            <w:r>
                              <w:rPr>
                                <w:rFonts w:ascii="Garamond" w:hAnsi="Garamond"/>
                                <w:spacing w:val="-8"/>
                                <w:sz w:val="19"/>
                              </w:rPr>
                              <w:t xml:space="preserve">Decoration, 8th century, H. 14.9 cm. Asia </w:t>
                            </w:r>
                            <w:r>
                              <w:rPr>
                                <w:rFonts w:ascii="Garamond" w:hAnsi="Garamond"/>
                                <w:spacing w:val="-9"/>
                                <w:sz w:val="19"/>
                              </w:rPr>
                              <w:t xml:space="preserve">Society; New York, Mr. and Mrs. John D. </w:t>
                            </w:r>
                            <w:r>
                              <w:rPr>
                                <w:rFonts w:ascii="Garamond" w:hAnsi="Garamond"/>
                                <w:spacing w:val="-5"/>
                                <w:sz w:val="19"/>
                              </w:rPr>
                              <w:t xml:space="preserve">Rockefeller III Collection of Asian Art, </w:t>
                            </w:r>
                            <w:r>
                              <w:rPr>
                                <w:rFonts w:ascii="Garamond" w:hAnsi="Garamond"/>
                                <w:spacing w:val="-8"/>
                                <w:sz w:val="19"/>
                              </w:rPr>
                              <w:t>1979.119.</w:t>
                            </w:r>
                          </w:p>
                        </w:txbxContent>
                      </wps:txbx>
                      <wps:bodyPr anchor="t" lIns="0" tIns="0" rIns="0" bIns="0">
                        <a:noAutofit/>
                      </wps:bodyPr>
                    </wps:wsp>
                  </a:graphicData>
                </a:graphic>
              </wp:anchor>
            </w:drawing>
          </mc:Choice>
          <mc:Fallback>
            <w:pict>
              <v:rect fillcolor="#FFFFFF" stroked="f" strokeweight="0pt" style="position:absolute;rotation:0;width:145.2pt;height:214.6pt;mso-wrap-distance-left:0pt;mso-wrap-distance-right:0pt;mso-wrap-distance-top:0pt;mso-wrap-distance-bottom:0pt;margin-top:298.85pt;mso-position-vertical-relative:page;margin-left:57.3pt;mso-position-horizontal-relative:page">
                <v:fill opacity="0f"/>
                <v:textbox inset="0in,0in,0in,0in">
                  <w:txbxContent>
                    <w:p>
                      <w:pPr>
                        <w:pStyle w:val="Normal"/>
                        <w:spacing w:before="0" w:after="324"/>
                        <w:ind w:start="10" w:end="129" w:hanging="0"/>
                        <w:jc w:val="center"/>
                        <w:rPr>
                          <w:rFonts w:ascii="Times New Roman" w:hAnsi="Times New Roman"/>
                        </w:rPr>
                      </w:pPr>
                      <w:r>
                        <w:rPr/>
                        <w:pict>
                          <v:shape id="shape_0" stroked="f" style="position:absolute;margin-left:57.3pt;margin-top:298.85pt;width:145.15pt;height:214.5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p>
                      <w:pPr>
                        <w:pStyle w:val="Normal"/>
                        <w:rPr/>
                      </w:pPr>
                      <w:r>
                        <w:rPr>
                          <w:rFonts w:ascii="Garamond" w:hAnsi="Garamond"/>
                          <w:sz w:val="19"/>
                        </w:rPr>
                        <w:t xml:space="preserve">Fig. 9. Mirror with </w:t>
                      </w:r>
                      <w:r>
                        <w:rPr>
                          <w:rFonts w:ascii="Garamond" w:hAnsi="Garamond"/>
                          <w:i/>
                          <w:sz w:val="19"/>
                        </w:rPr>
                        <w:t xml:space="preserve">Pingtuo (Heidatsu) </w:t>
                      </w:r>
                      <w:r>
                        <w:rPr>
                          <w:rFonts w:ascii="Garamond" w:hAnsi="Garamond"/>
                          <w:spacing w:val="-8"/>
                          <w:sz w:val="19"/>
                        </w:rPr>
                        <w:t xml:space="preserve">Decoration, 8th century, H. 14.9 cm. Asia </w:t>
                      </w:r>
                      <w:r>
                        <w:rPr>
                          <w:rFonts w:ascii="Garamond" w:hAnsi="Garamond"/>
                          <w:spacing w:val="-9"/>
                          <w:sz w:val="19"/>
                        </w:rPr>
                        <w:t xml:space="preserve">Society; New York, Mr. and Mrs. John D. </w:t>
                      </w:r>
                      <w:r>
                        <w:rPr>
                          <w:rFonts w:ascii="Garamond" w:hAnsi="Garamond"/>
                          <w:spacing w:val="-5"/>
                          <w:sz w:val="19"/>
                        </w:rPr>
                        <w:t xml:space="preserve">Rockefeller III Collection of Asian Art, </w:t>
                      </w:r>
                      <w:r>
                        <w:rPr>
                          <w:rFonts w:ascii="Garamond" w:hAnsi="Garamond"/>
                          <w:spacing w:val="-8"/>
                          <w:sz w:val="19"/>
                        </w:rPr>
                        <w:t>1979.119.</w:t>
                      </w:r>
                    </w:p>
                  </w:txbxContent>
                </v:textbox>
                <w10:wrap type="square"/>
              </v:rect>
            </w:pict>
          </mc:Fallback>
        </mc:AlternateContent>
      </w:r>
      <w:r>
        <mc:AlternateContent>
          <mc:Choice Requires="wps">
            <w:drawing>
              <wp:anchor behindDoc="0" distT="0" distB="0" distL="0" distR="0" simplePos="0" locked="0" layoutInCell="1" allowOverlap="1" relativeHeight="9">
                <wp:simplePos x="0" y="0"/>
                <wp:positionH relativeFrom="page">
                  <wp:posOffset>718820</wp:posOffset>
                </wp:positionH>
                <wp:positionV relativeFrom="page">
                  <wp:posOffset>567690</wp:posOffset>
                </wp:positionV>
                <wp:extent cx="6099175" cy="3227705"/>
                <wp:effectExtent l="0" t="0" r="0" b="0"/>
                <wp:wrapSquare wrapText="bothSides"/>
                <wp:docPr id="23" name=""/>
                <a:graphic xmlns:a="http://schemas.openxmlformats.org/drawingml/2006/main">
                  <a:graphicData uri="http://schemas.microsoft.com/office/word/2010/wordprocessingShape">
                    <wps:wsp>
                      <wps:cNvSpPr txBox="1"/>
                      <wps:spPr>
                        <a:xfrm>
                          <a:off x="0" y="0"/>
                          <a:ext cx="6099175" cy="3227705"/>
                        </a:xfrm>
                        <a:prstGeom prst="rect"/>
                        <a:solidFill>
                          <a:srgbClr val="FFFFFF">
                            <a:alpha val="0"/>
                          </a:srgbClr>
                        </a:solidFill>
                      </wps:spPr>
                      <wps:txbx>
                        <w:txbxContent>
                          <w:tbl>
                            <w:tblPr>
                              <w:tblW w:w="9605" w:type="dxa"/>
                              <w:jc w:val="start"/>
                              <w:tblInd w:w="0" w:type="dxa"/>
                              <w:tblBorders/>
                              <w:tblCellMar>
                                <w:top w:w="0" w:type="dxa"/>
                                <w:start w:w="0" w:type="dxa"/>
                                <w:bottom w:w="0" w:type="dxa"/>
                                <w:end w:w="0" w:type="dxa"/>
                              </w:tblCellMar>
                            </w:tblPr>
                            <w:tblGrid>
                              <w:gridCol w:w="3220"/>
                              <w:gridCol w:w="6384"/>
                            </w:tblGrid>
                            <w:tr>
                              <w:trPr>
                                <w:trHeight w:val="5011" w:hRule="exact"/>
                              </w:trPr>
                              <w:tc>
                                <w:tcPr>
                                  <w:tcW w:w="3220" w:type="dxa"/>
                                  <w:tcBorders/>
                                  <w:shd w:fill="auto" w:val="clear"/>
                                </w:tcPr>
                                <w:p>
                                  <w:pPr>
                                    <w:pStyle w:val="Normal"/>
                                    <w:tabs>
                                      <w:tab w:val="clear" w:pos="720"/>
                                    </w:tabs>
                                    <w:ind w:end="396" w:hanging="0"/>
                                    <w:rPr/>
                                  </w:pPr>
                                  <w:r>
                                    <w:rPr>
                                      <w:rFonts w:ascii="Garamond" w:hAnsi="Garamond"/>
                                      <w:sz w:val="19"/>
                                    </w:rPr>
                                    <w:t>F</w:t>
                                  </w:r>
                                  <w:r>
                                    <w:rPr>
                                      <w:rFonts w:ascii="Garamond" w:hAnsi="Garamond"/>
                                      <w:sz w:val="19"/>
                                    </w:rPr>
                                    <w:t xml:space="preserve">ig. 8. Mirror </w:t>
                                  </w:r>
                                  <w:r>
                                    <w:rPr>
                                      <w:rFonts w:ascii="Garamond" w:hAnsi="Garamond"/>
                                      <w:i/>
                                      <w:sz w:val="19"/>
                                    </w:rPr>
                                    <w:t xml:space="preserve">with Pingtuo (Heidatsu) </w:t>
                                  </w:r>
                                  <w:r>
                                    <w:rPr>
                                      <w:rFonts w:ascii="Garamond" w:hAnsi="Garamond"/>
                                      <w:spacing w:val="-6"/>
                                      <w:sz w:val="19"/>
                                    </w:rPr>
                                    <w:t xml:space="preserve">Decoration, 8th century, Diam. 19.2 cm. </w:t>
                                  </w:r>
                                  <w:r>
                                    <w:rPr>
                                      <w:rFonts w:ascii="Garamond" w:hAnsi="Garamond"/>
                                      <w:spacing w:val="-5"/>
                                      <w:sz w:val="19"/>
                                    </w:rPr>
                                    <w:t xml:space="preserve">The Cleveland Museum of Art, Leonard </w:t>
                                  </w:r>
                                  <w:r>
                                    <w:rPr>
                                      <w:rFonts w:ascii="Garamond" w:hAnsi="Garamond"/>
                                      <w:spacing w:val="-6"/>
                                      <w:sz w:val="19"/>
                                    </w:rPr>
                                    <w:t xml:space="preserve">C. Hanna Jr. Fund, </w:t>
                                  </w:r>
                                  <w:r>
                                    <w:rPr>
                                      <w:rFonts w:ascii="Bookman Old Style" w:hAnsi="Bookman Old Style"/>
                                      <w:spacing w:val="-6"/>
                                      <w:w w:val="120"/>
                                      <w:sz w:val="19"/>
                                      <w:vertAlign w:val="superscript"/>
                                    </w:rPr>
                                    <w:t>1</w:t>
                                  </w:r>
                                  <w:r>
                                    <w:rPr>
                                      <w:rFonts w:ascii="Garamond" w:hAnsi="Garamond"/>
                                      <w:spacing w:val="-6"/>
                                      <w:sz w:val="19"/>
                                    </w:rPr>
                                    <w:t>973.74.</w:t>
                                  </w:r>
                                </w:p>
                              </w:tc>
                              <w:tc>
                                <w:tcPr>
                                  <w:tcW w:w="6384" w:type="dxa"/>
                                  <w:tcBorders/>
                                  <w:shd w:fill="auto" w:val="clear"/>
                                </w:tcPr>
                                <w:p>
                                  <w:pPr>
                                    <w:pStyle w:val="Normal"/>
                                    <w:tabs>
                                      <w:tab w:val="clear" w:pos="720"/>
                                    </w:tabs>
                                    <w:spacing w:before="10" w:after="24"/>
                                    <w:ind w:end="1407" w:hanging="0"/>
                                    <w:rPr>
                                      <w:rFonts w:ascii="Times New Roman" w:hAnsi="Times New Roman"/>
                                    </w:rPr>
                                  </w:pPr>
                                  <w:r>
                                    <w:rPr/>
                                  </w:r>
                                </w:p>
                              </w:tc>
                            </w:tr>
                          </w:tbl>
                          <w:p>
                            <w:pPr>
                              <w:pStyle w:val="Normal"/>
                              <w:spacing w:lineRule="exact" w:line="20" w:before="0" w:after="52"/>
                              <w:rPr/>
                            </w:pPr>
                            <w:r>
                              <w:rPr/>
                            </w:r>
                          </w:p>
                        </w:txbxContent>
                      </wps:txbx>
                      <wps:bodyPr anchor="t" lIns="0" tIns="0" rIns="0" bIns="0">
                        <a:noAutofit/>
                      </wps:bodyPr>
                    </wps:wsp>
                  </a:graphicData>
                </a:graphic>
              </wp:anchor>
            </w:drawing>
          </mc:Choice>
          <mc:Fallback>
            <w:pict>
              <v:rect fillcolor="#FFFFFF" stroked="f" strokeweight="0pt" style="position:absolute;rotation:0;width:480.25pt;height:254.15pt;mso-wrap-distance-left:0pt;mso-wrap-distance-right:0pt;mso-wrap-distance-top:0pt;mso-wrap-distance-bottom:0pt;margin-top:44.7pt;mso-position-vertical-relative:page;margin-left:56.6pt;mso-position-horizontal-relative:page">
                <v:fill opacity="0f"/>
                <v:textbox inset="0in,0in,0in,0in">
                  <w:txbxContent>
                    <w:tbl>
                      <w:tblPr>
                        <w:tblW w:w="9605" w:type="dxa"/>
                        <w:jc w:val="start"/>
                        <w:tblInd w:w="0" w:type="dxa"/>
                        <w:tblBorders/>
                        <w:tblCellMar>
                          <w:top w:w="0" w:type="dxa"/>
                          <w:start w:w="0" w:type="dxa"/>
                          <w:bottom w:w="0" w:type="dxa"/>
                          <w:end w:w="0" w:type="dxa"/>
                        </w:tblCellMar>
                      </w:tblPr>
                      <w:tblGrid>
                        <w:gridCol w:w="3220"/>
                        <w:gridCol w:w="6384"/>
                      </w:tblGrid>
                      <w:tr>
                        <w:trPr>
                          <w:trHeight w:val="5011" w:hRule="exact"/>
                        </w:trPr>
                        <w:tc>
                          <w:tcPr>
                            <w:tcW w:w="3220" w:type="dxa"/>
                            <w:tcBorders/>
                            <w:shd w:fill="auto" w:val="clear"/>
                          </w:tcPr>
                          <w:p>
                            <w:pPr>
                              <w:pStyle w:val="Normal"/>
                              <w:tabs>
                                <w:tab w:val="clear" w:pos="720"/>
                              </w:tabs>
                              <w:ind w:end="396" w:hanging="0"/>
                              <w:rPr/>
                            </w:pPr>
                            <w:r>
                              <w:rPr>
                                <w:rFonts w:ascii="Garamond" w:hAnsi="Garamond"/>
                                <w:sz w:val="19"/>
                              </w:rPr>
                              <w:t>F</w:t>
                              <w:pict>
                                <v:shape id="shape_0" stroked="f" style="position:absolute;margin-left:56.6pt;margin-top:44.7pt;width:480.2pt;height:254.1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r>
                              <w:rPr>
                                <w:rFonts w:ascii="Garamond" w:hAnsi="Garamond"/>
                                <w:sz w:val="19"/>
                              </w:rPr>
                              <w:t xml:space="preserve">ig. 8. Mirror </w:t>
                            </w:r>
                            <w:r>
                              <w:rPr>
                                <w:rFonts w:ascii="Garamond" w:hAnsi="Garamond"/>
                                <w:i/>
                                <w:sz w:val="19"/>
                              </w:rPr>
                              <w:t xml:space="preserve">with Pingtuo (Heidatsu) </w:t>
                            </w:r>
                            <w:r>
                              <w:rPr>
                                <w:rFonts w:ascii="Garamond" w:hAnsi="Garamond"/>
                                <w:spacing w:val="-6"/>
                                <w:sz w:val="19"/>
                              </w:rPr>
                              <w:t xml:space="preserve">Decoration, 8th century, Diam. 19.2 cm. </w:t>
                            </w:r>
                            <w:r>
                              <w:rPr>
                                <w:rFonts w:ascii="Garamond" w:hAnsi="Garamond"/>
                                <w:spacing w:val="-5"/>
                                <w:sz w:val="19"/>
                              </w:rPr>
                              <w:t xml:space="preserve">The Cleveland Museum of Art, Leonard </w:t>
                            </w:r>
                            <w:r>
                              <w:rPr>
                                <w:rFonts w:ascii="Garamond" w:hAnsi="Garamond"/>
                                <w:spacing w:val="-6"/>
                                <w:sz w:val="19"/>
                              </w:rPr>
                              <w:t xml:space="preserve">C. Hanna Jr. Fund, </w:t>
                            </w:r>
                            <w:r>
                              <w:rPr>
                                <w:rFonts w:ascii="Bookman Old Style" w:hAnsi="Bookman Old Style"/>
                                <w:spacing w:val="-6"/>
                                <w:w w:val="120"/>
                                <w:sz w:val="19"/>
                                <w:vertAlign w:val="superscript"/>
                              </w:rPr>
                              <w:t>1</w:t>
                            </w:r>
                            <w:r>
                              <w:rPr>
                                <w:rFonts w:ascii="Garamond" w:hAnsi="Garamond"/>
                                <w:spacing w:val="-6"/>
                                <w:sz w:val="19"/>
                              </w:rPr>
                              <w:t>973.74.</w:t>
                            </w:r>
                          </w:p>
                        </w:tc>
                        <w:tc>
                          <w:tcPr>
                            <w:tcW w:w="6384" w:type="dxa"/>
                            <w:tcBorders/>
                            <w:shd w:fill="auto" w:val="clear"/>
                          </w:tcPr>
                          <w:p>
                            <w:pPr>
                              <w:pStyle w:val="Normal"/>
                              <w:tabs>
                                <w:tab w:val="clear" w:pos="720"/>
                              </w:tabs>
                              <w:spacing w:before="10" w:after="24"/>
                              <w:ind w:end="1407" w:hanging="0"/>
                              <w:rPr>
                                <w:rFonts w:ascii="Times New Roman" w:hAnsi="Times New Roman"/>
                              </w:rPr>
                            </w:pPr>
                            <w:r>
                              <w:rPr/>
                            </w:r>
                          </w:p>
                        </w:tc>
                      </w:tr>
                    </w:tbl>
                    <w:p>
                      <w:pPr>
                        <w:pStyle w:val="Normal"/>
                        <w:spacing w:lineRule="exact" w:line="20" w:before="0" w:after="52"/>
                        <w:rPr/>
                      </w:pPr>
                      <w:r>
                        <w:rPr/>
                      </w:r>
                    </w:p>
                  </w:txbxContent>
                </v:textbox>
                <w10:wrap type="square"/>
              </v:rect>
            </w:pict>
          </mc:Fallback>
        </mc:AlternateContent>
      </w:r>
      <w:r>
        <mc:AlternateContent>
          <mc:Choice Requires="wps">
            <w:drawing>
              <wp:anchor behindDoc="0" distT="0" distB="0" distL="0" distR="0" simplePos="0" locked="0" layoutInCell="1" allowOverlap="1" relativeHeight="8">
                <wp:simplePos x="0" y="0"/>
                <wp:positionH relativeFrom="page">
                  <wp:posOffset>727710</wp:posOffset>
                </wp:positionH>
                <wp:positionV relativeFrom="page">
                  <wp:posOffset>3795395</wp:posOffset>
                </wp:positionV>
                <wp:extent cx="1844675" cy="2726055"/>
                <wp:effectExtent l="0" t="0" r="0" b="0"/>
                <wp:wrapSquare wrapText="bothSides"/>
                <wp:docPr id="25" name=""/>
                <a:graphic xmlns:a="http://schemas.openxmlformats.org/drawingml/2006/main">
                  <a:graphicData uri="http://schemas.microsoft.com/office/word/2010/wordprocessingShape">
                    <wps:wsp>
                      <wps:cNvSpPr/>
                      <wps:spPr>
                        <a:xfrm>
                          <a:off x="0" y="0"/>
                          <a:ext cx="1843920" cy="2725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7.3pt;margin-top:298.85pt;width:145.15pt;height:214.5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0">
                <wp:simplePos x="0" y="0"/>
                <wp:positionH relativeFrom="page">
                  <wp:posOffset>718820</wp:posOffset>
                </wp:positionH>
                <wp:positionV relativeFrom="page">
                  <wp:posOffset>567690</wp:posOffset>
                </wp:positionV>
                <wp:extent cx="6099810" cy="3228340"/>
                <wp:effectExtent l="0" t="0" r="0" b="0"/>
                <wp:wrapSquare wrapText="bothSides"/>
                <wp:docPr id="26" name=""/>
                <a:graphic xmlns:a="http://schemas.openxmlformats.org/drawingml/2006/main">
                  <a:graphicData uri="http://schemas.microsoft.com/office/word/2010/wordprocessingShape">
                    <wps:wsp>
                      <wps:cNvSpPr/>
                      <wps:spPr>
                        <a:xfrm>
                          <a:off x="0" y="0"/>
                          <a:ext cx="6099120" cy="32277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6.6pt;margin-top:44.7pt;width:480.2pt;height:254.1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208" w:before="324" w:after="0"/>
        <w:jc w:val="start"/>
        <w:rPr/>
      </w:pPr>
      <w:r>
        <w:rPr>
          <w:i/>
          <w:spacing w:val="-10"/>
          <w:sz w:val="21"/>
        </w:rPr>
        <w:t>Birds and Flowers</w:t>
      </w:r>
    </w:p>
    <w:p>
      <w:pPr>
        <w:pStyle w:val="Normal"/>
        <w:spacing w:lineRule="auto" w:line="240" w:before="72" w:after="0"/>
        <w:ind w:end="144" w:hanging="0"/>
        <w:jc w:val="start"/>
        <w:rPr/>
      </w:pPr>
      <w:r>
        <w:rPr>
          <w:rFonts w:ascii="Garamond" w:hAnsi="Garamond"/>
          <w:i w:val="false"/>
          <w:spacing w:val="2"/>
          <w:sz w:val="22"/>
        </w:rPr>
        <w:t xml:space="preserve">Bird-and-flower motifs, especially that of a bird holding a flowering </w:t>
      </w:r>
      <w:r>
        <w:rPr>
          <w:rFonts w:ascii="Garamond" w:hAnsi="Garamond"/>
          <w:i w:val="false"/>
          <w:spacing w:val="-1"/>
          <w:sz w:val="22"/>
        </w:rPr>
        <w:t xml:space="preserve">branch in its beak, are considered auspicious signs in Chinese tradition. </w:t>
      </w:r>
      <w:r>
        <w:rPr>
          <w:rFonts w:ascii="Garamond" w:hAnsi="Garamond"/>
          <w:i w:val="false"/>
          <w:spacing w:val="1"/>
          <w:sz w:val="22"/>
        </w:rPr>
        <w:t xml:space="preserve">Floral patterns and blossoms take on an almost metaphysical quality in </w:t>
      </w:r>
      <w:r>
        <w:rPr>
          <w:rFonts w:ascii="Garamond" w:hAnsi="Garamond"/>
          <w:i w:val="false"/>
          <w:spacing w:val="0"/>
          <w:sz w:val="22"/>
        </w:rPr>
        <w:t xml:space="preserve">the lively design of an eight-lobed mirror backed with gold and silver in </w:t>
      </w:r>
      <w:r>
        <w:rPr>
          <w:rFonts w:ascii="Garamond" w:hAnsi="Garamond"/>
          <w:i w:val="false"/>
          <w:spacing w:val="-2"/>
          <w:sz w:val="22"/>
        </w:rPr>
        <w:t xml:space="preserve">the Cleveland Museum of Art collection and a square one with a similar design in the Asia Society collection in New York (figs. 8, 9).A special technique of decoration, called </w:t>
      </w:r>
      <w:r>
        <w:rPr>
          <w:i/>
          <w:spacing w:val="-2"/>
          <w:sz w:val="21"/>
        </w:rPr>
        <w:t xml:space="preserve">pingtuo </w:t>
      </w:r>
      <w:r>
        <w:rPr>
          <w:rFonts w:ascii="Garamond" w:hAnsi="Garamond"/>
          <w:i w:val="false"/>
          <w:spacing w:val="-2"/>
          <w:sz w:val="22"/>
        </w:rPr>
        <w:t xml:space="preserve">in Chinese or </w:t>
      </w:r>
      <w:r>
        <w:rPr>
          <w:i/>
          <w:spacing w:val="-2"/>
          <w:sz w:val="21"/>
        </w:rPr>
        <w:t xml:space="preserve">heidatsu </w:t>
      </w:r>
      <w:r>
        <w:rPr>
          <w:rFonts w:ascii="Garamond" w:hAnsi="Garamond"/>
          <w:i w:val="false"/>
          <w:spacing w:val="-2"/>
          <w:sz w:val="22"/>
        </w:rPr>
        <w:t xml:space="preserve">in Japanese, </w:t>
      </w:r>
      <w:r>
        <w:rPr>
          <w:rFonts w:ascii="Garamond" w:hAnsi="Garamond"/>
          <w:i w:val="false"/>
          <w:spacing w:val="-1"/>
          <w:sz w:val="22"/>
        </w:rPr>
        <w:t>is applied to this type of mirror. Delicate designs of birds, flowers cut</w:t>
      </w:r>
    </w:p>
    <w:p>
      <w:pPr>
        <w:pStyle w:val="Normal"/>
        <w:spacing w:lineRule="auto" w:line="240" w:before="144" w:after="0"/>
        <w:ind w:end="360" w:hanging="0"/>
        <w:jc w:val="start"/>
        <w:rPr/>
      </w:pPr>
      <w:r>
        <w:rPr>
          <w:rFonts w:ascii="Garamond" w:hAnsi="Garamond"/>
          <w:i w:val="false"/>
          <w:spacing w:val="-1"/>
          <w:sz w:val="22"/>
        </w:rPr>
        <w:t xml:space="preserve">in gold, and silver leaves are embedded in a lacquered surface. Against </w:t>
      </w:r>
      <w:r>
        <w:rPr>
          <w:rFonts w:ascii="Garamond" w:hAnsi="Garamond"/>
          <w:i w:val="false"/>
          <w:spacing w:val="-2"/>
          <w:sz w:val="22"/>
        </w:rPr>
        <w:t xml:space="preserve">the black-lacquer background, the thin strips of gold and silver decor </w:t>
      </w:r>
      <w:r>
        <w:rPr>
          <w:rFonts w:ascii="Garamond" w:hAnsi="Garamond"/>
          <w:i w:val="false"/>
          <w:spacing w:val="-1"/>
          <w:sz w:val="22"/>
        </w:rPr>
        <w:t>display a distinctive high luster. Although different in shape, these two</w:t>
      </w:r>
    </w:p>
    <w:p>
      <w:pPr>
        <w:pStyle w:val="Normal"/>
        <w:spacing w:lineRule="auto" w:line="264" w:before="72" w:after="0"/>
        <w:ind w:end="0" w:hanging="0"/>
        <w:jc w:val="start"/>
        <w:rPr/>
      </w:pPr>
      <w:r>
        <w:rPr>
          <w:rFonts w:ascii="Garamond" w:hAnsi="Garamond"/>
          <w:i w:val="false"/>
          <w:spacing w:val="-4"/>
          <w:sz w:val="22"/>
        </w:rPr>
        <w:t xml:space="preserve">mirrors follow the same symmetrical design order and can be dated to the </w:t>
      </w:r>
      <w:r>
        <w:rPr>
          <w:rFonts w:ascii="Garamond" w:hAnsi="Garamond"/>
          <w:i w:val="false"/>
          <w:spacing w:val="1"/>
          <w:sz w:val="22"/>
        </w:rPr>
        <w:t>beginning of the eighth century.</w:t>
      </w:r>
    </w:p>
    <w:p>
      <w:pPr>
        <w:sectPr>
          <w:footerReference w:type="default" r:id="rId14"/>
          <w:type w:val="nextPage"/>
          <w:pgSz w:w="11918" w:h="16854"/>
          <w:pgMar w:left="4395" w:right="1121" w:header="0" w:top="6011" w:footer="0" w:bottom="2670" w:gutter="0"/>
          <w:pgNumType w:fmt="decimal"/>
          <w:formProt w:val="false"/>
          <w:textDirection w:val="lrTb"/>
          <w:docGrid w:type="default" w:linePitch="100" w:charSpace="0"/>
        </w:sectPr>
        <w:pStyle w:val="Normal"/>
        <w:spacing w:lineRule="auto" w:line="240" w:before="180" w:after="0"/>
        <w:ind w:end="72" w:firstLine="504"/>
        <w:jc w:val="start"/>
        <w:rPr/>
      </w:pPr>
      <w:r>
        <w:rPr>
          <w:rFonts w:ascii="Garamond" w:hAnsi="Garamond"/>
          <w:i w:val="false"/>
          <w:spacing w:val="1"/>
          <w:sz w:val="22"/>
        </w:rPr>
        <w:t xml:space="preserve">One of the strengths of the Tang mirrors in the Carter collection </w:t>
      </w:r>
      <w:r>
        <w:rPr>
          <w:rFonts w:ascii="Garamond" w:hAnsi="Garamond"/>
          <w:i w:val="false"/>
          <w:spacing w:val="2"/>
          <w:sz w:val="22"/>
        </w:rPr>
        <w:t xml:space="preserve">falls in the category of simple yet elegant bird-and-flower mirrors (fig. </w:t>
      </w:r>
      <w:r>
        <w:rPr>
          <w:rFonts w:ascii="Garamond" w:hAnsi="Garamond"/>
          <w:i w:val="false"/>
          <w:spacing w:val="4"/>
          <w:sz w:val="22"/>
        </w:rPr>
        <w:t xml:space="preserve">Io). An interesting comparison is offered by a piece in the National </w:t>
      </w:r>
      <w:r>
        <w:rPr>
          <w:rFonts w:ascii="Garamond" w:hAnsi="Garamond"/>
          <w:i w:val="false"/>
          <w:spacing w:val="1"/>
          <w:sz w:val="22"/>
        </w:rPr>
        <w:t xml:space="preserve">Palace Museum,Taipei (fig. ii). Serenity permeates the compositions of </w:t>
      </w:r>
      <w:r>
        <w:rPr>
          <w:rFonts w:ascii="Garamond" w:hAnsi="Garamond"/>
          <w:i w:val="false"/>
          <w:spacing w:val="0"/>
          <w:sz w:val="22"/>
        </w:rPr>
        <w:t xml:space="preserve">these two eight-lobed mirrors.A pair of ducks or phoenixes in flight, symbolizing auspiciousness and happiness in marriage, makes mirrors of </w:t>
      </w:r>
      <w:r>
        <w:rPr>
          <w:rFonts w:ascii="Garamond" w:hAnsi="Garamond"/>
          <w:i w:val="false"/>
          <w:spacing w:val="-1"/>
          <w:sz w:val="22"/>
        </w:rPr>
        <w:t xml:space="preserve">this kind precious presents for weddings and other occasions. In addition, </w:t>
      </w:r>
      <w:r>
        <w:rPr>
          <w:rFonts w:ascii="Garamond" w:hAnsi="Garamond"/>
          <w:i w:val="false"/>
          <w:spacing w:val="3"/>
          <w:sz w:val="22"/>
        </w:rPr>
        <w:t xml:space="preserve">the brilliant rosette pattern on the top of the mirror in the National </w:t>
      </w:r>
      <w:r>
        <w:rPr>
          <w:rFonts w:ascii="Garamond" w:hAnsi="Garamond"/>
          <w:i w:val="false"/>
          <w:spacing w:val="0"/>
          <w:sz w:val="22"/>
        </w:rPr>
        <w:t xml:space="preserve">Palace Museum and the symmetrical branches of flowers on the Carter </w:t>
      </w:r>
      <w:r>
        <w:rPr>
          <w:rFonts w:ascii="Garamond" w:hAnsi="Garamond"/>
          <w:i w:val="false"/>
          <w:spacing w:val="1"/>
          <w:sz w:val="22"/>
        </w:rPr>
        <w:t xml:space="preserve">mirror each display a sense of harmony and prosperity appropriate for </w:t>
      </w:r>
      <w:r>
        <w:rPr>
          <w:rFonts w:ascii="Garamond" w:hAnsi="Garamond"/>
          <w:i w:val="false"/>
          <w:spacing w:val="0"/>
          <w:sz w:val="22"/>
        </w:rPr>
        <w:t>good wishes.</w:t>
      </w:r>
    </w:p>
    <w:p>
      <w:pPr>
        <w:pStyle w:val="Normal"/>
        <w:spacing w:before="4" w:after="216"/>
        <w:ind w:start="9" w:end="9" w:hanging="0"/>
        <w:jc w:val="center"/>
        <w:rPr>
          <w:rFonts w:ascii="Times New Roman" w:hAnsi="Times New Roman"/>
        </w:rPr>
      </w:pPr>
      <w:r>
        <w:rPr/>
        <w:drawing>
          <wp:inline distT="0" distB="0" distL="0" distR="0">
            <wp:extent cx="4038600" cy="1978025"/>
            <wp:effectExtent l="0" t="0" r="0" b="0"/>
            <wp:docPr id="2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title=""/>
                    <pic:cNvPicPr>
                      <a:picLocks noChangeAspect="1" noChangeArrowheads="1"/>
                    </pic:cNvPicPr>
                  </pic:nvPicPr>
                  <pic:blipFill>
                    <a:blip r:embed="rId15"/>
                    <a:stretch>
                      <a:fillRect/>
                    </a:stretch>
                  </pic:blipFill>
                  <pic:spPr bwMode="auto">
                    <a:xfrm>
                      <a:off x="0" y="0"/>
                      <a:ext cx="4038600" cy="1978025"/>
                    </a:xfrm>
                    <a:prstGeom prst="rect">
                      <a:avLst/>
                    </a:prstGeom>
                  </pic:spPr>
                </pic:pic>
              </a:graphicData>
            </a:graphic>
          </wp:inline>
        </w:drawing>
      </w:r>
    </w:p>
    <w:p>
      <w:pPr>
        <w:sectPr>
          <w:footerReference w:type="default" r:id="rId16"/>
          <w:type w:val="nextPage"/>
          <w:pgSz w:w="11918" w:h="16854"/>
          <w:pgMar w:left="3874" w:right="1606" w:header="0" w:top="1034" w:footer="1198" w:bottom="1353" w:gutter="0"/>
          <w:pgNumType w:start="1" w:fmt="decimal"/>
          <w:formProt w:val="false"/>
          <w:textDirection w:val="lrTb"/>
          <w:docGrid w:type="default" w:linePitch="100" w:charSpace="0"/>
        </w:sectPr>
      </w:pPr>
    </w:p>
    <w:p>
      <w:pPr>
        <w:pStyle w:val="Normal"/>
        <w:rPr/>
      </w:pPr>
      <w:r>
        <w:rPr>
          <w:rFonts w:ascii="Garamond" w:hAnsi="Garamond"/>
          <w:spacing w:val="-5"/>
          <w:sz w:val="19"/>
        </w:rPr>
        <w:t xml:space="preserve">Fig. io. Mirror with Paired Phoenixes and </w:t>
      </w:r>
      <w:r>
        <w:rPr>
          <w:rFonts w:ascii="Garamond" w:hAnsi="Garamond"/>
          <w:spacing w:val="-4"/>
          <w:sz w:val="19"/>
        </w:rPr>
        <w:t xml:space="preserve">Floral Displays, 8th century, Diam. 14.8 </w:t>
      </w:r>
      <w:r>
        <w:rPr>
          <w:rFonts w:ascii="Garamond" w:hAnsi="Garamond"/>
          <w:spacing w:val="-6"/>
          <w:sz w:val="19"/>
        </w:rPr>
        <w:t xml:space="preserve">cm.The Cleveland Museum of Art, Gift of </w:t>
      </w:r>
      <w:r>
        <w:rPr>
          <w:rFonts w:ascii="Garamond" w:hAnsi="Garamond"/>
          <w:spacing w:val="-2"/>
          <w:sz w:val="19"/>
        </w:rPr>
        <w:t xml:space="preserve">Drs.Thomas and Martha Carter in Honor </w:t>
      </w:r>
      <w:r>
        <w:rPr>
          <w:rFonts w:ascii="Garamond" w:hAnsi="Garamond"/>
          <w:spacing w:val="-5"/>
          <w:sz w:val="19"/>
        </w:rPr>
        <w:t>of Sherman E. Lee, 1995.348.</w:t>
      </w:r>
    </w:p>
    <w:p>
      <w:pPr>
        <w:pStyle w:val="Normal"/>
        <w:rPr/>
      </w:pPr>
      <w:r>
        <w:br w:type="column"/>
      </w:r>
      <w:r>
        <w:rPr>
          <w:rFonts w:ascii="Garamond" w:hAnsi="Garamond"/>
          <w:spacing w:val="-1"/>
          <w:sz w:val="19"/>
        </w:rPr>
        <w:t xml:space="preserve">Fig. ii. Flower-shaped Mirror with Lotus </w:t>
      </w:r>
      <w:r>
        <w:rPr>
          <w:rFonts w:ascii="Garamond" w:hAnsi="Garamond"/>
          <w:spacing w:val="-3"/>
          <w:sz w:val="19"/>
        </w:rPr>
        <w:t>and Pair of Ducks, 8th century, Diam.</w:t>
      </w:r>
    </w:p>
    <w:p>
      <w:pPr>
        <w:pStyle w:val="Normal"/>
        <w:rPr/>
      </w:pPr>
      <w:r>
        <w:rPr>
          <w:rFonts w:ascii="Garamond" w:hAnsi="Garamond"/>
          <w:spacing w:val="-2"/>
          <w:sz w:val="19"/>
        </w:rPr>
        <w:t xml:space="preserve">18.2 cm. National Palace Museum, Taipei, </w:t>
      </w:r>
      <w:r>
        <w:rPr>
          <w:rFonts w:ascii="Garamond" w:hAnsi="Garamond"/>
          <w:spacing w:val="-8"/>
          <w:sz w:val="19"/>
        </w:rPr>
        <w:t xml:space="preserve">Li 74.18. After </w:t>
      </w:r>
      <w:r>
        <w:rPr>
          <w:rFonts w:ascii="Bookman Old Style" w:hAnsi="Bookman Old Style"/>
          <w:i/>
          <w:spacing w:val="-8"/>
          <w:sz w:val="16"/>
        </w:rPr>
        <w:t>Gugong tongjing tezhan</w:t>
      </w:r>
    </w:p>
    <w:p>
      <w:pPr>
        <w:pStyle w:val="Normal"/>
        <w:ind w:end="72" w:hanging="0"/>
        <w:jc w:val="both"/>
        <w:rPr/>
      </w:pPr>
      <w:r>
        <w:rPr>
          <w:i/>
          <w:spacing w:val="-4"/>
          <w:w w:val="90"/>
          <w:sz w:val="18"/>
        </w:rPr>
        <w:t xml:space="preserve">tulu </w:t>
      </w:r>
      <w:r>
        <w:rPr>
          <w:rFonts w:ascii="Garamond" w:hAnsi="Garamond"/>
          <w:i w:val="false"/>
          <w:spacing w:val="-4"/>
          <w:w w:val="100"/>
          <w:sz w:val="19"/>
        </w:rPr>
        <w:t xml:space="preserve">[Catalogue of a special exhibition of </w:t>
      </w:r>
      <w:r>
        <w:rPr>
          <w:rFonts w:ascii="Garamond" w:hAnsi="Garamond"/>
          <w:i w:val="false"/>
          <w:spacing w:val="-5"/>
          <w:w w:val="100"/>
          <w:sz w:val="19"/>
        </w:rPr>
        <w:t xml:space="preserve">bronze mirrors] (Taipei: National Palace </w:t>
      </w:r>
      <w:r>
        <w:rPr>
          <w:rFonts w:ascii="Garamond" w:hAnsi="Garamond"/>
          <w:i w:val="false"/>
          <w:spacing w:val="-2"/>
          <w:w w:val="100"/>
          <w:sz w:val="19"/>
        </w:rPr>
        <w:t>Museum, 1986), pl. III.</w:t>
      </w:r>
    </w:p>
    <w:p>
      <w:pPr>
        <w:sectPr>
          <w:type w:val="continuous"/>
          <w:pgSz w:w="11918" w:h="16854"/>
          <w:pgMar w:left="3874" w:right="1606" w:header="0" w:top="1034" w:footer="1198" w:bottom="1353" w:gutter="0"/>
          <w:cols w:num="2" w:space="184" w:equalWidth="true" w:sep="false"/>
          <w:formProt w:val="false"/>
          <w:textDirection w:val="lrTb"/>
          <w:docGrid w:type="default" w:linePitch="100" w:charSpace="0"/>
        </w:sectPr>
      </w:pPr>
    </w:p>
    <w:p>
      <w:pPr>
        <w:pStyle w:val="Normal"/>
        <w:spacing w:lineRule="auto" w:line="204" w:before="144" w:after="0"/>
        <w:rPr/>
      </w:pPr>
      <w:r>
        <w:rPr>
          <w:rFonts w:ascii="Garamond" w:hAnsi="Garamond"/>
          <w:i/>
          <w:sz w:val="22"/>
        </w:rPr>
        <w:t>Plants and Animals</w:t>
      </w:r>
    </w:p>
    <w:p>
      <w:pPr>
        <w:pStyle w:val="Normal"/>
        <w:spacing w:lineRule="auto" w:line="240" w:before="72" w:after="0"/>
        <w:ind w:end="72" w:hanging="0"/>
        <w:rPr/>
      </w:pPr>
      <w:r>
        <w:rPr>
          <w:rFonts w:ascii="Garamond" w:hAnsi="Garamond"/>
          <w:i w:val="false"/>
          <w:sz w:val="22"/>
        </w:rPr>
        <w:t xml:space="preserve">Undoubtedly, animal-and-grapevine mirrors are the most famous Tang </w:t>
      </w:r>
      <w:r>
        <w:rPr>
          <w:rFonts w:ascii="Garamond" w:hAnsi="Garamond"/>
          <w:i w:val="false"/>
          <w:spacing w:val="4"/>
          <w:sz w:val="22"/>
        </w:rPr>
        <w:t xml:space="preserve">mirrors. Such mirrors are well documented and make up the largest </w:t>
      </w:r>
      <w:r>
        <w:rPr>
          <w:rFonts w:ascii="Garamond" w:hAnsi="Garamond"/>
          <w:i w:val="false"/>
          <w:sz w:val="22"/>
        </w:rPr>
        <w:t>group from the tombs dated between 664 and 711.</w:t>
      </w:r>
      <w:r>
        <w:rPr>
          <w:rFonts w:ascii="Bookman Old Style" w:hAnsi="Bookman Old Style"/>
          <w:i w:val="false"/>
          <w:sz w:val="22"/>
          <w:vertAlign w:val="superscript"/>
        </w:rPr>
        <w:t>10</w:t>
      </w:r>
      <w:r>
        <w:rPr>
          <w:rFonts w:ascii="Garamond" w:hAnsi="Garamond"/>
          <w:i w:val="false"/>
          <w:sz w:val="22"/>
        </w:rPr>
        <w:t xml:space="preserve"> Grapes were </w:t>
      </w:r>
      <w:r>
        <w:rPr>
          <w:rFonts w:ascii="Garamond" w:hAnsi="Garamond"/>
          <w:i w:val="false"/>
          <w:spacing w:val="5"/>
          <w:sz w:val="22"/>
        </w:rPr>
        <w:t xml:space="preserve">introduced into China from the west as early as the Han dynasty." </w:t>
      </w:r>
      <w:r>
        <w:rPr>
          <w:rFonts w:ascii="Garamond" w:hAnsi="Garamond"/>
          <w:i w:val="false"/>
          <w:spacing w:val="-4"/>
          <w:sz w:val="22"/>
        </w:rPr>
        <w:t xml:space="preserve">Animal-and-grapevine mirrors characterize best the sculptural quality and </w:t>
      </w:r>
      <w:r>
        <w:rPr>
          <w:rFonts w:ascii="Garamond" w:hAnsi="Garamond"/>
          <w:i w:val="false"/>
          <w:sz w:val="22"/>
        </w:rPr>
        <w:t>compelling energy of the Tang culture in the latter half of the seventh</w:t>
      </w:r>
    </w:p>
    <w:p>
      <w:pPr>
        <w:pStyle w:val="Normal"/>
        <w:spacing w:lineRule="auto" w:line="240" w:before="252" w:after="144"/>
        <w:ind w:end="216" w:hanging="0"/>
        <w:rPr/>
      </w:pPr>
      <w:r>
        <w:rPr>
          <w:rFonts w:ascii="Garamond" w:hAnsi="Garamond"/>
          <w:i w:val="false"/>
          <w:spacing w:val="1"/>
          <w:sz w:val="22"/>
        </w:rPr>
        <w:t xml:space="preserve">to the beginning of the eighth century. The decorations on two mirrors </w:t>
      </w:r>
      <w:r>
        <w:rPr>
          <w:rFonts w:ascii="Garamond" w:hAnsi="Garamond"/>
          <w:i w:val="false"/>
          <w:spacing w:val="-2"/>
          <w:sz w:val="22"/>
        </w:rPr>
        <w:t xml:space="preserve">in the Carter collection (figs. 12, 13) demonstrate the excellence of the </w:t>
      </w:r>
      <w:r>
        <w:rPr>
          <w:rFonts w:ascii="Garamond" w:hAnsi="Garamond"/>
          <w:i w:val="false"/>
          <w:spacing w:val="2"/>
          <w:sz w:val="22"/>
        </w:rPr>
        <w:t xml:space="preserve">type.The more sophisticated one (fig. 13) displays a delight of energy </w:t>
      </w:r>
      <w:r>
        <w:rPr>
          <w:rFonts w:ascii="Garamond" w:hAnsi="Garamond"/>
          <w:i w:val="false"/>
          <w:spacing w:val="0"/>
          <w:sz w:val="22"/>
        </w:rPr>
        <w:t xml:space="preserve">and abundance. Heavy grapevines and grapes float into the background </w:t>
      </w:r>
      <w:r>
        <w:rPr>
          <w:rFonts w:ascii="Garamond" w:hAnsi="Garamond"/>
          <w:i w:val="false"/>
          <w:spacing w:val="3"/>
          <w:sz w:val="22"/>
        </w:rPr>
        <w:t xml:space="preserve">like a melody eulogizing the world of bird and animal. In the center </w:t>
      </w:r>
      <w:r>
        <w:rPr>
          <w:rFonts w:ascii="Garamond" w:hAnsi="Garamond"/>
          <w:i w:val="false"/>
          <w:spacing w:val="-1"/>
          <w:sz w:val="22"/>
        </w:rPr>
        <w:t xml:space="preserve">field, playing in the midst of grapevines, six lion-like creatures, including </w:t>
      </w:r>
      <w:r>
        <w:rPr>
          <w:rFonts w:ascii="Garamond" w:hAnsi="Garamond"/>
          <w:i w:val="false"/>
          <w:spacing w:val="0"/>
          <w:sz w:val="22"/>
        </w:rPr>
        <w:t xml:space="preserve">the one crouching in the middle, each look in various directions in </w:t>
      </w:r>
      <w:r>
        <w:rPr>
          <w:rFonts w:ascii="Garamond" w:hAnsi="Garamond"/>
          <w:i w:val="false"/>
          <w:spacing w:val="-1"/>
          <w:sz w:val="22"/>
        </w:rPr>
        <w:t xml:space="preserve">metaphysical poses. In the outer field, birds either spread their wings or </w:t>
      </w:r>
      <w:r>
        <w:rPr>
          <w:rFonts w:ascii="Garamond" w:hAnsi="Garamond"/>
          <w:i w:val="false"/>
          <w:spacing w:val="-3"/>
          <w:sz w:val="22"/>
        </w:rPr>
        <w:t xml:space="preserve">stand still vigilantly. Realistic details of the animals, such as their fur and </w:t>
      </w:r>
      <w:r>
        <w:rPr>
          <w:rFonts w:ascii="Garamond" w:hAnsi="Garamond"/>
          <w:i w:val="false"/>
          <w:spacing w:val="0"/>
          <w:sz w:val="22"/>
        </w:rPr>
        <w:t>spines, are carefully described to attract the attention of the viewer.</w:t>
      </w:r>
    </w:p>
    <w:p>
      <w:pPr>
        <w:pStyle w:val="Normal"/>
        <w:spacing w:before="0" w:after="216"/>
        <w:ind w:start="40" w:end="40" w:hanging="0"/>
        <w:jc w:val="center"/>
        <w:rPr>
          <w:rFonts w:ascii="Times New Roman" w:hAnsi="Times New Roman"/>
        </w:rPr>
      </w:pPr>
      <w:r>
        <w:rPr/>
        <w:drawing>
          <wp:inline distT="0" distB="0" distL="0" distR="0">
            <wp:extent cx="3999230" cy="1941830"/>
            <wp:effectExtent l="0" t="0" r="0" b="0"/>
            <wp:docPr id="2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 descr="" title=""/>
                    <pic:cNvPicPr>
                      <a:picLocks noChangeAspect="1" noChangeArrowheads="1"/>
                    </pic:cNvPicPr>
                  </pic:nvPicPr>
                  <pic:blipFill>
                    <a:blip r:embed="rId17"/>
                    <a:stretch>
                      <a:fillRect/>
                    </a:stretch>
                  </pic:blipFill>
                  <pic:spPr bwMode="auto">
                    <a:xfrm>
                      <a:off x="0" y="0"/>
                      <a:ext cx="3999230" cy="1941830"/>
                    </a:xfrm>
                    <a:prstGeom prst="rect">
                      <a:avLst/>
                    </a:prstGeom>
                  </pic:spPr>
                </pic:pic>
              </a:graphicData>
            </a:graphic>
          </wp:inline>
        </w:drawing>
      </w:r>
    </w:p>
    <w:p>
      <w:pPr>
        <w:sectPr>
          <w:type w:val="continuous"/>
          <w:pgSz w:w="11918" w:h="16854"/>
          <w:pgMar w:left="3874" w:right="1606" w:header="0" w:top="1034" w:footer="1198" w:bottom="1353" w:gutter="0"/>
          <w:formProt w:val="false"/>
          <w:textDirection w:val="lrTb"/>
          <w:docGrid w:type="default" w:linePitch="100" w:charSpace="0"/>
        </w:sectPr>
      </w:pPr>
    </w:p>
    <w:p>
      <w:pPr>
        <w:pStyle w:val="Normal"/>
        <w:jc w:val="both"/>
        <w:rPr/>
      </w:pPr>
      <w:r>
        <w:rPr>
          <w:rFonts w:ascii="Garamond" w:hAnsi="Garamond"/>
          <w:spacing w:val="1"/>
          <w:sz w:val="19"/>
        </w:rPr>
        <w:t xml:space="preserve">Fig. </w:t>
      </w:r>
      <w:r>
        <w:rPr>
          <w:rFonts w:ascii="Bookman Old Style" w:hAnsi="Bookman Old Style"/>
          <w:spacing w:val="1"/>
          <w:sz w:val="12"/>
        </w:rPr>
        <w:t xml:space="preserve">12. </w:t>
      </w:r>
      <w:r>
        <w:rPr>
          <w:rFonts w:ascii="Garamond" w:hAnsi="Garamond"/>
          <w:spacing w:val="1"/>
          <w:sz w:val="19"/>
        </w:rPr>
        <w:t xml:space="preserve">Animal-and-Grape Mirror, mid </w:t>
      </w:r>
      <w:r>
        <w:rPr>
          <w:rFonts w:ascii="Garamond" w:hAnsi="Garamond"/>
          <w:spacing w:val="-5"/>
          <w:sz w:val="19"/>
        </w:rPr>
        <w:t xml:space="preserve">7th century, Diam. 8.2 cm.The Cleveland Museum of Art, Gift of Drs.Thomas and </w:t>
      </w:r>
      <w:r>
        <w:rPr>
          <w:rFonts w:ascii="Garamond" w:hAnsi="Garamond"/>
          <w:spacing w:val="0"/>
          <w:sz w:val="19"/>
        </w:rPr>
        <w:t xml:space="preserve">Martha Carter in Honor of Sherman E. </w:t>
      </w:r>
      <w:r>
        <w:rPr>
          <w:rFonts w:ascii="Garamond" w:hAnsi="Garamond"/>
          <w:spacing w:val="-6"/>
          <w:sz w:val="19"/>
        </w:rPr>
        <w:t>Lee, 1995.356.</w:t>
      </w:r>
    </w:p>
    <w:p>
      <w:pPr>
        <w:pStyle w:val="Normal"/>
        <w:jc w:val="start"/>
        <w:rPr/>
      </w:pPr>
      <w:r>
        <w:rPr>
          <w:rFonts w:ascii="Bookman Old Style" w:hAnsi="Bookman Old Style"/>
          <w:spacing w:val="-8"/>
          <w:sz w:val="17"/>
        </w:rPr>
        <w:t xml:space="preserve">Fig. </w:t>
      </w:r>
      <w:r>
        <w:rPr>
          <w:rFonts w:ascii="Garamond" w:hAnsi="Garamond"/>
          <w:spacing w:val="-8"/>
          <w:sz w:val="19"/>
        </w:rPr>
        <w:t xml:space="preserve">13. Animal-and-Grape Mirror, late 7th </w:t>
      </w:r>
      <w:r>
        <w:rPr>
          <w:rFonts w:ascii="Garamond" w:hAnsi="Garamond"/>
          <w:spacing w:val="-2"/>
          <w:sz w:val="19"/>
        </w:rPr>
        <w:t xml:space="preserve">century, Diam. 13.9 cm.The Cleveland </w:t>
      </w:r>
      <w:r>
        <w:rPr>
          <w:rFonts w:ascii="Garamond" w:hAnsi="Garamond"/>
          <w:spacing w:val="-6"/>
          <w:sz w:val="19"/>
        </w:rPr>
        <w:t xml:space="preserve">Museum of Art, Gift of Drs. Thomas and </w:t>
      </w:r>
      <w:r>
        <w:rPr>
          <w:rFonts w:ascii="Garamond" w:hAnsi="Garamond"/>
          <w:spacing w:val="0"/>
          <w:sz w:val="19"/>
        </w:rPr>
        <w:t xml:space="preserve">Martha Carter in Honor of Sherman E. </w:t>
      </w:r>
      <w:r>
        <w:rPr>
          <w:rFonts w:ascii="Garamond" w:hAnsi="Garamond"/>
          <w:spacing w:val="-6"/>
          <w:sz w:val="19"/>
        </w:rPr>
        <w:t>Lee, 1995.355.</w:t>
      </w:r>
    </w:p>
    <w:p>
      <w:pPr>
        <w:sectPr>
          <w:type w:val="continuous"/>
          <w:pgSz w:w="11918" w:h="16854"/>
          <w:pgMar w:left="3874" w:right="1606" w:header="0" w:top="1034" w:footer="1198" w:bottom="1353" w:gutter="0"/>
          <w:cols w:num="2" w:space="292" w:equalWidth="true" w:sep="false"/>
          <w:formProt w:val="false"/>
          <w:textDirection w:val="lrTb"/>
          <w:docGrid w:type="default" w:linePitch="100" w:charSpace="0"/>
        </w:sectPr>
      </w:pPr>
    </w:p>
    <w:p>
      <w:pPr>
        <w:pStyle w:val="Normal"/>
        <w:ind w:end="288" w:firstLine="504"/>
        <w:rPr/>
      </w:pPr>
      <w:r>
        <w:rPr>
          <w:rFonts w:ascii="Garamond" w:hAnsi="Garamond"/>
          <w:sz w:val="22"/>
        </w:rPr>
        <w:t>S</w:t>
      </w:r>
      <w:r>
        <w:rPr>
          <w:rFonts w:ascii="Garamond" w:hAnsi="Garamond"/>
          <w:sz w:val="22"/>
        </w:rPr>
        <w:t xml:space="preserve">imple but vigorous designs of bird and animal are set against a </w:t>
      </w:r>
      <w:r>
        <w:rPr>
          <w:rFonts w:ascii="Garamond" w:hAnsi="Garamond"/>
          <w:spacing w:val="-1"/>
          <w:sz w:val="22"/>
        </w:rPr>
        <w:t xml:space="preserve">clear background in the bracket-shaped mirror in the collection of the </w:t>
      </w:r>
      <w:r>
        <w:rPr>
          <w:rFonts w:ascii="Garamond" w:hAnsi="Garamond"/>
          <w:spacing w:val="3"/>
          <w:sz w:val="22"/>
        </w:rPr>
        <w:t xml:space="preserve">Arthur M. Sackler Museum, Harvard University. In the large center </w:t>
      </w:r>
      <w:r>
        <w:rPr>
          <w:rFonts w:ascii="Garamond" w:hAnsi="Garamond"/>
          <w:spacing w:val="-2"/>
          <w:sz w:val="22"/>
        </w:rPr>
        <w:t xml:space="preserve">field, amid scrolls of fully blossoming flowers, two fantastic animals and </w:t>
      </w:r>
      <w:r>
        <w:rPr>
          <w:rFonts w:ascii="Garamond" w:hAnsi="Garamond"/>
          <w:sz w:val="22"/>
        </w:rPr>
        <w:t xml:space="preserve">two phoenixes occupy the four directions. The joyfully strutting lions </w:t>
      </w:r>
      <w:r>
        <w:rPr>
          <w:rFonts w:ascii="Garamond" w:hAnsi="Garamond"/>
          <w:spacing w:val="-1"/>
          <w:sz w:val="22"/>
        </w:rPr>
        <w:t xml:space="preserve">each raise one paw and hold a flowering branch in another paw while </w:t>
      </w:r>
      <w:r>
        <w:rPr>
          <w:rFonts w:ascii="Garamond" w:hAnsi="Garamond"/>
          <w:spacing w:val="1"/>
          <w:sz w:val="22"/>
        </w:rPr>
        <w:t>looking at phoenixes perching in the back. In the narrow outer field,</w:t>
      </w:r>
      <w:r>
        <mc:AlternateContent>
          <mc:Choice Requires="wps">
            <w:drawing>
              <wp:anchor behindDoc="0" distT="0" distB="0" distL="0" distR="0" simplePos="0" locked="0" layoutInCell="1" allowOverlap="1" relativeHeight="11">
                <wp:simplePos x="0" y="0"/>
                <wp:positionH relativeFrom="page">
                  <wp:posOffset>718820</wp:posOffset>
                </wp:positionH>
                <wp:positionV relativeFrom="page">
                  <wp:posOffset>3865880</wp:posOffset>
                </wp:positionV>
                <wp:extent cx="1926590" cy="3841750"/>
                <wp:effectExtent l="0" t="0" r="0" b="0"/>
                <wp:wrapSquare wrapText="bothSides"/>
                <wp:docPr id="30" name=""/>
                <a:graphic xmlns:a="http://schemas.openxmlformats.org/drawingml/2006/main">
                  <a:graphicData uri="http://schemas.microsoft.com/office/word/2010/wordprocessingShape">
                    <wps:wsp>
                      <wps:cNvSpPr txBox="1"/>
                      <wps:spPr>
                        <a:xfrm>
                          <a:off x="0" y="0"/>
                          <a:ext cx="1926590" cy="3841750"/>
                        </a:xfrm>
                        <a:prstGeom prst="rect"/>
                        <a:solidFill>
                          <a:srgbClr val="FFFFFF">
                            <a:alpha val="0"/>
                          </a:srgbClr>
                        </a:solidFill>
                      </wps:spPr>
                      <wps:txbx>
                        <w:txbxContent>
                          <w:p>
                            <w:pPr>
                              <w:pStyle w:val="Normal"/>
                              <w:spacing w:before="0" w:after="180"/>
                              <w:ind w:start="10" w:hanging="0"/>
                              <w:jc w:val="center"/>
                              <w:rPr>
                                <w:rFonts w:ascii="Times New Roman" w:hAnsi="Times New Roman"/>
                              </w:rPr>
                            </w:pPr>
                            <w:r>
                              <w:rPr/>
                            </w:r>
                          </w:p>
                          <w:p>
                            <w:pPr>
                              <w:pStyle w:val="Normal"/>
                              <w:ind w:end="360" w:hanging="0"/>
                              <w:rPr/>
                            </w:pPr>
                            <w:r>
                              <w:rPr>
                                <w:rFonts w:ascii="Garamond" w:hAnsi="Garamond"/>
                                <w:spacing w:val="4"/>
                                <w:sz w:val="18"/>
                              </w:rPr>
                              <w:t xml:space="preserve">Fig. 14b. Detail showing inscribed </w:t>
                            </w:r>
                            <w:r>
                              <w:rPr>
                                <w:rFonts w:ascii="Garamond" w:hAnsi="Garamond"/>
                                <w:spacing w:val="0"/>
                                <w:sz w:val="18"/>
                              </w:rPr>
                              <w:t>date under the inset plaque [note: the</w:t>
                            </w:r>
                          </w:p>
                          <w:p>
                            <w:pPr>
                              <w:pStyle w:val="Normal"/>
                              <w:spacing w:before="36" w:after="72"/>
                              <w:ind w:end="72" w:hanging="0"/>
                              <w:rPr/>
                            </w:pPr>
                            <w:r>
                              <w:rPr>
                                <w:rFonts w:ascii="Garamond" w:hAnsi="Garamond"/>
                                <w:spacing w:val="0"/>
                                <w:sz w:val="18"/>
                              </w:rPr>
                              <w:t xml:space="preserve">inscription was incised in the mold and </w:t>
                            </w:r>
                            <w:r>
                              <w:rPr>
                                <w:rFonts w:ascii="Garamond" w:hAnsi="Garamond"/>
                                <w:spacing w:val="-1"/>
                                <w:sz w:val="18"/>
                              </w:rPr>
                              <w:t xml:space="preserve">appears backwards on the mirror]. Arthur </w:t>
                            </w:r>
                            <w:r>
                              <w:rPr>
                                <w:rFonts w:ascii="Garamond" w:hAnsi="Garamond"/>
                                <w:spacing w:val="1"/>
                                <w:sz w:val="18"/>
                              </w:rPr>
                              <w:t xml:space="preserve">M. Sackler Museum, Harvard University </w:t>
                            </w:r>
                            <w:r>
                              <w:rPr>
                                <w:rFonts w:ascii="Garamond" w:hAnsi="Garamond"/>
                                <w:spacing w:val="0"/>
                                <w:sz w:val="18"/>
                              </w:rPr>
                              <w:t xml:space="preserve">Art Museums, Bequest of Grenville L. </w:t>
                            </w:r>
                            <w:r>
                              <w:rPr>
                                <w:rFonts w:ascii="Garamond" w:hAnsi="Garamond"/>
                                <w:spacing w:val="-7"/>
                                <w:sz w:val="18"/>
                              </w:rPr>
                              <w:t xml:space="preserve">Winthrop, </w:t>
                            </w:r>
                            <w:r>
                              <w:rPr>
                                <w:rFonts w:ascii="Bookman Old Style" w:hAnsi="Bookman Old Style"/>
                                <w:spacing w:val="-7"/>
                                <w:sz w:val="18"/>
                                <w:vertAlign w:val="subscript"/>
                              </w:rPr>
                              <w:t>1943.52.168.</w:t>
                            </w:r>
                            <w:r>
                              <w:rPr>
                                <w:rFonts w:ascii="Garamond" w:hAnsi="Garamond"/>
                                <w:spacing w:val="-7"/>
                                <w:sz w:val="18"/>
                              </w:rPr>
                              <w:t xml:space="preserve"> Photograph </w:t>
                            </w:r>
                            <w:r>
                              <w:rPr>
                                <w:rFonts w:ascii="Garamond" w:hAnsi="Garamond"/>
                                <w:spacing w:val="2"/>
                                <w:sz w:val="18"/>
                              </w:rPr>
                              <w:t xml:space="preserve">courtesy Arthur M. Sackler Museum, </w:t>
                            </w:r>
                            <w:r>
                              <w:rPr>
                                <w:rFonts w:ascii="Garamond" w:hAnsi="Garamond"/>
                                <w:spacing w:val="0"/>
                                <w:sz w:val="18"/>
                              </w:rPr>
                              <w:t>Harvard University.</w:t>
                            </w:r>
                          </w:p>
                        </w:txbxContent>
                      </wps:txbx>
                      <wps:bodyPr anchor="t" lIns="0" tIns="0" rIns="0" bIns="0">
                        <a:noAutofit/>
                      </wps:bodyPr>
                    </wps:wsp>
                  </a:graphicData>
                </a:graphic>
              </wp:anchor>
            </w:drawing>
          </mc:Choice>
          <mc:Fallback>
            <w:pict>
              <v:rect fillcolor="#FFFFFF" stroked="f" strokeweight="0pt" style="position:absolute;rotation:0;width:151.7pt;height:302.5pt;mso-wrap-distance-left:0pt;mso-wrap-distance-right:0pt;mso-wrap-distance-top:0pt;mso-wrap-distance-bottom:0pt;margin-top:304.4pt;mso-position-vertical-relative:page;margin-left:56.6pt;mso-position-horizontal-relative:page">
                <v:fill opacity="0f"/>
                <v:textbox inset="0in,0in,0in,0in">
                  <w:txbxContent>
                    <w:p>
                      <w:pPr>
                        <w:pStyle w:val="Normal"/>
                        <w:spacing w:before="0" w:after="180"/>
                        <w:ind w:start="10" w:hanging="0"/>
                        <w:jc w:val="center"/>
                        <w:rPr>
                          <w:rFonts w:ascii="Times New Roman" w:hAnsi="Times New Roman"/>
                        </w:rPr>
                      </w:pPr>
                      <w:r>
                        <w:rPr/>
                        <w:pict>
                          <v:shape id="shape_0" stroked="f" style="position:absolute;margin-left:56.6pt;margin-top:304.4pt;width:151.65pt;height:302.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p>
                      <w:pPr>
                        <w:pStyle w:val="Normal"/>
                        <w:ind w:end="360" w:hanging="0"/>
                        <w:rPr/>
                      </w:pPr>
                      <w:r>
                        <w:rPr>
                          <w:rFonts w:ascii="Garamond" w:hAnsi="Garamond"/>
                          <w:spacing w:val="4"/>
                          <w:sz w:val="18"/>
                        </w:rPr>
                        <w:t xml:space="preserve">Fig. 14b. Detail showing inscribed </w:t>
                      </w:r>
                      <w:r>
                        <w:rPr>
                          <w:rFonts w:ascii="Garamond" w:hAnsi="Garamond"/>
                          <w:spacing w:val="0"/>
                          <w:sz w:val="18"/>
                        </w:rPr>
                        <w:t>date under the inset plaque [note: the</w:t>
                      </w:r>
                    </w:p>
                    <w:p>
                      <w:pPr>
                        <w:pStyle w:val="Normal"/>
                        <w:spacing w:before="36" w:after="72"/>
                        <w:ind w:end="72" w:hanging="0"/>
                        <w:rPr/>
                      </w:pPr>
                      <w:r>
                        <w:rPr>
                          <w:rFonts w:ascii="Garamond" w:hAnsi="Garamond"/>
                          <w:spacing w:val="0"/>
                          <w:sz w:val="18"/>
                        </w:rPr>
                        <w:t xml:space="preserve">inscription was incised in the mold and </w:t>
                      </w:r>
                      <w:r>
                        <w:rPr>
                          <w:rFonts w:ascii="Garamond" w:hAnsi="Garamond"/>
                          <w:spacing w:val="-1"/>
                          <w:sz w:val="18"/>
                        </w:rPr>
                        <w:t xml:space="preserve">appears backwards on the mirror]. Arthur </w:t>
                      </w:r>
                      <w:r>
                        <w:rPr>
                          <w:rFonts w:ascii="Garamond" w:hAnsi="Garamond"/>
                          <w:spacing w:val="1"/>
                          <w:sz w:val="18"/>
                        </w:rPr>
                        <w:t xml:space="preserve">M. Sackler Museum, Harvard University </w:t>
                      </w:r>
                      <w:r>
                        <w:rPr>
                          <w:rFonts w:ascii="Garamond" w:hAnsi="Garamond"/>
                          <w:spacing w:val="0"/>
                          <w:sz w:val="18"/>
                        </w:rPr>
                        <w:t xml:space="preserve">Art Museums, Bequest of Grenville L. </w:t>
                      </w:r>
                      <w:r>
                        <w:rPr>
                          <w:rFonts w:ascii="Garamond" w:hAnsi="Garamond"/>
                          <w:spacing w:val="-7"/>
                          <w:sz w:val="18"/>
                        </w:rPr>
                        <w:t xml:space="preserve">Winthrop, </w:t>
                      </w:r>
                      <w:r>
                        <w:rPr>
                          <w:rFonts w:ascii="Bookman Old Style" w:hAnsi="Bookman Old Style"/>
                          <w:spacing w:val="-7"/>
                          <w:sz w:val="18"/>
                          <w:vertAlign w:val="subscript"/>
                        </w:rPr>
                        <w:t>1943.52.168.</w:t>
                      </w:r>
                      <w:r>
                        <w:rPr>
                          <w:rFonts w:ascii="Garamond" w:hAnsi="Garamond"/>
                          <w:spacing w:val="-7"/>
                          <w:sz w:val="18"/>
                        </w:rPr>
                        <w:t xml:space="preserve"> Photograph </w:t>
                      </w:r>
                      <w:r>
                        <w:rPr>
                          <w:rFonts w:ascii="Garamond" w:hAnsi="Garamond"/>
                          <w:spacing w:val="2"/>
                          <w:sz w:val="18"/>
                        </w:rPr>
                        <w:t xml:space="preserve">courtesy Arthur M. Sackler Museum, </w:t>
                      </w:r>
                      <w:r>
                        <w:rPr>
                          <w:rFonts w:ascii="Garamond" w:hAnsi="Garamond"/>
                          <w:spacing w:val="0"/>
                          <w:sz w:val="18"/>
                        </w:rPr>
                        <w:t>Harvard University.</w:t>
                      </w:r>
                    </w:p>
                  </w:txbxContent>
                </v:textbox>
                <w10:wrap type="square"/>
              </v:rect>
            </w:pict>
          </mc:Fallback>
        </mc:AlternateContent>
      </w:r>
      <w:r>
        <mc:AlternateContent>
          <mc:Choice Requires="wps">
            <w:drawing>
              <wp:anchor behindDoc="0" distT="0" distB="0" distL="0" distR="0" simplePos="0" locked="0" layoutInCell="1" allowOverlap="1" relativeHeight="13">
                <wp:simplePos x="0" y="0"/>
                <wp:positionH relativeFrom="page">
                  <wp:posOffset>728345</wp:posOffset>
                </wp:positionH>
                <wp:positionV relativeFrom="page">
                  <wp:posOffset>567690</wp:posOffset>
                </wp:positionV>
                <wp:extent cx="6097270" cy="3298190"/>
                <wp:effectExtent l="0" t="0" r="0" b="0"/>
                <wp:wrapSquare wrapText="bothSides"/>
                <wp:docPr id="32" name=""/>
                <a:graphic xmlns:a="http://schemas.openxmlformats.org/drawingml/2006/main">
                  <a:graphicData uri="http://schemas.microsoft.com/office/word/2010/wordprocessingShape">
                    <wps:wsp>
                      <wps:cNvSpPr txBox="1"/>
                      <wps:spPr>
                        <a:xfrm>
                          <a:off x="0" y="0"/>
                          <a:ext cx="6097270" cy="3298190"/>
                        </a:xfrm>
                        <a:prstGeom prst="rect"/>
                        <a:solidFill>
                          <a:srgbClr val="FFFFFF">
                            <a:alpha val="0"/>
                          </a:srgbClr>
                        </a:solidFill>
                      </wps:spPr>
                      <wps:txbx>
                        <w:txbxContent>
                          <w:tbl>
                            <w:tblPr>
                              <w:tblW w:w="9602" w:type="dxa"/>
                              <w:jc w:val="start"/>
                              <w:tblInd w:w="0" w:type="dxa"/>
                              <w:tblBorders/>
                              <w:tblCellMar>
                                <w:top w:w="0" w:type="dxa"/>
                                <w:start w:w="0" w:type="dxa"/>
                                <w:bottom w:w="0" w:type="dxa"/>
                                <w:end w:w="0" w:type="dxa"/>
                              </w:tblCellMar>
                            </w:tblPr>
                            <w:tblGrid>
                              <w:gridCol w:w="3134"/>
                              <w:gridCol w:w="6467"/>
                            </w:tblGrid>
                            <w:tr>
                              <w:trPr>
                                <w:trHeight w:val="5050" w:hRule="exact"/>
                              </w:trPr>
                              <w:tc>
                                <w:tcPr>
                                  <w:tcW w:w="3134" w:type="dxa"/>
                                  <w:tcBorders/>
                                  <w:shd w:fill="auto" w:val="clear"/>
                                </w:tcPr>
                                <w:p>
                                  <w:pPr>
                                    <w:pStyle w:val="Normal"/>
                                    <w:tabs>
                                      <w:tab w:val="clear" w:pos="720"/>
                                    </w:tabs>
                                    <w:ind w:end="432" w:hanging="0"/>
                                    <w:rPr/>
                                  </w:pPr>
                                  <w:r>
                                    <w:rPr>
                                      <w:rFonts w:ascii="Garamond" w:hAnsi="Garamond"/>
                                      <w:sz w:val="18"/>
                                    </w:rPr>
                                    <w:t>F</w:t>
                                  </w:r>
                                  <w:r>
                                    <w:rPr>
                                      <w:rFonts w:ascii="Garamond" w:hAnsi="Garamond"/>
                                      <w:sz w:val="18"/>
                                    </w:rPr>
                                    <w:t xml:space="preserve">ig. I4a. Mirror with Foliate Rim and </w:t>
                                  </w:r>
                                  <w:r>
                                    <w:rPr>
                                      <w:rFonts w:ascii="Garamond" w:hAnsi="Garamond"/>
                                      <w:spacing w:val="3"/>
                                      <w:sz w:val="18"/>
                                    </w:rPr>
                                    <w:t xml:space="preserve">with Inset Silver Plaque, dated 693, </w:t>
                                  </w:r>
                                  <w:r>
                                    <w:rPr>
                                      <w:rFonts w:ascii="Garamond" w:hAnsi="Garamond"/>
                                      <w:spacing w:val="-2"/>
                                      <w:sz w:val="18"/>
                                    </w:rPr>
                                    <w:t xml:space="preserve">cast bronze with inset silver repousse </w:t>
                                  </w:r>
                                  <w:r>
                                    <w:rPr>
                                      <w:rFonts w:ascii="Garamond" w:hAnsi="Garamond"/>
                                      <w:spacing w:val="1"/>
                                      <w:sz w:val="18"/>
                                    </w:rPr>
                                    <w:t xml:space="preserve">plaque, Diam. 15.8 cm. Arthur M. Sackler Museum, Harvard University </w:t>
                                  </w:r>
                                  <w:r>
                                    <w:rPr>
                                      <w:rFonts w:ascii="Garamond" w:hAnsi="Garamond"/>
                                      <w:spacing w:val="-4"/>
                                      <w:sz w:val="18"/>
                                    </w:rPr>
                                    <w:t xml:space="preserve">Art Museums, Bequest of Grenville L. </w:t>
                                  </w:r>
                                  <w:r>
                                    <w:rPr>
                                      <w:rFonts w:ascii="Garamond" w:hAnsi="Garamond"/>
                                      <w:sz w:val="18"/>
                                    </w:rPr>
                                    <w:t xml:space="preserve">Winthrop, 1943.52.168. Photograph </w:t>
                                  </w:r>
                                  <w:r>
                                    <w:rPr>
                                      <w:rFonts w:ascii="Garamond" w:hAnsi="Garamond"/>
                                      <w:spacing w:val="-1"/>
                                      <w:sz w:val="18"/>
                                    </w:rPr>
                                    <w:t xml:space="preserve">courtesy Arthur M. Sackler Museum, </w:t>
                                  </w:r>
                                  <w:r>
                                    <w:rPr>
                                      <w:rFonts w:ascii="Garamond" w:hAnsi="Garamond"/>
                                      <w:sz w:val="18"/>
                                    </w:rPr>
                                    <w:t>Harvard University.</w:t>
                                  </w:r>
                                </w:p>
                              </w:tc>
                              <w:tc>
                                <w:tcPr>
                                  <w:tcW w:w="6467" w:type="dxa"/>
                                  <w:tcBorders/>
                                  <w:shd w:fill="auto" w:val="clear"/>
                                </w:tcPr>
                                <w:p>
                                  <w:pPr>
                                    <w:pStyle w:val="Normal"/>
                                    <w:tabs>
                                      <w:tab w:val="clear" w:pos="720"/>
                                    </w:tabs>
                                    <w:spacing w:before="19" w:after="15"/>
                                    <w:ind w:end="1418" w:hanging="0"/>
                                    <w:rPr>
                                      <w:rFonts w:ascii="Times New Roman" w:hAnsi="Times New Roman"/>
                                    </w:rPr>
                                  </w:pPr>
                                  <w:r>
                                    <w:rPr/>
                                  </w:r>
                                </w:p>
                              </w:tc>
                            </w:tr>
                          </w:tbl>
                          <w:p>
                            <w:pPr>
                              <w:pStyle w:val="Normal"/>
                              <w:spacing w:lineRule="exact" w:line="20" w:before="0" w:after="124"/>
                              <w:rPr/>
                            </w:pPr>
                            <w:r>
                              <w:rPr/>
                            </w:r>
                          </w:p>
                        </w:txbxContent>
                      </wps:txbx>
                      <wps:bodyPr anchor="t" lIns="0" tIns="0" rIns="0" bIns="0">
                        <a:noAutofit/>
                      </wps:bodyPr>
                    </wps:wsp>
                  </a:graphicData>
                </a:graphic>
              </wp:anchor>
            </w:drawing>
          </mc:Choice>
          <mc:Fallback>
            <w:pict>
              <v:rect fillcolor="#FFFFFF" stroked="f" strokeweight="0pt" style="position:absolute;rotation:0;width:480.1pt;height:259.7pt;mso-wrap-distance-left:0pt;mso-wrap-distance-right:0pt;mso-wrap-distance-top:0pt;mso-wrap-distance-bottom:0pt;margin-top:44.7pt;mso-position-vertical-relative:page;margin-left:57.35pt;mso-position-horizontal-relative:page">
                <v:fill opacity="0f"/>
                <v:textbox inset="0in,0in,0in,0in">
                  <w:txbxContent>
                    <w:tbl>
                      <w:tblPr>
                        <w:tblW w:w="9602" w:type="dxa"/>
                        <w:jc w:val="start"/>
                        <w:tblInd w:w="0" w:type="dxa"/>
                        <w:tblBorders/>
                        <w:tblCellMar>
                          <w:top w:w="0" w:type="dxa"/>
                          <w:start w:w="0" w:type="dxa"/>
                          <w:bottom w:w="0" w:type="dxa"/>
                          <w:end w:w="0" w:type="dxa"/>
                        </w:tblCellMar>
                      </w:tblPr>
                      <w:tblGrid>
                        <w:gridCol w:w="3134"/>
                        <w:gridCol w:w="6467"/>
                      </w:tblGrid>
                      <w:tr>
                        <w:trPr>
                          <w:trHeight w:val="5050" w:hRule="exact"/>
                        </w:trPr>
                        <w:tc>
                          <w:tcPr>
                            <w:tcW w:w="3134" w:type="dxa"/>
                            <w:tcBorders/>
                            <w:shd w:fill="auto" w:val="clear"/>
                          </w:tcPr>
                          <w:p>
                            <w:pPr>
                              <w:pStyle w:val="Normal"/>
                              <w:tabs>
                                <w:tab w:val="clear" w:pos="720"/>
                              </w:tabs>
                              <w:ind w:end="432" w:hanging="0"/>
                              <w:rPr/>
                            </w:pPr>
                            <w:r>
                              <w:rPr>
                                <w:rFonts w:ascii="Garamond" w:hAnsi="Garamond"/>
                                <w:sz w:val="18"/>
                              </w:rPr>
                              <w:t>F</w:t>
                              <w:pict>
                                <v:shape id="shape_0" stroked="f" style="position:absolute;margin-left:57.35pt;margin-top:44.7pt;width:480.05pt;height:259.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r>
                              <w:rPr>
                                <w:rFonts w:ascii="Garamond" w:hAnsi="Garamond"/>
                                <w:sz w:val="18"/>
                              </w:rPr>
                              <w:t xml:space="preserve">ig. I4a. Mirror with Foliate Rim and </w:t>
                            </w:r>
                            <w:r>
                              <w:rPr>
                                <w:rFonts w:ascii="Garamond" w:hAnsi="Garamond"/>
                                <w:spacing w:val="3"/>
                                <w:sz w:val="18"/>
                              </w:rPr>
                              <w:t xml:space="preserve">with Inset Silver Plaque, dated 693, </w:t>
                            </w:r>
                            <w:r>
                              <w:rPr>
                                <w:rFonts w:ascii="Garamond" w:hAnsi="Garamond"/>
                                <w:spacing w:val="-2"/>
                                <w:sz w:val="18"/>
                              </w:rPr>
                              <w:t xml:space="preserve">cast bronze with inset silver repousse </w:t>
                            </w:r>
                            <w:r>
                              <w:rPr>
                                <w:rFonts w:ascii="Garamond" w:hAnsi="Garamond"/>
                                <w:spacing w:val="1"/>
                                <w:sz w:val="18"/>
                              </w:rPr>
                              <w:t xml:space="preserve">plaque, Diam. 15.8 cm. Arthur M. Sackler Museum, Harvard University </w:t>
                            </w:r>
                            <w:r>
                              <w:rPr>
                                <w:rFonts w:ascii="Garamond" w:hAnsi="Garamond"/>
                                <w:spacing w:val="-4"/>
                                <w:sz w:val="18"/>
                              </w:rPr>
                              <w:t xml:space="preserve">Art Museums, Bequest of Grenville L. </w:t>
                            </w:r>
                            <w:r>
                              <w:rPr>
                                <w:rFonts w:ascii="Garamond" w:hAnsi="Garamond"/>
                                <w:sz w:val="18"/>
                              </w:rPr>
                              <w:t xml:space="preserve">Winthrop, 1943.52.168. Photograph </w:t>
                            </w:r>
                            <w:r>
                              <w:rPr>
                                <w:rFonts w:ascii="Garamond" w:hAnsi="Garamond"/>
                                <w:spacing w:val="-1"/>
                                <w:sz w:val="18"/>
                              </w:rPr>
                              <w:t xml:space="preserve">courtesy Arthur M. Sackler Museum, </w:t>
                            </w:r>
                            <w:r>
                              <w:rPr>
                                <w:rFonts w:ascii="Garamond" w:hAnsi="Garamond"/>
                                <w:sz w:val="18"/>
                              </w:rPr>
                              <w:t>Harvard University.</w:t>
                            </w:r>
                          </w:p>
                        </w:tc>
                        <w:tc>
                          <w:tcPr>
                            <w:tcW w:w="6467" w:type="dxa"/>
                            <w:tcBorders/>
                            <w:shd w:fill="auto" w:val="clear"/>
                          </w:tcPr>
                          <w:p>
                            <w:pPr>
                              <w:pStyle w:val="Normal"/>
                              <w:tabs>
                                <w:tab w:val="clear" w:pos="720"/>
                              </w:tabs>
                              <w:spacing w:before="19" w:after="15"/>
                              <w:ind w:end="1418" w:hanging="0"/>
                              <w:rPr>
                                <w:rFonts w:ascii="Times New Roman" w:hAnsi="Times New Roman"/>
                              </w:rPr>
                            </w:pPr>
                            <w:r>
                              <w:rPr/>
                            </w:r>
                          </w:p>
                        </w:tc>
                      </w:tr>
                    </w:tbl>
                    <w:p>
                      <w:pPr>
                        <w:pStyle w:val="Normal"/>
                        <w:spacing w:lineRule="exact" w:line="20" w:before="0" w:after="124"/>
                        <w:rPr/>
                      </w:pPr>
                      <w:r>
                        <w:rPr/>
                      </w:r>
                    </w:p>
                  </w:txbxContent>
                </v:textbox>
                <w10:wrap type="square"/>
              </v:rect>
            </w:pict>
          </mc:Fallback>
        </mc:AlternateContent>
      </w:r>
      <w:r>
        <mc:AlternateContent>
          <mc:Choice Requires="wps">
            <w:drawing>
              <wp:anchor behindDoc="0" distT="0" distB="0" distL="0" distR="0" simplePos="0" locked="0" layoutInCell="1" allowOverlap="1" relativeHeight="12">
                <wp:simplePos x="0" y="0"/>
                <wp:positionH relativeFrom="page">
                  <wp:posOffset>718820</wp:posOffset>
                </wp:positionH>
                <wp:positionV relativeFrom="page">
                  <wp:posOffset>3865880</wp:posOffset>
                </wp:positionV>
                <wp:extent cx="1927225" cy="3842385"/>
                <wp:effectExtent l="0" t="0" r="0" b="0"/>
                <wp:wrapSquare wrapText="bothSides"/>
                <wp:docPr id="34" name=""/>
                <a:graphic xmlns:a="http://schemas.openxmlformats.org/drawingml/2006/main">
                  <a:graphicData uri="http://schemas.microsoft.com/office/word/2010/wordprocessingShape">
                    <wps:wsp>
                      <wps:cNvSpPr/>
                      <wps:spPr>
                        <a:xfrm>
                          <a:off x="0" y="0"/>
                          <a:ext cx="1926720" cy="38419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6.6pt;margin-top:304.4pt;width:151.65pt;height:302.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4">
                <wp:simplePos x="0" y="0"/>
                <wp:positionH relativeFrom="page">
                  <wp:posOffset>728345</wp:posOffset>
                </wp:positionH>
                <wp:positionV relativeFrom="page">
                  <wp:posOffset>567690</wp:posOffset>
                </wp:positionV>
                <wp:extent cx="6097905" cy="3298825"/>
                <wp:effectExtent l="0" t="0" r="0" b="0"/>
                <wp:wrapSquare wrapText="bothSides"/>
                <wp:docPr id="35" name=""/>
                <a:graphic xmlns:a="http://schemas.openxmlformats.org/drawingml/2006/main">
                  <a:graphicData uri="http://schemas.microsoft.com/office/word/2010/wordprocessingShape">
                    <wps:wsp>
                      <wps:cNvSpPr/>
                      <wps:spPr>
                        <a:xfrm>
                          <a:off x="0" y="0"/>
                          <a:ext cx="6097320" cy="32983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7.35pt;margin-top:44.7pt;width:480.05pt;height:259.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264" w:before="108" w:after="0"/>
        <w:ind w:end="72" w:hanging="0"/>
        <w:rPr/>
      </w:pPr>
      <w:r>
        <w:rPr>
          <w:rFonts w:ascii="Garamond" w:hAnsi="Garamond"/>
          <w:spacing w:val="-2"/>
          <w:sz w:val="22"/>
        </w:rPr>
        <w:t xml:space="preserve">peaceful garden scenes with birds and flowers are depicted. Mirrors of this </w:t>
      </w:r>
      <w:r>
        <w:rPr>
          <w:rFonts w:ascii="Garamond" w:hAnsi="Garamond"/>
          <w:spacing w:val="-1"/>
          <w:sz w:val="22"/>
        </w:rPr>
        <w:t>type have been found in tombs datable to the period from 690 to 71o.</w:t>
      </w:r>
    </w:p>
    <w:p>
      <w:pPr>
        <w:pStyle w:val="Normal"/>
        <w:spacing w:lineRule="auto" w:line="240" w:before="0" w:after="0"/>
        <w:ind w:end="72" w:hanging="0"/>
        <w:rPr/>
      </w:pPr>
      <w:r>
        <w:rPr>
          <w:rFonts w:ascii="Garamond" w:hAnsi="Garamond"/>
          <w:spacing w:val="-1"/>
          <w:sz w:val="22"/>
        </w:rPr>
        <w:t xml:space="preserve">A related bronze mirror, also at the Sackler museum (fig. i4a), provides </w:t>
      </w:r>
      <w:r>
        <w:rPr>
          <w:rFonts w:ascii="Garamond" w:hAnsi="Garamond"/>
          <w:spacing w:val="0"/>
          <w:sz w:val="22"/>
        </w:rPr>
        <w:t xml:space="preserve">additional documentation. An inscription incised under the silver backing </w:t>
      </w:r>
      <w:r>
        <w:rPr>
          <w:rFonts w:ascii="Garamond" w:hAnsi="Garamond"/>
          <w:spacing w:val="1"/>
          <w:sz w:val="22"/>
        </w:rPr>
        <w:t xml:space="preserve">of the mirror bears the date of 693 (fig. 14b).'' The knob at the center assumes a crouching zoomorphic form, from which radiate six circles. </w:t>
      </w:r>
      <w:r>
        <w:rPr>
          <w:rFonts w:ascii="Garamond" w:hAnsi="Garamond"/>
          <w:spacing w:val="-1"/>
          <w:sz w:val="22"/>
        </w:rPr>
        <w:t xml:space="preserve">Inside each circle a striding animal reaches out to touch its enclosing vine </w:t>
      </w:r>
      <w:r>
        <w:rPr>
          <w:rFonts w:ascii="Garamond" w:hAnsi="Garamond"/>
          <w:spacing w:val="-2"/>
          <w:sz w:val="22"/>
        </w:rPr>
        <w:t xml:space="preserve">scroll with its paws.The outer circle of the mirror is decorated with eight </w:t>
      </w:r>
      <w:r>
        <w:rPr>
          <w:rFonts w:ascii="Garamond" w:hAnsi="Garamond"/>
          <w:spacing w:val="-1"/>
          <w:sz w:val="22"/>
        </w:rPr>
        <w:t>brackets, each depicting either a branch of a flower or a bird.</w:t>
      </w:r>
    </w:p>
    <w:p>
      <w:pPr>
        <w:pStyle w:val="Normal"/>
        <w:spacing w:lineRule="auto" w:line="240" w:before="180" w:after="0"/>
        <w:ind w:start="504" w:end="0" w:hanging="0"/>
        <w:rPr/>
      </w:pPr>
      <w:r>
        <w:rPr>
          <w:rFonts w:ascii="Garamond" w:hAnsi="Garamond"/>
          <w:spacing w:val="-1"/>
          <w:sz w:val="22"/>
        </w:rPr>
        <w:t>Before closing the discussion on animal motifs, let us consider</w:t>
      </w:r>
    </w:p>
    <w:p>
      <w:pPr>
        <w:pStyle w:val="Normal"/>
        <w:spacing w:lineRule="auto" w:line="240" w:before="0" w:after="0"/>
        <w:ind w:start="0" w:end="144" w:hanging="0"/>
        <w:rPr/>
      </w:pPr>
      <w:r>
        <w:rPr>
          <w:rFonts w:ascii="Garamond" w:hAnsi="Garamond"/>
          <w:spacing w:val="-4"/>
          <w:sz w:val="22"/>
        </w:rPr>
        <w:t xml:space="preserve">one last but not the least important subject—the dragon mirror. Closely </w:t>
      </w:r>
      <w:r>
        <w:rPr>
          <w:rFonts w:ascii="Garamond" w:hAnsi="Garamond"/>
          <w:spacing w:val="-1"/>
          <w:sz w:val="22"/>
        </w:rPr>
        <w:t xml:space="preserve">identified with Chinese culture and commonly employed as a decorative </w:t>
      </w:r>
      <w:r>
        <w:rPr>
          <w:rFonts w:ascii="Garamond" w:hAnsi="Garamond"/>
          <w:spacing w:val="4"/>
          <w:sz w:val="22"/>
        </w:rPr>
        <w:t xml:space="preserve">motif in every artistic medium since the Shang dynasty </w:t>
      </w:r>
      <w:r>
        <w:rPr>
          <w:rFonts w:ascii="Bookman Old Style" w:hAnsi="Bookman Old Style"/>
          <w:i/>
          <w:spacing w:val="4"/>
          <w:sz w:val="18"/>
        </w:rPr>
        <w:t>(c. i600</w:t>
      </w:r>
      <w:r>
        <w:rPr>
          <w:rFonts w:ascii="Bookman Old Style" w:hAnsi="Bookman Old Style"/>
          <w:i/>
          <w:spacing w:val="4"/>
          <w:sz w:val="6"/>
        </w:rPr>
        <w:t>—</w:t>
      </w:r>
      <w:r>
        <w:rPr>
          <w:rFonts w:ascii="Bookman Old Style" w:hAnsi="Bookman Old Style"/>
          <w:i/>
          <w:spacing w:val="4"/>
          <w:sz w:val="18"/>
        </w:rPr>
        <w:t xml:space="preserve">m23 </w:t>
      </w:r>
      <w:r>
        <w:rPr>
          <w:rFonts w:ascii="Bookman Old Style" w:hAnsi="Bookman Old Style"/>
          <w:i/>
          <w:spacing w:val="1"/>
          <w:sz w:val="18"/>
        </w:rPr>
        <w:t xml:space="preserve">Be), </w:t>
      </w:r>
      <w:r>
        <w:rPr>
          <w:rFonts w:ascii="Garamond" w:hAnsi="Garamond"/>
          <w:spacing w:val="1"/>
          <w:sz w:val="22"/>
        </w:rPr>
        <w:t>dragon mirrors seem to have become popular in the eighth century. A mirror in the Carter collection presents a full moon in the shape of</w:t>
      </w:r>
    </w:p>
    <w:p>
      <w:pPr>
        <w:pStyle w:val="Normal"/>
        <w:spacing w:lineRule="auto" w:line="240" w:before="108" w:after="0"/>
        <w:ind w:start="0" w:end="72" w:hanging="0"/>
        <w:rPr/>
      </w:pPr>
      <w:r>
        <w:rPr>
          <w:rFonts w:ascii="Garamond" w:hAnsi="Garamond"/>
          <w:spacing w:val="1"/>
          <w:sz w:val="22"/>
        </w:rPr>
        <w:t xml:space="preserve">a dragon (see p. 43, fig. 2). The dragon's head and neck twist up to the </w:t>
      </w:r>
      <w:r>
        <w:rPr>
          <w:rFonts w:ascii="Garamond" w:hAnsi="Garamond"/>
          <w:spacing w:val="0"/>
          <w:sz w:val="22"/>
        </w:rPr>
        <w:t xml:space="preserve">right, legs up in the air and wide-open mouth touching the knob of the mirror. Small puffs of cloud emerge from the feet and float into the sky. The curvilinear movement of the composition and powerful modeling of </w:t>
      </w:r>
      <w:r>
        <w:rPr>
          <w:rFonts w:ascii="Garamond" w:hAnsi="Garamond"/>
          <w:spacing w:val="1"/>
          <w:sz w:val="22"/>
        </w:rPr>
        <w:t xml:space="preserve">the dragon in this type of mirror demonstrate well the compelling forces </w:t>
      </w:r>
      <w:r>
        <w:rPr>
          <w:rFonts w:ascii="Garamond" w:hAnsi="Garamond"/>
          <w:spacing w:val="-2"/>
          <w:sz w:val="22"/>
        </w:rPr>
        <w:t>of the universe.</w:t>
      </w:r>
    </w:p>
    <w:p>
      <w:pPr>
        <w:pStyle w:val="Normal"/>
        <w:spacing w:lineRule="auto" w:line="268" w:before="468" w:after="0"/>
        <w:ind w:start="0" w:end="0" w:hanging="0"/>
        <w:rPr/>
      </w:pPr>
      <w:r>
        <w:rPr>
          <w:rFonts w:ascii="Bookman Old Style" w:hAnsi="Bookman Old Style"/>
          <w:i/>
          <w:spacing w:val="-12"/>
          <w:sz w:val="18"/>
        </w:rPr>
        <w:t>Landscape and Human Figures</w:t>
      </w:r>
    </w:p>
    <w:p>
      <w:pPr>
        <w:sectPr>
          <w:footerReference w:type="default" r:id="rId18"/>
          <w:footerReference w:type="first" r:id="rId19"/>
          <w:type w:val="nextPage"/>
          <w:pgSz w:w="11918" w:h="16854"/>
          <w:pgMar w:left="4371" w:right="1109" w:header="0" w:top="6102" w:footer="1254" w:bottom="1311" w:gutter="0"/>
          <w:pgNumType w:fmt="decimal"/>
          <w:formProt w:val="false"/>
          <w:titlePg/>
          <w:textDirection w:val="lrTb"/>
          <w:docGrid w:type="default" w:linePitch="100" w:charSpace="0"/>
        </w:sectPr>
        <w:pStyle w:val="Normal"/>
        <w:spacing w:lineRule="auto" w:line="240" w:before="0" w:after="0"/>
        <w:ind w:start="0" w:end="288" w:hanging="0"/>
        <w:jc w:val="both"/>
        <w:rPr/>
      </w:pPr>
      <w:r>
        <w:rPr>
          <w:rFonts w:ascii="Garamond" w:hAnsi="Garamond"/>
          <w:i w:val="false"/>
          <w:spacing w:val="-2"/>
          <w:sz w:val="22"/>
        </w:rPr>
        <w:t xml:space="preserve">Human figures appear in Tang mirrors first as part of hunting scenes, a </w:t>
      </w:r>
      <w:r>
        <w:rPr>
          <w:rFonts w:ascii="Garamond" w:hAnsi="Garamond"/>
          <w:i w:val="false"/>
          <w:spacing w:val="0"/>
          <w:sz w:val="22"/>
        </w:rPr>
        <w:t xml:space="preserve">motif popular in the mural painting of the imperial tombs dating from </w:t>
      </w:r>
      <w:r>
        <w:rPr>
          <w:rFonts w:ascii="Garamond" w:hAnsi="Garamond"/>
          <w:i w:val="false"/>
          <w:spacing w:val="-1"/>
          <w:sz w:val="22"/>
        </w:rPr>
        <w:t>the late seventh to the beginning of the eighth century. The theme of hunting for pleasure took another ancient and metaphysical form as the</w:t>
      </w:r>
    </w:p>
    <w:p>
      <w:pPr>
        <w:pStyle w:val="Normal"/>
        <w:rPr/>
      </w:pPr>
      <w:r>
        <w:rPr>
          <w:rFonts w:ascii="Garamond" w:hAnsi="Garamond"/>
          <w:spacing w:val="1"/>
          <w:sz w:val="22"/>
        </w:rPr>
        <w:t>s</w:t>
      </w:r>
      <w:r>
        <w:rPr>
          <w:rFonts w:ascii="Garamond" w:hAnsi="Garamond"/>
          <w:spacing w:val="1"/>
          <w:sz w:val="22"/>
        </w:rPr>
        <w:t xml:space="preserve">earch for immortality; as early as the Warring States period (481-221 Bc), </w:t>
      </w:r>
      <w:r>
        <w:rPr>
          <w:rFonts w:ascii="Garamond" w:hAnsi="Garamond"/>
          <w:spacing w:val="-3"/>
          <w:sz w:val="22"/>
        </w:rPr>
        <w:t xml:space="preserve">in many tombs the soul of the deceased riding on a dragon on the way to </w:t>
      </w:r>
      <w:r>
        <w:rPr>
          <w:rFonts w:ascii="Garamond" w:hAnsi="Garamond"/>
          <w:spacing w:val="1"/>
          <w:sz w:val="22"/>
        </w:rPr>
        <w:t xml:space="preserve">immortality was depicted." Two splendid examples are in the Sumitomo </w:t>
      </w:r>
      <w:r>
        <w:rPr>
          <w:rFonts w:ascii="Garamond" w:hAnsi="Garamond"/>
          <w:spacing w:val="5"/>
          <w:sz w:val="22"/>
        </w:rPr>
        <w:t xml:space="preserve">and the Carter collections (figs. 15, 16).The simplified rocks with </w:t>
      </w:r>
      <w:r>
        <w:rPr>
          <w:rFonts w:ascii="Garamond" w:hAnsi="Garamond"/>
          <w:spacing w:val="-2"/>
          <w:sz w:val="22"/>
        </w:rPr>
        <w:t xml:space="preserve">vegetation on the Carter mirror indicate the land of the immortals; on the </w:t>
      </w:r>
      <w:r>
        <w:rPr>
          <w:rFonts w:ascii="Garamond" w:hAnsi="Garamond"/>
          <w:spacing w:val="0"/>
          <w:sz w:val="22"/>
        </w:rPr>
        <w:t>Tokyo mirror, a cloud leads each dragon or phoenix to the ideal world.</w:t>
      </w:r>
      <w:r>
        <mc:AlternateContent>
          <mc:Choice Requires="wps">
            <w:drawing>
              <wp:anchor behindDoc="0" distT="0" distB="0" distL="0" distR="0" simplePos="0" locked="0" layoutInCell="1" allowOverlap="1" relativeHeight="15">
                <wp:simplePos x="0" y="0"/>
                <wp:positionH relativeFrom="page">
                  <wp:posOffset>718820</wp:posOffset>
                </wp:positionH>
                <wp:positionV relativeFrom="page">
                  <wp:posOffset>580390</wp:posOffset>
                </wp:positionV>
                <wp:extent cx="6121400" cy="3324860"/>
                <wp:effectExtent l="0" t="0" r="0" b="0"/>
                <wp:wrapSquare wrapText="bothSides"/>
                <wp:docPr id="37" name=""/>
                <a:graphic xmlns:a="http://schemas.openxmlformats.org/drawingml/2006/main">
                  <a:graphicData uri="http://schemas.microsoft.com/office/word/2010/wordprocessingShape">
                    <wps:wsp>
                      <wps:cNvSpPr txBox="1"/>
                      <wps:spPr>
                        <a:xfrm>
                          <a:off x="0" y="0"/>
                          <a:ext cx="6121400" cy="3324860"/>
                        </a:xfrm>
                        <a:prstGeom prst="rect"/>
                        <a:solidFill>
                          <a:srgbClr val="FFFFFF">
                            <a:alpha val="0"/>
                          </a:srgbClr>
                        </a:solidFill>
                      </wps:spPr>
                      <wps:txbx>
                        <w:txbxContent>
                          <w:tbl>
                            <w:tblPr>
                              <w:tblW w:w="9640" w:type="dxa"/>
                              <w:jc w:val="start"/>
                              <w:tblInd w:w="0" w:type="dxa"/>
                              <w:tblBorders/>
                              <w:tblCellMar>
                                <w:top w:w="0" w:type="dxa"/>
                                <w:start w:w="0" w:type="dxa"/>
                                <w:bottom w:w="0" w:type="dxa"/>
                                <w:end w:w="0" w:type="dxa"/>
                              </w:tblCellMar>
                            </w:tblPr>
                            <w:tblGrid>
                              <w:gridCol w:w="3182"/>
                              <w:gridCol w:w="6457"/>
                            </w:tblGrid>
                            <w:tr>
                              <w:trPr>
                                <w:trHeight w:val="4768" w:hRule="exact"/>
                              </w:trPr>
                              <w:tc>
                                <w:tcPr>
                                  <w:tcW w:w="3182" w:type="dxa"/>
                                  <w:tcBorders/>
                                  <w:shd w:fill="auto" w:val="clear"/>
                                </w:tcPr>
                                <w:p>
                                  <w:pPr>
                                    <w:pStyle w:val="Normal"/>
                                    <w:tabs>
                                      <w:tab w:val="clear" w:pos="720"/>
                                    </w:tabs>
                                    <w:ind w:end="504" w:hanging="0"/>
                                    <w:rPr/>
                                  </w:pPr>
                                  <w:r>
                                    <w:rPr>
                                      <w:rFonts w:ascii="Garamond" w:hAnsi="Garamond"/>
                                      <w:spacing w:val="-7"/>
                                      <w:sz w:val="19"/>
                                    </w:rPr>
                                    <w:t>F</w:t>
                                  </w:r>
                                  <w:r>
                                    <w:rPr>
                                      <w:rFonts w:ascii="Garamond" w:hAnsi="Garamond"/>
                                      <w:spacing w:val="-7"/>
                                      <w:sz w:val="19"/>
                                    </w:rPr>
                                    <w:t xml:space="preserve">ig. 15. Eight-lobed Mirror with Four </w:t>
                                  </w:r>
                                  <w:r>
                                    <w:rPr>
                                      <w:rFonts w:ascii="Garamond" w:hAnsi="Garamond"/>
                                      <w:spacing w:val="-2"/>
                                      <w:sz w:val="19"/>
                                    </w:rPr>
                                    <w:t xml:space="preserve">Immortals, 8th century. Sumitomo </w:t>
                                  </w:r>
                                  <w:r>
                                    <w:rPr>
                                      <w:rFonts w:ascii="Garamond" w:hAnsi="Garamond"/>
                                      <w:spacing w:val="-6"/>
                                      <w:sz w:val="19"/>
                                    </w:rPr>
                                    <w:t xml:space="preserve">collection, Sen-oku Hakko-kan. After </w:t>
                                  </w:r>
                                  <w:r>
                                    <w:rPr>
                                      <w:rFonts w:ascii="Garamond" w:hAnsi="Garamond"/>
                                      <w:spacing w:val="-9"/>
                                      <w:sz w:val="19"/>
                                    </w:rPr>
                                    <w:t xml:space="preserve">Higuchi Takayasu, </w:t>
                                  </w:r>
                                  <w:r>
                                    <w:rPr>
                                      <w:rFonts w:ascii="Bookman Old Style" w:hAnsi="Bookman Old Style"/>
                                      <w:i/>
                                      <w:spacing w:val="-9"/>
                                      <w:sz w:val="18"/>
                                    </w:rPr>
                                    <w:t xml:space="preserve">Kyookan, </w:t>
                                  </w:r>
                                  <w:r>
                                    <w:rPr>
                                      <w:rFonts w:ascii="Garamond" w:hAnsi="Garamond"/>
                                      <w:spacing w:val="-9"/>
                                      <w:sz w:val="19"/>
                                    </w:rPr>
                                    <w:t xml:space="preserve">pl. </w:t>
                                  </w:r>
                                  <w:r>
                                    <w:rPr>
                                      <w:rFonts w:ascii="Bookman Old Style" w:hAnsi="Bookman Old Style"/>
                                      <w:spacing w:val="-9"/>
                                      <w:w w:val="95"/>
                                      <w:sz w:val="16"/>
                                    </w:rPr>
                                    <w:t>97.</w:t>
                                  </w:r>
                                </w:p>
                              </w:tc>
                              <w:tc>
                                <w:tcPr>
                                  <w:tcW w:w="6457" w:type="dxa"/>
                                  <w:tcBorders/>
                                  <w:shd w:fill="auto" w:val="clear"/>
                                </w:tcPr>
                                <w:p>
                                  <w:pPr>
                                    <w:pStyle w:val="Normal"/>
                                    <w:tabs>
                                      <w:tab w:val="clear" w:pos="720"/>
                                    </w:tabs>
                                    <w:spacing w:before="18" w:after="2"/>
                                    <w:ind w:end="1490" w:hanging="0"/>
                                    <w:rPr>
                                      <w:rFonts w:ascii="Times New Roman" w:hAnsi="Times New Roman"/>
                                    </w:rPr>
                                  </w:pPr>
                                  <w:r>
                                    <w:rPr/>
                                  </w:r>
                                </w:p>
                              </w:tc>
                            </w:tr>
                          </w:tbl>
                          <w:p>
                            <w:pPr>
                              <w:pStyle w:val="Normal"/>
                              <w:spacing w:lineRule="exact" w:line="20" w:before="0" w:after="448"/>
                              <w:rPr/>
                            </w:pPr>
                            <w:r>
                              <w:rPr/>
                            </w:r>
                          </w:p>
                        </w:txbxContent>
                      </wps:txbx>
                      <wps:bodyPr anchor="t" lIns="0" tIns="0" rIns="0" bIns="0">
                        <a:noAutofit/>
                      </wps:bodyPr>
                    </wps:wsp>
                  </a:graphicData>
                </a:graphic>
              </wp:anchor>
            </w:drawing>
          </mc:Choice>
          <mc:Fallback>
            <w:pict>
              <v:rect fillcolor="#FFFFFF" stroked="f" strokeweight="0pt" style="position:absolute;rotation:0;width:482pt;height:261.8pt;mso-wrap-distance-left:0pt;mso-wrap-distance-right:0pt;mso-wrap-distance-top:0pt;mso-wrap-distance-bottom:0pt;margin-top:45.7pt;mso-position-vertical-relative:page;margin-left:56.6pt;mso-position-horizontal-relative:page">
                <v:fill opacity="0f"/>
                <v:textbox inset="0in,0in,0in,0in">
                  <w:txbxContent>
                    <w:tbl>
                      <w:tblPr>
                        <w:tblW w:w="9640" w:type="dxa"/>
                        <w:jc w:val="start"/>
                        <w:tblInd w:w="0" w:type="dxa"/>
                        <w:tblBorders/>
                        <w:tblCellMar>
                          <w:top w:w="0" w:type="dxa"/>
                          <w:start w:w="0" w:type="dxa"/>
                          <w:bottom w:w="0" w:type="dxa"/>
                          <w:end w:w="0" w:type="dxa"/>
                        </w:tblCellMar>
                      </w:tblPr>
                      <w:tblGrid>
                        <w:gridCol w:w="3182"/>
                        <w:gridCol w:w="6457"/>
                      </w:tblGrid>
                      <w:tr>
                        <w:trPr>
                          <w:trHeight w:val="4768" w:hRule="exact"/>
                        </w:trPr>
                        <w:tc>
                          <w:tcPr>
                            <w:tcW w:w="3182" w:type="dxa"/>
                            <w:tcBorders/>
                            <w:shd w:fill="auto" w:val="clear"/>
                          </w:tcPr>
                          <w:p>
                            <w:pPr>
                              <w:pStyle w:val="Normal"/>
                              <w:tabs>
                                <w:tab w:val="clear" w:pos="720"/>
                              </w:tabs>
                              <w:ind w:end="504" w:hanging="0"/>
                              <w:rPr/>
                            </w:pPr>
                            <w:r>
                              <w:rPr>
                                <w:rFonts w:ascii="Garamond" w:hAnsi="Garamond"/>
                                <w:spacing w:val="-7"/>
                                <w:sz w:val="19"/>
                              </w:rPr>
                              <w:t>F</w:t>
                              <w:pict>
                                <v:shape id="shape_0" stroked="f" style="position:absolute;margin-left:56.6pt;margin-top:45.7pt;width:481.95pt;height:261.7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r>
                              <w:rPr>
                                <w:rFonts w:ascii="Garamond" w:hAnsi="Garamond"/>
                                <w:spacing w:val="-7"/>
                                <w:sz w:val="19"/>
                              </w:rPr>
                              <w:t xml:space="preserve">ig. 15. Eight-lobed Mirror with Four </w:t>
                            </w:r>
                            <w:r>
                              <w:rPr>
                                <w:rFonts w:ascii="Garamond" w:hAnsi="Garamond"/>
                                <w:spacing w:val="-2"/>
                                <w:sz w:val="19"/>
                              </w:rPr>
                              <w:t xml:space="preserve">Immortals, 8th century. Sumitomo </w:t>
                            </w:r>
                            <w:r>
                              <w:rPr>
                                <w:rFonts w:ascii="Garamond" w:hAnsi="Garamond"/>
                                <w:spacing w:val="-6"/>
                                <w:sz w:val="19"/>
                              </w:rPr>
                              <w:t xml:space="preserve">collection, Sen-oku Hakko-kan. After </w:t>
                            </w:r>
                            <w:r>
                              <w:rPr>
                                <w:rFonts w:ascii="Garamond" w:hAnsi="Garamond"/>
                                <w:spacing w:val="-9"/>
                                <w:sz w:val="19"/>
                              </w:rPr>
                              <w:t xml:space="preserve">Higuchi Takayasu, </w:t>
                            </w:r>
                            <w:r>
                              <w:rPr>
                                <w:rFonts w:ascii="Bookman Old Style" w:hAnsi="Bookman Old Style"/>
                                <w:i/>
                                <w:spacing w:val="-9"/>
                                <w:sz w:val="18"/>
                              </w:rPr>
                              <w:t xml:space="preserve">Kyookan, </w:t>
                            </w:r>
                            <w:r>
                              <w:rPr>
                                <w:rFonts w:ascii="Garamond" w:hAnsi="Garamond"/>
                                <w:spacing w:val="-9"/>
                                <w:sz w:val="19"/>
                              </w:rPr>
                              <w:t xml:space="preserve">pl. </w:t>
                            </w:r>
                            <w:r>
                              <w:rPr>
                                <w:rFonts w:ascii="Bookman Old Style" w:hAnsi="Bookman Old Style"/>
                                <w:spacing w:val="-9"/>
                                <w:w w:val="95"/>
                                <w:sz w:val="16"/>
                              </w:rPr>
                              <w:t>97.</w:t>
                            </w:r>
                          </w:p>
                        </w:tc>
                        <w:tc>
                          <w:tcPr>
                            <w:tcW w:w="6457" w:type="dxa"/>
                            <w:tcBorders/>
                            <w:shd w:fill="auto" w:val="clear"/>
                          </w:tcPr>
                          <w:p>
                            <w:pPr>
                              <w:pStyle w:val="Normal"/>
                              <w:tabs>
                                <w:tab w:val="clear" w:pos="720"/>
                              </w:tabs>
                              <w:spacing w:before="18" w:after="2"/>
                              <w:ind w:end="1490" w:hanging="0"/>
                              <w:rPr>
                                <w:rFonts w:ascii="Times New Roman" w:hAnsi="Times New Roman"/>
                              </w:rPr>
                            </w:pPr>
                            <w:r>
                              <w:rPr/>
                            </w:r>
                          </w:p>
                        </w:tc>
                      </w:tr>
                    </w:tbl>
                    <w:p>
                      <w:pPr>
                        <w:pStyle w:val="Normal"/>
                        <w:spacing w:lineRule="exact" w:line="20" w:before="0" w:after="448"/>
                        <w:rPr/>
                      </w:pPr>
                      <w:r>
                        <w:rPr/>
                      </w:r>
                    </w:p>
                  </w:txbxContent>
                </v:textbox>
                <w10:wrap type="square"/>
              </v:rect>
            </w:pict>
          </mc:Fallback>
        </mc:AlternateContent>
      </w:r>
      <w:r>
        <mc:AlternateContent>
          <mc:Choice Requires="wps">
            <w:drawing>
              <wp:anchor behindDoc="0" distT="0" distB="0" distL="0" distR="0" simplePos="0" locked="0" layoutInCell="1" allowOverlap="1" relativeHeight="17">
                <wp:simplePos x="0" y="0"/>
                <wp:positionH relativeFrom="page">
                  <wp:posOffset>724535</wp:posOffset>
                </wp:positionH>
                <wp:positionV relativeFrom="page">
                  <wp:posOffset>3905250</wp:posOffset>
                </wp:positionV>
                <wp:extent cx="6115685" cy="3298190"/>
                <wp:effectExtent l="0" t="0" r="0" b="0"/>
                <wp:wrapSquare wrapText="bothSides"/>
                <wp:docPr id="39" name=""/>
                <a:graphic xmlns:a="http://schemas.openxmlformats.org/drawingml/2006/main">
                  <a:graphicData uri="http://schemas.microsoft.com/office/word/2010/wordprocessingShape">
                    <wps:wsp>
                      <wps:cNvSpPr txBox="1"/>
                      <wps:spPr>
                        <a:xfrm>
                          <a:off x="0" y="0"/>
                          <a:ext cx="6115685" cy="3298190"/>
                        </a:xfrm>
                        <a:prstGeom prst="rect"/>
                        <a:solidFill>
                          <a:srgbClr val="FFFFFF">
                            <a:alpha val="0"/>
                          </a:srgbClr>
                        </a:solidFill>
                      </wps:spPr>
                      <wps:txbx>
                        <w:txbxContent>
                          <w:tbl>
                            <w:tblPr>
                              <w:tblW w:w="9631" w:type="dxa"/>
                              <w:jc w:val="start"/>
                              <w:tblInd w:w="0" w:type="dxa"/>
                              <w:tblBorders/>
                              <w:tblCellMar>
                                <w:top w:w="0" w:type="dxa"/>
                                <w:start w:w="0" w:type="dxa"/>
                                <w:bottom w:w="0" w:type="dxa"/>
                                <w:end w:w="0" w:type="dxa"/>
                              </w:tblCellMar>
                            </w:tblPr>
                            <w:tblGrid>
                              <w:gridCol w:w="3263"/>
                              <w:gridCol w:w="6367"/>
                            </w:tblGrid>
                            <w:tr>
                              <w:trPr>
                                <w:trHeight w:val="5194" w:hRule="exact"/>
                              </w:trPr>
                              <w:tc>
                                <w:tcPr>
                                  <w:tcW w:w="3263" w:type="dxa"/>
                                  <w:tcBorders/>
                                  <w:shd w:fill="auto" w:val="clear"/>
                                </w:tcPr>
                                <w:p>
                                  <w:pPr>
                                    <w:pStyle w:val="Normal"/>
                                    <w:tabs>
                                      <w:tab w:val="clear" w:pos="720"/>
                                    </w:tabs>
                                    <w:ind w:end="252" w:hanging="0"/>
                                    <w:jc w:val="both"/>
                                    <w:rPr/>
                                  </w:pPr>
                                  <w:r>
                                    <w:rPr>
                                      <w:rFonts w:ascii="Garamond" w:hAnsi="Garamond"/>
                                      <w:spacing w:val="-5"/>
                                      <w:sz w:val="19"/>
                                    </w:rPr>
                                    <w:t>F</w:t>
                                  </w:r>
                                  <w:r>
                                    <w:rPr>
                                      <w:rFonts w:ascii="Garamond" w:hAnsi="Garamond"/>
                                      <w:spacing w:val="-5"/>
                                      <w:sz w:val="19"/>
                                    </w:rPr>
                                    <w:t xml:space="preserve">ig. 16. Octafoil Mirror with Hunters and </w:t>
                                  </w:r>
                                  <w:r>
                                    <w:rPr>
                                      <w:rFonts w:ascii="Garamond" w:hAnsi="Garamond"/>
                                      <w:spacing w:val="-8"/>
                                      <w:sz w:val="19"/>
                                    </w:rPr>
                                    <w:t xml:space="preserve">Prey, late 7th—early 8th century, Diam. 19.9 </w:t>
                                  </w:r>
                                  <w:r>
                                    <w:rPr>
                                      <w:rFonts w:ascii="Garamond" w:hAnsi="Garamond"/>
                                      <w:spacing w:val="-7"/>
                                      <w:sz w:val="19"/>
                                    </w:rPr>
                                    <w:t xml:space="preserve">cm. The Cleveland Museum of Art, Gift of </w:t>
                                  </w:r>
                                  <w:r>
                                    <w:rPr>
                                      <w:rFonts w:ascii="Garamond" w:hAnsi="Garamond"/>
                                      <w:spacing w:val="-4"/>
                                      <w:sz w:val="19"/>
                                    </w:rPr>
                                    <w:t xml:space="preserve">Drs. Thomas and Martha Carter in Honor </w:t>
                                  </w:r>
                                  <w:r>
                                    <w:rPr>
                                      <w:rFonts w:ascii="Garamond" w:hAnsi="Garamond"/>
                                      <w:spacing w:val="-5"/>
                                      <w:sz w:val="19"/>
                                    </w:rPr>
                                    <w:t>of Sherman E. Lee, 1995.365.</w:t>
                                  </w:r>
                                </w:p>
                              </w:tc>
                              <w:tc>
                                <w:tcPr>
                                  <w:tcW w:w="6367" w:type="dxa"/>
                                  <w:tcBorders/>
                                  <w:shd w:fill="auto" w:val="clear"/>
                                </w:tcPr>
                                <w:p>
                                  <w:pPr>
                                    <w:pStyle w:val="Normal"/>
                                    <w:tabs>
                                      <w:tab w:val="clear" w:pos="720"/>
                                    </w:tabs>
                                    <w:ind w:end="1197" w:hanging="0"/>
                                    <w:rPr>
                                      <w:rFonts w:ascii="Times New Roman" w:hAnsi="Times New Roman"/>
                                    </w:rPr>
                                  </w:pPr>
                                  <w:r>
                                    <w:rPr/>
                                  </w:r>
                                </w:p>
                              </w:tc>
                            </w:tr>
                          </w:tbl>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481.55pt;height:259.7pt;mso-wrap-distance-left:0pt;mso-wrap-distance-right:0pt;mso-wrap-distance-top:0pt;mso-wrap-distance-bottom:0pt;margin-top:307.5pt;mso-position-vertical-relative:page;margin-left:57.05pt;mso-position-horizontal-relative:page">
                <v:fill opacity="0f"/>
                <v:textbox inset="0in,0in,0in,0in">
                  <w:txbxContent>
                    <w:tbl>
                      <w:tblPr>
                        <w:tblW w:w="9631" w:type="dxa"/>
                        <w:jc w:val="start"/>
                        <w:tblInd w:w="0" w:type="dxa"/>
                        <w:tblBorders/>
                        <w:tblCellMar>
                          <w:top w:w="0" w:type="dxa"/>
                          <w:start w:w="0" w:type="dxa"/>
                          <w:bottom w:w="0" w:type="dxa"/>
                          <w:end w:w="0" w:type="dxa"/>
                        </w:tblCellMar>
                      </w:tblPr>
                      <w:tblGrid>
                        <w:gridCol w:w="3263"/>
                        <w:gridCol w:w="6367"/>
                      </w:tblGrid>
                      <w:tr>
                        <w:trPr>
                          <w:trHeight w:val="5194" w:hRule="exact"/>
                        </w:trPr>
                        <w:tc>
                          <w:tcPr>
                            <w:tcW w:w="3263" w:type="dxa"/>
                            <w:tcBorders/>
                            <w:shd w:fill="auto" w:val="clear"/>
                          </w:tcPr>
                          <w:p>
                            <w:pPr>
                              <w:pStyle w:val="Normal"/>
                              <w:tabs>
                                <w:tab w:val="clear" w:pos="720"/>
                              </w:tabs>
                              <w:ind w:end="252" w:hanging="0"/>
                              <w:jc w:val="both"/>
                              <w:rPr/>
                            </w:pPr>
                            <w:r>
                              <w:rPr>
                                <w:rFonts w:ascii="Garamond" w:hAnsi="Garamond"/>
                                <w:spacing w:val="-5"/>
                                <w:sz w:val="19"/>
                              </w:rPr>
                              <w:t>F</w:t>
                              <w:pict>
                                <v:shape id="shape_0" stroked="f" style="position:absolute;margin-left:57.05pt;margin-top:307.5pt;width:481.5pt;height:259.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r>
                              <w:rPr>
                                <w:rFonts w:ascii="Garamond" w:hAnsi="Garamond"/>
                                <w:spacing w:val="-5"/>
                                <w:sz w:val="19"/>
                              </w:rPr>
                              <w:t xml:space="preserve">ig. 16. Octafoil Mirror with Hunters and </w:t>
                            </w:r>
                            <w:r>
                              <w:rPr>
                                <w:rFonts w:ascii="Garamond" w:hAnsi="Garamond"/>
                                <w:spacing w:val="-8"/>
                                <w:sz w:val="19"/>
                              </w:rPr>
                              <w:t xml:space="preserve">Prey, late 7th—early 8th century, Diam. 19.9 </w:t>
                            </w:r>
                            <w:r>
                              <w:rPr>
                                <w:rFonts w:ascii="Garamond" w:hAnsi="Garamond"/>
                                <w:spacing w:val="-7"/>
                                <w:sz w:val="19"/>
                              </w:rPr>
                              <w:t xml:space="preserve">cm. The Cleveland Museum of Art, Gift of </w:t>
                            </w:r>
                            <w:r>
                              <w:rPr>
                                <w:rFonts w:ascii="Garamond" w:hAnsi="Garamond"/>
                                <w:spacing w:val="-4"/>
                                <w:sz w:val="19"/>
                              </w:rPr>
                              <w:t xml:space="preserve">Drs. Thomas and Martha Carter in Honor </w:t>
                            </w:r>
                            <w:r>
                              <w:rPr>
                                <w:rFonts w:ascii="Garamond" w:hAnsi="Garamond"/>
                                <w:spacing w:val="-5"/>
                                <w:sz w:val="19"/>
                              </w:rPr>
                              <w:t>of Sherman E. Lee, 1995.365.</w:t>
                            </w:r>
                          </w:p>
                        </w:tc>
                        <w:tc>
                          <w:tcPr>
                            <w:tcW w:w="6367" w:type="dxa"/>
                            <w:tcBorders/>
                            <w:shd w:fill="auto" w:val="clear"/>
                          </w:tcPr>
                          <w:p>
                            <w:pPr>
                              <w:pStyle w:val="Normal"/>
                              <w:tabs>
                                <w:tab w:val="clear" w:pos="720"/>
                              </w:tabs>
                              <w:ind w:end="1197" w:hanging="0"/>
                              <w:rPr>
                                <w:rFonts w:ascii="Times New Roman" w:hAnsi="Times New Roman"/>
                              </w:rPr>
                            </w:pPr>
                            <w:r>
                              <w:rPr/>
                            </w:r>
                          </w:p>
                        </w:tc>
                      </w:tr>
                    </w:tbl>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16">
                <wp:simplePos x="0" y="0"/>
                <wp:positionH relativeFrom="page">
                  <wp:posOffset>718820</wp:posOffset>
                </wp:positionH>
                <wp:positionV relativeFrom="page">
                  <wp:posOffset>580390</wp:posOffset>
                </wp:positionV>
                <wp:extent cx="6122035" cy="3325495"/>
                <wp:effectExtent l="0" t="0" r="0" b="0"/>
                <wp:wrapSquare wrapText="bothSides"/>
                <wp:docPr id="41" name=""/>
                <a:graphic xmlns:a="http://schemas.openxmlformats.org/drawingml/2006/main">
                  <a:graphicData uri="http://schemas.microsoft.com/office/word/2010/wordprocessingShape">
                    <wps:wsp>
                      <wps:cNvSpPr/>
                      <wps:spPr>
                        <a:xfrm>
                          <a:off x="0" y="0"/>
                          <a:ext cx="6121440" cy="33249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6.6pt;margin-top:45.7pt;width:481.95pt;height:261.7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8">
                <wp:simplePos x="0" y="0"/>
                <wp:positionH relativeFrom="page">
                  <wp:posOffset>724535</wp:posOffset>
                </wp:positionH>
                <wp:positionV relativeFrom="page">
                  <wp:posOffset>3905250</wp:posOffset>
                </wp:positionV>
                <wp:extent cx="6116320" cy="3298825"/>
                <wp:effectExtent l="0" t="0" r="0" b="0"/>
                <wp:wrapSquare wrapText="bothSides"/>
                <wp:docPr id="42" name=""/>
                <a:graphic xmlns:a="http://schemas.openxmlformats.org/drawingml/2006/main">
                  <a:graphicData uri="http://schemas.microsoft.com/office/word/2010/wordprocessingShape">
                    <wps:wsp>
                      <wps:cNvSpPr/>
                      <wps:spPr>
                        <a:xfrm>
                          <a:off x="0" y="0"/>
                          <a:ext cx="6115680" cy="32983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7.05pt;margin-top:307.5pt;width:481.5pt;height:259.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264" w:before="108" w:after="0"/>
        <w:ind w:end="216" w:firstLine="504"/>
        <w:rPr/>
      </w:pPr>
      <w:r>
        <w:rPr>
          <w:rFonts w:ascii="Garamond" w:hAnsi="Garamond"/>
          <w:spacing w:val="0"/>
          <w:sz w:val="22"/>
        </w:rPr>
        <w:t>The most elaborate depiction of the Taoist realm of the immortals is the large silver-backed mirror in the Shoso-in (fig. 2). Encircling</w:t>
      </w:r>
    </w:p>
    <w:p>
      <w:pPr>
        <w:sectPr>
          <w:footerReference w:type="default" r:id="rId20"/>
          <w:footerReference w:type="first" r:id="rId21"/>
          <w:type w:val="nextPage"/>
          <w:pgSz w:w="11918" w:h="16854"/>
          <w:pgMar w:left="4394" w:right="1086" w:header="0" w:top="12121" w:footer="1178" w:bottom="1235" w:gutter="0"/>
          <w:pgNumType w:fmt="decimal"/>
          <w:formProt w:val="false"/>
          <w:titlePg/>
          <w:textDirection w:val="lrTb"/>
          <w:docGrid w:type="default" w:linePitch="100" w:charSpace="0"/>
        </w:sectPr>
        <w:pStyle w:val="Normal"/>
        <w:spacing w:lineRule="auto" w:line="240" w:before="0" w:after="0"/>
        <w:ind w:end="0" w:hanging="0"/>
        <w:rPr/>
      </w:pPr>
      <w:r>
        <w:rPr>
          <w:rFonts w:ascii="Garamond" w:hAnsi="Garamond"/>
          <w:spacing w:val="0"/>
          <w:sz w:val="22"/>
        </w:rPr>
        <w:t xml:space="preserve">the outer frame of the mirror, full-fledged geese, ducks, peacocks, and </w:t>
      </w:r>
      <w:r>
        <w:rPr>
          <w:rFonts w:ascii="Garamond" w:hAnsi="Garamond"/>
          <w:spacing w:val="2"/>
          <w:sz w:val="22"/>
        </w:rPr>
        <w:t xml:space="preserve">phoenixes perch on large flower heads attached to long baroque scrolls. </w:t>
      </w:r>
      <w:r>
        <w:rPr>
          <w:rFonts w:ascii="Garamond" w:hAnsi="Garamond"/>
          <w:spacing w:val="-1"/>
          <w:sz w:val="22"/>
        </w:rPr>
        <w:t>The landscape depicting an auspicious land of happiness in the large inner circle is a new motif of Tang mirrors. Like pivots of the four quarters,</w:t>
      </w:r>
    </w:p>
    <w:p>
      <w:pPr>
        <w:pStyle w:val="Normal"/>
        <w:spacing w:lineRule="auto" w:line="288"/>
        <w:ind w:end="72" w:hanging="0"/>
        <w:rPr/>
      </w:pPr>
      <w:r>
        <w:rPr>
          <w:rFonts w:ascii="Bookman Old Style" w:hAnsi="Bookman Old Style"/>
          <w:spacing w:val="-11"/>
          <w:sz w:val="19"/>
        </w:rPr>
        <w:t xml:space="preserve">mountains rise above the ocean in the center. In the intermediate spaces </w:t>
      </w:r>
      <w:r>
        <w:rPr>
          <w:rFonts w:ascii="Bookman Old Style" w:hAnsi="Bookman Old Style"/>
          <w:spacing w:val="-8"/>
          <w:sz w:val="19"/>
        </w:rPr>
        <w:t xml:space="preserve">appears either a flying dragon or a gentleman playing music accompanied by a dancing crane. This delightful and detailed composition must have </w:t>
      </w:r>
      <w:r>
        <w:rPr>
          <w:rFonts w:ascii="Bookman Old Style" w:hAnsi="Bookman Old Style"/>
          <w:spacing w:val="-10"/>
          <w:sz w:val="19"/>
        </w:rPr>
        <w:t xml:space="preserve">derived from the emergence of the mature landscape painting style in the </w:t>
      </w:r>
      <w:r>
        <w:rPr>
          <w:rFonts w:ascii="Bookman Old Style" w:hAnsi="Bookman Old Style"/>
          <w:spacing w:val="-8"/>
          <w:sz w:val="19"/>
        </w:rPr>
        <w:t>eighth century.</w:t>
      </w:r>
    </w:p>
    <w:p>
      <w:pPr>
        <w:pStyle w:val="Normal"/>
        <w:spacing w:lineRule="auto" w:line="288"/>
        <w:ind w:end="288" w:firstLine="504"/>
        <w:rPr/>
      </w:pPr>
      <w:r>
        <w:rPr>
          <w:rFonts w:ascii="Bookman Old Style" w:hAnsi="Bookman Old Style"/>
          <w:spacing w:val="-8"/>
          <w:sz w:val="19"/>
        </w:rPr>
        <w:t xml:space="preserve">By the mid eighth century, the human figure appears in the </w:t>
      </w:r>
      <w:r>
        <w:rPr>
          <w:rFonts w:ascii="Bookman Old Style" w:hAnsi="Bookman Old Style"/>
          <w:spacing w:val="-6"/>
          <w:sz w:val="19"/>
        </w:rPr>
        <w:t xml:space="preserve">landscape, relaxing in a confined corner of a private garden. A lobed </w:t>
      </w:r>
      <w:r>
        <w:rPr>
          <w:rFonts w:ascii="Bookman Old Style" w:hAnsi="Bookman Old Style"/>
          <w:spacing w:val="-8"/>
          <w:sz w:val="19"/>
        </w:rPr>
        <w:t xml:space="preserve">mirror with a tortoise knob, musician, and phoenix (see p. 56, fig. 12) is </w:t>
      </w:r>
      <w:r>
        <w:rPr>
          <w:rFonts w:ascii="Bookman Old Style" w:hAnsi="Bookman Old Style"/>
          <w:spacing w:val="-7"/>
          <w:sz w:val="19"/>
        </w:rPr>
        <w:t xml:space="preserve">a good example. In front of the bamboo grove, a musician or immortal </w:t>
      </w:r>
      <w:r>
        <w:rPr>
          <w:rFonts w:ascii="Bookman Old Style" w:hAnsi="Bookman Old Style"/>
          <w:spacing w:val="-10"/>
          <w:sz w:val="19"/>
        </w:rPr>
        <w:t xml:space="preserve">sits down to play for the dancing phoenix. In between, a lotus pond is </w:t>
      </w:r>
      <w:r>
        <w:rPr>
          <w:rFonts w:ascii="Bookman Old Style" w:hAnsi="Bookman Old Style"/>
          <w:spacing w:val="-7"/>
          <w:sz w:val="19"/>
        </w:rPr>
        <w:t>decorated with rocks. A mirror with a comparable motif was excavated</w:t>
      </w:r>
    </w:p>
    <w:p>
      <w:pPr>
        <w:pStyle w:val="Normal"/>
        <w:spacing w:lineRule="auto" w:line="290"/>
        <w:ind w:end="0" w:hanging="0"/>
        <w:rPr/>
      </w:pPr>
      <w:r>
        <w:rPr>
          <w:rFonts w:ascii="Bookman Old Style" w:hAnsi="Bookman Old Style"/>
          <w:spacing w:val="-6"/>
          <w:sz w:val="19"/>
        </w:rPr>
        <w:t>from a tomb in Luoyang dating to 784:</w:t>
      </w:r>
      <w:r>
        <w:rPr>
          <w:rFonts w:ascii="Bookman Old Style" w:hAnsi="Bookman Old Style"/>
          <w:spacing w:val="-6"/>
          <w:w w:val="95"/>
          <w:sz w:val="19"/>
          <w:vertAlign w:val="superscript"/>
        </w:rPr>
        <w:t>4</w:t>
      </w:r>
      <w:r>
        <w:rPr>
          <w:rFonts w:ascii="Bookman Old Style" w:hAnsi="Bookman Old Style"/>
          <w:spacing w:val="-6"/>
          <w:sz w:val="19"/>
        </w:rPr>
        <w:t xml:space="preserve"> The back of this mirror is inlaid with mother-of-pearl in a bold pictorial rendition of a joyful garden party (see p. 36, fig. II). At either side of a blossoming tree sits a gentleman entertained by wine and music. The rest of the space is filled with an </w:t>
      </w:r>
      <w:r>
        <w:rPr>
          <w:rFonts w:ascii="Bookman Old Style" w:hAnsi="Bookman Old Style"/>
          <w:spacing w:val="-10"/>
          <w:sz w:val="19"/>
        </w:rPr>
        <w:t xml:space="preserve">attendant, a few birds, rocks, and wine vessels. The soft and voluminous </w:t>
      </w:r>
      <w:r>
        <w:rPr>
          <w:rFonts w:ascii="Bookman Old Style" w:hAnsi="Bookman Old Style"/>
          <w:spacing w:val="-6"/>
          <w:sz w:val="19"/>
        </w:rPr>
        <w:t xml:space="preserve">rendering of the motif characterizes that of the Tianbao era (742-755) or </w:t>
      </w:r>
      <w:r>
        <w:rPr>
          <w:rFonts w:ascii="Bookman Old Style" w:hAnsi="Bookman Old Style"/>
          <w:spacing w:val="-10"/>
          <w:sz w:val="19"/>
        </w:rPr>
        <w:t>even later.</w:t>
      </w:r>
    </w:p>
    <w:p>
      <w:pPr>
        <w:pStyle w:val="Normal"/>
        <w:spacing w:lineRule="auto" w:line="290" w:before="252" w:after="0"/>
        <w:ind w:end="288" w:hanging="0"/>
        <w:rPr/>
      </w:pPr>
      <w:r>
        <w:rPr>
          <w:rFonts w:ascii="Bookman Old Style" w:hAnsi="Bookman Old Style"/>
          <w:spacing w:val="-6"/>
          <w:sz w:val="19"/>
        </w:rPr>
        <w:t xml:space="preserve">The elaborate ornament of meticulously depicted flowers and animals </w:t>
      </w:r>
      <w:r>
        <w:rPr>
          <w:rFonts w:ascii="Bookman Old Style" w:hAnsi="Bookman Old Style"/>
          <w:spacing w:val="-7"/>
          <w:sz w:val="19"/>
        </w:rPr>
        <w:t xml:space="preserve">in these mirrors celebrates the good wishes and prosperity enjoyed by </w:t>
      </w:r>
      <w:r>
        <w:rPr>
          <w:rFonts w:ascii="Bookman Old Style" w:hAnsi="Bookman Old Style"/>
          <w:spacing w:val="-13"/>
          <w:sz w:val="19"/>
        </w:rPr>
        <w:t xml:space="preserve">the Tang people. Concern with naturalism and a search for ideal beauty </w:t>
      </w:r>
      <w:r>
        <w:rPr>
          <w:rFonts w:ascii="Bookman Old Style" w:hAnsi="Bookman Old Style"/>
          <w:spacing w:val="-5"/>
          <w:sz w:val="19"/>
        </w:rPr>
        <w:t xml:space="preserve">compete with each other within the design. The cosmopolitan culture </w:t>
      </w:r>
      <w:r>
        <w:rPr>
          <w:rFonts w:ascii="Bookman Old Style" w:hAnsi="Bookman Old Style"/>
          <w:spacing w:val="-8"/>
          <w:sz w:val="19"/>
        </w:rPr>
        <w:t>in the capital opened up a new range of imagination and expression for</w:t>
      </w:r>
    </w:p>
    <w:p>
      <w:pPr>
        <w:sectPr>
          <w:footerReference w:type="default" r:id="rId22"/>
          <w:type w:val="nextPage"/>
          <w:pgSz w:w="11918" w:h="16854"/>
          <w:pgMar w:left="4104" w:right="1376" w:header="0" w:top="914" w:footer="1247" w:bottom="1304" w:gutter="0"/>
          <w:pgNumType w:fmt="decimal"/>
          <w:formProt w:val="false"/>
          <w:textDirection w:val="lrTb"/>
          <w:docGrid w:type="default" w:linePitch="100" w:charSpace="0"/>
        </w:sectPr>
        <w:pStyle w:val="Normal"/>
        <w:spacing w:lineRule="auto" w:line="283" w:before="0" w:after="0"/>
        <w:ind w:end="72" w:hanging="0"/>
        <w:rPr/>
      </w:pPr>
      <w:r>
        <w:rPr>
          <w:rFonts w:ascii="Bookman Old Style" w:hAnsi="Bookman Old Style"/>
          <w:spacing w:val="-13"/>
          <w:sz w:val="19"/>
        </w:rPr>
        <w:t xml:space="preserve">the artists and artisans. The mature style of Tang art captures the enduring </w:t>
      </w:r>
      <w:r>
        <w:rPr>
          <w:rFonts w:ascii="Bookman Old Style" w:hAnsi="Bookman Old Style"/>
          <w:spacing w:val="-6"/>
          <w:sz w:val="19"/>
        </w:rPr>
        <w:t>energy of the universe in microcosm.</w:t>
      </w:r>
    </w:p>
    <w:p>
      <w:pPr>
        <w:pStyle w:val="Normal"/>
        <w:spacing w:lineRule="auto" w:line="204" w:before="0" w:after="1080"/>
        <w:rPr/>
      </w:pPr>
      <w:r>
        <w:rPr>
          <w:rFonts w:ascii="Garamond" w:hAnsi="Garamond"/>
          <w:sz w:val="16"/>
        </w:rPr>
        <w:t>NOTES</w:t>
      </w:r>
    </w:p>
    <w:p>
      <w:pPr>
        <w:sectPr>
          <w:footerReference w:type="default" r:id="rId23"/>
          <w:footerReference w:type="first" r:id="rId24"/>
          <w:type w:val="nextPage"/>
          <w:pgSz w:w="11918" w:h="16854"/>
          <w:pgMar w:left="4257" w:right="1225" w:header="0" w:top="954" w:footer="1312" w:bottom="3008" w:gutter="0"/>
          <w:pgNumType w:fmt="decimal"/>
          <w:formProt w:val="false"/>
          <w:titlePg/>
          <w:textDirection w:val="lrTb"/>
          <w:docGrid w:type="default" w:linePitch="100" w:charSpace="0"/>
        </w:sectPr>
      </w:pPr>
    </w:p>
    <w:p>
      <w:pPr>
        <w:pStyle w:val="Normal"/>
        <w:numPr>
          <w:ilvl w:val="0"/>
          <w:numId w:val="1"/>
        </w:numPr>
        <w:tabs>
          <w:tab w:val="clear" w:pos="720"/>
          <w:tab w:val="left" w:pos="288" w:leader="none"/>
        </w:tabs>
        <w:spacing w:lineRule="auto" w:line="290"/>
        <w:rPr/>
      </w:pPr>
      <w:r>
        <w:rPr>
          <w:rFonts w:ascii="Bookman Old Style" w:hAnsi="Bookman Old Style"/>
          <w:spacing w:val="4"/>
          <w:sz w:val="15"/>
        </w:rPr>
        <w:t xml:space="preserve">Chuan-yingYen, "Tangdai tongjing </w:t>
      </w:r>
      <w:r>
        <w:rPr>
          <w:rFonts w:ascii="Bookman Old Style" w:hAnsi="Bookman Old Style"/>
          <w:spacing w:val="-4"/>
          <w:sz w:val="15"/>
        </w:rPr>
        <w:t xml:space="preserve">wenshi zhi neirong yu fengge" [Decorative </w:t>
      </w:r>
      <w:r>
        <w:rPr>
          <w:rFonts w:ascii="Bookman Old Style" w:hAnsi="Bookman Old Style"/>
          <w:spacing w:val="-1"/>
          <w:sz w:val="15"/>
        </w:rPr>
        <w:t xml:space="preserve">patterns on Tang bronze mirrors], </w:t>
      </w:r>
      <w:r>
        <w:rPr>
          <w:i/>
          <w:spacing w:val="-1"/>
          <w:sz w:val="17"/>
        </w:rPr>
        <w:t xml:space="preserve">Bulletin </w:t>
      </w:r>
      <w:r>
        <w:rPr>
          <w:i/>
          <w:spacing w:val="-3"/>
          <w:sz w:val="17"/>
        </w:rPr>
        <w:t xml:space="preserve">of the Institute of History and Philology, </w:t>
      </w:r>
      <w:r>
        <w:rPr>
          <w:rFonts w:ascii="Bookman Old Style" w:hAnsi="Bookman Old Style"/>
          <w:spacing w:val="6"/>
          <w:sz w:val="15"/>
        </w:rPr>
        <w:t xml:space="preserve">Academia Sinica, 60, part </w:t>
      </w:r>
      <w:r>
        <w:rPr>
          <w:rFonts w:ascii="Garamond" w:hAnsi="Garamond"/>
          <w:spacing w:val="6"/>
          <w:sz w:val="14"/>
        </w:rPr>
        <w:t>2 (1989), 289</w:t>
      </w:r>
      <w:r>
        <w:rPr>
          <w:rFonts w:ascii="Bookman Old Style" w:hAnsi="Bookman Old Style"/>
          <w:spacing w:val="6"/>
          <w:sz w:val="14"/>
          <w:vertAlign w:val="superscript"/>
        </w:rPr>
        <w:softHyphen/>
      </w:r>
      <w:r>
        <w:rPr>
          <w:i/>
          <w:spacing w:val="0"/>
          <w:sz w:val="17"/>
        </w:rPr>
        <w:t>353.</w:t>
      </w:r>
    </w:p>
    <w:p>
      <w:pPr>
        <w:pStyle w:val="Normal"/>
        <w:numPr>
          <w:ilvl w:val="0"/>
          <w:numId w:val="1"/>
        </w:numPr>
        <w:tabs>
          <w:tab w:val="clear" w:pos="720"/>
          <w:tab w:val="left" w:pos="288" w:leader="none"/>
        </w:tabs>
        <w:spacing w:lineRule="auto" w:line="288" w:before="216" w:after="0"/>
        <w:rPr/>
      </w:pPr>
      <w:r>
        <w:rPr>
          <w:rFonts w:ascii="Bookman Old Style" w:hAnsi="Bookman Old Style"/>
          <w:spacing w:val="1"/>
          <w:sz w:val="15"/>
        </w:rPr>
        <w:t xml:space="preserve">Kong Xiangxing, "Sui tang tongjing </w:t>
      </w:r>
      <w:r>
        <w:rPr>
          <w:rFonts w:ascii="Bookman Old Style" w:hAnsi="Bookman Old Style"/>
          <w:spacing w:val="0"/>
          <w:sz w:val="15"/>
        </w:rPr>
        <w:t xml:space="preserve">de leixing yu fenqi" [Typology and </w:t>
      </w:r>
      <w:r>
        <w:rPr>
          <w:rFonts w:ascii="Bookman Old Style" w:hAnsi="Bookman Old Style"/>
          <w:spacing w:val="1"/>
          <w:sz w:val="15"/>
        </w:rPr>
        <w:t xml:space="preserve">periodization of Sui and Tang mirrors], </w:t>
      </w:r>
      <w:r>
        <w:rPr>
          <w:rFonts w:ascii="Bookman Old Style" w:hAnsi="Bookman Old Style"/>
          <w:spacing w:val="-4"/>
          <w:sz w:val="15"/>
        </w:rPr>
        <w:t xml:space="preserve">in </w:t>
      </w:r>
      <w:r>
        <w:rPr>
          <w:i/>
          <w:spacing w:val="-4"/>
          <w:sz w:val="17"/>
        </w:rPr>
        <w:t xml:space="preserve">Zhongguo kaogu xuehui di yi ci nianhui </w:t>
      </w:r>
      <w:r>
        <w:rPr>
          <w:i/>
          <w:spacing w:val="-2"/>
          <w:sz w:val="17"/>
        </w:rPr>
        <w:t xml:space="preserve">lunwenji </w:t>
      </w:r>
      <w:r>
        <w:rPr>
          <w:rFonts w:ascii="Bookman Old Style" w:hAnsi="Bookman Old Style"/>
          <w:spacing w:val="-2"/>
          <w:sz w:val="15"/>
        </w:rPr>
        <w:t>(Beijing:Wenwu, 1980), 380-99.</w:t>
      </w:r>
    </w:p>
    <w:p>
      <w:pPr>
        <w:pStyle w:val="Normal"/>
        <w:numPr>
          <w:ilvl w:val="0"/>
          <w:numId w:val="1"/>
        </w:numPr>
        <w:tabs>
          <w:tab w:val="clear" w:pos="720"/>
          <w:tab w:val="left" w:pos="288" w:leader="none"/>
        </w:tabs>
        <w:spacing w:lineRule="auto" w:line="283" w:before="180" w:after="0"/>
        <w:rPr/>
      </w:pPr>
      <w:r>
        <w:rPr>
          <w:rFonts w:ascii="Bookman Old Style" w:hAnsi="Bookman Old Style"/>
          <w:spacing w:val="-7"/>
          <w:sz w:val="15"/>
        </w:rPr>
        <w:t xml:space="preserve">Ju-hsi Chou, </w:t>
      </w:r>
      <w:r>
        <w:rPr>
          <w:i/>
          <w:spacing w:val="-7"/>
          <w:sz w:val="17"/>
        </w:rPr>
        <w:t xml:space="preserve">Circles of Reflection: The Carter Collection of Chinese Bronze Mirrors </w:t>
      </w:r>
      <w:r>
        <w:rPr>
          <w:rFonts w:ascii="Bookman Old Style" w:hAnsi="Bookman Old Style"/>
          <w:spacing w:val="0"/>
          <w:sz w:val="15"/>
        </w:rPr>
        <w:t xml:space="preserve">(Cleveland: Cleveland Museum of Art, </w:t>
      </w:r>
      <w:r>
        <w:rPr>
          <w:rFonts w:ascii="Garamond" w:hAnsi="Garamond"/>
          <w:spacing w:val="6"/>
          <w:sz w:val="16"/>
        </w:rPr>
        <w:t>2000), 7.</w:t>
      </w:r>
    </w:p>
    <w:p>
      <w:pPr>
        <w:pStyle w:val="Normal"/>
        <w:numPr>
          <w:ilvl w:val="0"/>
          <w:numId w:val="1"/>
        </w:numPr>
        <w:tabs>
          <w:tab w:val="clear" w:pos="720"/>
          <w:tab w:val="left" w:pos="288" w:leader="none"/>
        </w:tabs>
        <w:spacing w:lineRule="auto" w:line="290" w:before="252" w:after="0"/>
        <w:rPr/>
      </w:pPr>
      <w:r>
        <w:rPr>
          <w:rFonts w:ascii="Bookman Old Style" w:hAnsi="Bookman Old Style"/>
          <w:spacing w:val="-1"/>
          <w:sz w:val="15"/>
        </w:rPr>
        <w:t xml:space="preserve">One of the earliestYangzhou mirrors </w:t>
      </w:r>
      <w:r>
        <w:rPr>
          <w:rFonts w:ascii="Bookman Old Style" w:hAnsi="Bookman Old Style"/>
          <w:spacing w:val="-5"/>
          <w:sz w:val="15"/>
        </w:rPr>
        <w:t xml:space="preserve">was produced in mid autumn of 622 and </w:t>
      </w:r>
      <w:r>
        <w:rPr>
          <w:rFonts w:ascii="Bookman Old Style" w:hAnsi="Bookman Old Style"/>
          <w:spacing w:val="3"/>
          <w:sz w:val="15"/>
        </w:rPr>
        <w:t xml:space="preserve">inscribed as a tribute to the court on </w:t>
      </w:r>
      <w:r>
        <w:rPr>
          <w:rFonts w:ascii="Bookman Old Style" w:hAnsi="Bookman Old Style"/>
          <w:spacing w:val="-2"/>
          <w:sz w:val="15"/>
        </w:rPr>
        <w:t xml:space="preserve">the first day of 623. Wang Fu, </w:t>
      </w:r>
      <w:r>
        <w:rPr>
          <w:i/>
          <w:spacing w:val="-2"/>
          <w:sz w:val="17"/>
        </w:rPr>
        <w:t xml:space="preserve">Chongxiu Xuanhe bogutu (c. 117o-80) </w:t>
      </w:r>
      <w:r>
        <w:rPr>
          <w:rFonts w:ascii="Bookman Old Style" w:hAnsi="Bookman Old Style"/>
          <w:spacing w:val="-2"/>
          <w:sz w:val="15"/>
        </w:rPr>
        <w:t xml:space="preserve">[Revised </w:t>
      </w:r>
      <w:r>
        <w:rPr>
          <w:rFonts w:ascii="Bookman Old Style" w:hAnsi="Bookman Old Style"/>
          <w:spacing w:val="-4"/>
          <w:sz w:val="15"/>
        </w:rPr>
        <w:t xml:space="preserve">illustrated antiques of the Xuanhe era </w:t>
      </w:r>
      <w:r>
        <w:rPr>
          <w:i/>
          <w:spacing w:val="-4"/>
          <w:sz w:val="17"/>
        </w:rPr>
        <w:t xml:space="preserve">(c. </w:t>
      </w:r>
      <w:r>
        <w:rPr>
          <w:rFonts w:ascii="Bookman Old Style" w:hAnsi="Bookman Old Style"/>
          <w:spacing w:val="-5"/>
          <w:sz w:val="15"/>
        </w:rPr>
        <w:t xml:space="preserve">1170-80)], reprint of 1603 edition (Taipei: </w:t>
      </w:r>
      <w:r>
        <w:rPr>
          <w:rFonts w:ascii="Bookman Old Style" w:hAnsi="Bookman Old Style"/>
          <w:spacing w:val="-4"/>
          <w:sz w:val="15"/>
        </w:rPr>
        <w:t>Xinxing, 1969), 29: 16.</w:t>
      </w:r>
    </w:p>
    <w:p>
      <w:pPr>
        <w:pStyle w:val="Normal"/>
        <w:numPr>
          <w:ilvl w:val="0"/>
          <w:numId w:val="1"/>
        </w:numPr>
        <w:tabs>
          <w:tab w:val="clear" w:pos="720"/>
          <w:tab w:val="left" w:pos="288" w:leader="none"/>
        </w:tabs>
        <w:spacing w:lineRule="auto" w:line="290" w:before="252" w:after="0"/>
        <w:rPr/>
      </w:pPr>
      <w:r>
        <w:rPr>
          <w:rFonts w:ascii="Bookman Old Style" w:hAnsi="Bookman Old Style"/>
          <w:spacing w:val="-1"/>
          <w:sz w:val="15"/>
        </w:rPr>
        <w:t xml:space="preserve">Jessica Rawson, "The Ornament on </w:t>
      </w:r>
      <w:r>
        <w:rPr>
          <w:rFonts w:ascii="Bookman Old Style" w:hAnsi="Bookman Old Style"/>
          <w:spacing w:val="0"/>
          <w:sz w:val="15"/>
        </w:rPr>
        <w:t xml:space="preserve">Chinese Silver in the Tang dynasty (AD </w:t>
      </w:r>
      <w:r>
        <w:rPr>
          <w:rFonts w:ascii="Bookman Old Style" w:hAnsi="Bookman Old Style"/>
          <w:spacing w:val="-6"/>
          <w:sz w:val="15"/>
        </w:rPr>
        <w:t xml:space="preserve">618-906)," </w:t>
      </w:r>
      <w:r>
        <w:rPr>
          <w:i/>
          <w:spacing w:val="-6"/>
          <w:sz w:val="17"/>
        </w:rPr>
        <w:t xml:space="preserve">British Museum Occasional Paper, </w:t>
      </w:r>
      <w:r>
        <w:rPr>
          <w:rFonts w:ascii="Bookman Old Style" w:hAnsi="Bookman Old Style"/>
          <w:spacing w:val="-4"/>
          <w:sz w:val="15"/>
        </w:rPr>
        <w:t>no. 40 (London: British Museum, 5982), 1.</w:t>
      </w:r>
    </w:p>
    <w:p>
      <w:pPr>
        <w:pStyle w:val="Normal"/>
        <w:numPr>
          <w:ilvl w:val="0"/>
          <w:numId w:val="1"/>
        </w:numPr>
        <w:tabs>
          <w:tab w:val="clear" w:pos="720"/>
          <w:tab w:val="left" w:pos="288" w:leader="none"/>
        </w:tabs>
        <w:spacing w:lineRule="auto" w:line="276" w:before="216" w:after="0"/>
        <w:rPr/>
      </w:pPr>
      <w:r>
        <w:rPr>
          <w:rFonts w:ascii="Bookman Old Style" w:hAnsi="Bookman Old Style"/>
          <w:spacing w:val="-5"/>
          <w:sz w:val="15"/>
        </w:rPr>
        <w:t xml:space="preserve">Ryoichi Hayashi, </w:t>
      </w:r>
      <w:r>
        <w:rPr>
          <w:i/>
          <w:spacing w:val="-5"/>
          <w:sz w:val="17"/>
        </w:rPr>
        <w:t xml:space="preserve">The Silk Road and the </w:t>
      </w:r>
      <w:r>
        <w:rPr>
          <w:i/>
          <w:spacing w:val="-3"/>
          <w:sz w:val="17"/>
        </w:rPr>
        <w:t xml:space="preserve">ShOsii-in, </w:t>
      </w:r>
      <w:r>
        <w:rPr>
          <w:rFonts w:ascii="Bookman Old Style" w:hAnsi="Bookman Old Style"/>
          <w:spacing w:val="-3"/>
          <w:sz w:val="15"/>
        </w:rPr>
        <w:t xml:space="preserve">trans. Robert Ricketts, vol. 6 of </w:t>
      </w:r>
      <w:r>
        <w:rPr>
          <w:i/>
          <w:spacing w:val="-5"/>
          <w:sz w:val="17"/>
        </w:rPr>
        <w:t xml:space="preserve">Heibonsha Survey ofJapanese Art </w:t>
      </w:r>
      <w:r>
        <w:rPr>
          <w:rFonts w:ascii="Bookman Old Style" w:hAnsi="Bookman Old Style"/>
          <w:spacing w:val="-5"/>
          <w:sz w:val="15"/>
        </w:rPr>
        <w:t xml:space="preserve">(NewYork: </w:t>
      </w:r>
      <w:r>
        <w:rPr>
          <w:rFonts w:ascii="Bookman Old Style" w:hAnsi="Bookman Old Style"/>
          <w:spacing w:val="-4"/>
          <w:sz w:val="15"/>
        </w:rPr>
        <w:t xml:space="preserve">Weatherhill, </w:t>
      </w:r>
      <w:r>
        <w:rPr>
          <w:rFonts w:ascii="Bookman Old Style" w:hAnsi="Bookman Old Style"/>
          <w:spacing w:val="-4"/>
          <w:sz w:val="15"/>
          <w:vertAlign w:val="superscript"/>
        </w:rPr>
        <w:t>1</w:t>
      </w:r>
      <w:r>
        <w:rPr>
          <w:rFonts w:ascii="Bookman Old Style" w:hAnsi="Bookman Old Style"/>
          <w:spacing w:val="-4"/>
          <w:sz w:val="15"/>
        </w:rPr>
        <w:t>975), 34-62.</w:t>
      </w:r>
    </w:p>
    <w:p>
      <w:pPr>
        <w:pStyle w:val="Normal"/>
        <w:numPr>
          <w:ilvl w:val="0"/>
          <w:numId w:val="1"/>
        </w:numPr>
        <w:tabs>
          <w:tab w:val="clear" w:pos="720"/>
          <w:tab w:val="left" w:pos="288" w:leader="none"/>
        </w:tabs>
        <w:spacing w:lineRule="auto" w:line="295" w:before="252" w:after="0"/>
        <w:rPr/>
      </w:pPr>
      <w:r>
        <w:rPr>
          <w:rFonts w:ascii="Bookman Old Style" w:hAnsi="Bookman Old Style"/>
          <w:spacing w:val="-9"/>
          <w:sz w:val="15"/>
        </w:rPr>
        <w:t xml:space="preserve">The TLV pattern resembles the three </w:t>
      </w:r>
      <w:r>
        <w:rPr>
          <w:rFonts w:ascii="Bookman Old Style" w:hAnsi="Bookman Old Style"/>
          <w:spacing w:val="0"/>
          <w:sz w:val="15"/>
        </w:rPr>
        <w:t xml:space="preserve">Roman letters; it is thought to have </w:t>
      </w:r>
      <w:r>
        <w:rPr>
          <w:rFonts w:ascii="Bookman Old Style" w:hAnsi="Bookman Old Style"/>
          <w:spacing w:val="-2"/>
          <w:sz w:val="15"/>
        </w:rPr>
        <w:t>cosmological significance.</w:t>
      </w:r>
    </w:p>
    <w:p>
      <w:pPr>
        <w:pStyle w:val="Normal"/>
        <w:numPr>
          <w:ilvl w:val="0"/>
          <w:numId w:val="1"/>
        </w:numPr>
        <w:tabs>
          <w:tab w:val="clear" w:pos="720"/>
          <w:tab w:val="left" w:pos="288" w:leader="none"/>
        </w:tabs>
        <w:spacing w:lineRule="auto" w:line="280" w:before="216" w:after="0"/>
        <w:rPr/>
      </w:pPr>
      <w:r>
        <w:rPr>
          <w:rFonts w:ascii="Bookman Old Style" w:hAnsi="Bookman Old Style"/>
          <w:spacing w:val="-2"/>
          <w:sz w:val="15"/>
        </w:rPr>
        <w:t xml:space="preserve">Hayashi Minao, "Chilgoku kodai ni </w:t>
      </w:r>
      <w:r>
        <w:rPr>
          <w:rFonts w:ascii="Bookman Old Style" w:hAnsi="Bookman Old Style"/>
          <w:spacing w:val="0"/>
          <w:sz w:val="15"/>
        </w:rPr>
        <w:t xml:space="preserve">okeru renge no shocho" [The symbol of </w:t>
      </w:r>
      <w:r>
        <w:rPr>
          <w:rFonts w:ascii="Bookman Old Style" w:hAnsi="Bookman Old Style"/>
          <w:spacing w:val="-4"/>
          <w:sz w:val="15"/>
        </w:rPr>
        <w:t xml:space="preserve">the lotus flower in ancient China], </w:t>
      </w:r>
      <w:r>
        <w:rPr>
          <w:i/>
          <w:spacing w:val="-4"/>
          <w:sz w:val="17"/>
        </w:rPr>
        <w:t xml:space="preserve">T5h5 </w:t>
      </w:r>
      <w:r>
        <w:rPr>
          <w:i/>
          <w:spacing w:val="6"/>
          <w:sz w:val="17"/>
        </w:rPr>
        <w:t xml:space="preserve">Gakuho </w:t>
      </w:r>
      <w:r>
        <w:rPr>
          <w:rFonts w:ascii="Garamond" w:hAnsi="Garamond"/>
          <w:spacing w:val="6"/>
          <w:sz w:val="16"/>
        </w:rPr>
        <w:t>59 (1987), 1</w:t>
      </w:r>
      <w:r>
        <w:rPr>
          <w:rFonts w:ascii="Bookman Old Style" w:hAnsi="Bookman Old Style"/>
          <w:spacing w:val="6"/>
          <w:sz w:val="6"/>
        </w:rPr>
        <w:t>-</w:t>
      </w:r>
      <w:r>
        <w:rPr>
          <w:rFonts w:ascii="Garamond" w:hAnsi="Garamond"/>
          <w:spacing w:val="6"/>
          <w:sz w:val="16"/>
        </w:rPr>
        <w:t>61.</w:t>
      </w:r>
    </w:p>
    <w:p>
      <w:pPr>
        <w:pStyle w:val="Normal"/>
        <w:numPr>
          <w:ilvl w:val="0"/>
          <w:numId w:val="2"/>
        </w:numPr>
        <w:tabs>
          <w:tab w:val="clear" w:pos="720"/>
          <w:tab w:val="left" w:pos="288" w:leader="none"/>
        </w:tabs>
        <w:spacing w:lineRule="auto" w:line="290" w:before="144" w:after="0"/>
        <w:rPr/>
      </w:pPr>
      <w:r>
        <w:rPr>
          <w:rFonts w:ascii="Garamond" w:hAnsi="Garamond"/>
          <w:spacing w:val="-6"/>
          <w:sz w:val="16"/>
        </w:rPr>
        <w:t xml:space="preserve">Emperor </w:t>
      </w:r>
      <w:r>
        <w:rPr>
          <w:rFonts w:ascii="Bookman Old Style" w:hAnsi="Bookman Old Style"/>
          <w:spacing w:val="-6"/>
          <w:sz w:val="15"/>
        </w:rPr>
        <w:t xml:space="preserve">Taizong, for instance, ordered </w:t>
      </w:r>
      <w:r>
        <w:rPr>
          <w:rFonts w:ascii="Bookman Old Style" w:hAnsi="Bookman Old Style"/>
          <w:spacing w:val="-3"/>
          <w:sz w:val="15"/>
        </w:rPr>
        <w:t>just such a careful official record in</w:t>
      </w:r>
    </w:p>
    <w:p>
      <w:pPr>
        <w:pStyle w:val="Normal"/>
        <w:spacing w:lineRule="auto" w:line="292"/>
        <w:rPr/>
      </w:pPr>
      <w:r>
        <w:rPr>
          <w:rFonts w:ascii="Bookman Old Style" w:hAnsi="Bookman Old Style"/>
          <w:spacing w:val="0"/>
          <w:sz w:val="15"/>
        </w:rPr>
        <w:t xml:space="preserve">647. See </w:t>
      </w:r>
      <w:r>
        <w:rPr>
          <w:i/>
          <w:spacing w:val="0"/>
          <w:sz w:val="17"/>
        </w:rPr>
        <w:t xml:space="preserve">Tang hui yao </w:t>
      </w:r>
      <w:r>
        <w:rPr>
          <w:rFonts w:ascii="Bookman Old Style" w:hAnsi="Bookman Old Style"/>
          <w:spacing w:val="0"/>
          <w:sz w:val="15"/>
        </w:rPr>
        <w:t xml:space="preserve">[Tang dynasty </w:t>
      </w:r>
      <w:r>
        <w:rPr>
          <w:rFonts w:ascii="Bookman Old Style" w:hAnsi="Bookman Old Style"/>
          <w:spacing w:val="-4"/>
          <w:sz w:val="15"/>
        </w:rPr>
        <w:t xml:space="preserve">encyclopedia] (Taipei: Shi jie shu ju, 1960), </w:t>
      </w:r>
      <w:r>
        <w:rPr>
          <w:rFonts w:ascii="Bookman Old Style" w:hAnsi="Bookman Old Style"/>
          <w:spacing w:val="-10"/>
          <w:sz w:val="15"/>
        </w:rPr>
        <w:t>100: 1796.</w:t>
      </w:r>
    </w:p>
    <w:p>
      <w:pPr>
        <w:pStyle w:val="Normal"/>
        <w:numPr>
          <w:ilvl w:val="0"/>
          <w:numId w:val="3"/>
        </w:numPr>
        <w:tabs>
          <w:tab w:val="clear" w:pos="720"/>
          <w:tab w:val="left" w:pos="360" w:leader="none"/>
        </w:tabs>
        <w:spacing w:lineRule="auto" w:line="292"/>
        <w:rPr/>
      </w:pPr>
      <w:r>
        <w:br w:type="column"/>
      </w:r>
      <w:r>
        <w:rPr>
          <w:rFonts w:ascii="Bookman Old Style" w:hAnsi="Bookman Old Style"/>
          <w:spacing w:val="3"/>
          <w:sz w:val="15"/>
        </w:rPr>
        <w:t xml:space="preserve">At least fifteen animal-and-grape </w:t>
      </w:r>
      <w:r>
        <w:rPr>
          <w:rFonts w:ascii="Bookman Old Style" w:hAnsi="Bookman Old Style"/>
          <w:spacing w:val="-1"/>
          <w:sz w:val="15"/>
        </w:rPr>
        <w:t xml:space="preserve">mirrors have been discovered in dated </w:t>
      </w:r>
      <w:r>
        <w:rPr>
          <w:rFonts w:ascii="Bookman Old Style" w:hAnsi="Bookman Old Style"/>
          <w:spacing w:val="-4"/>
          <w:sz w:val="15"/>
        </w:rPr>
        <w:t xml:space="preserve">tombs; the earliest one is dated 664; see </w:t>
      </w:r>
      <w:r>
        <w:rPr>
          <w:i/>
          <w:spacing w:val="-5"/>
          <w:sz w:val="17"/>
        </w:rPr>
        <w:t xml:space="preserve">Wenwu, </w:t>
      </w:r>
      <w:r>
        <w:rPr>
          <w:rFonts w:ascii="Bookman Old Style" w:hAnsi="Bookman Old Style"/>
          <w:spacing w:val="-5"/>
          <w:sz w:val="15"/>
        </w:rPr>
        <w:t>no. 7 (</w:t>
      </w:r>
      <w:r>
        <w:rPr>
          <w:rFonts w:ascii="Bookman Old Style" w:hAnsi="Bookman Old Style"/>
          <w:spacing w:val="-5"/>
          <w:sz w:val="15"/>
          <w:vertAlign w:val="superscript"/>
        </w:rPr>
        <w:t>1</w:t>
      </w:r>
      <w:r>
        <w:rPr>
          <w:rFonts w:ascii="Bookman Old Style" w:hAnsi="Bookman Old Style"/>
          <w:spacing w:val="-5"/>
          <w:sz w:val="15"/>
        </w:rPr>
        <w:t>972), 33</w:t>
      </w:r>
      <w:r>
        <w:rPr>
          <w:rFonts w:ascii="Bookman Old Style" w:hAnsi="Bookman Old Style"/>
          <w:spacing w:val="-5"/>
          <w:sz w:val="15"/>
          <w:vertAlign w:val="superscript"/>
        </w:rPr>
        <w:t>-</w:t>
      </w:r>
      <w:r>
        <w:rPr>
          <w:rFonts w:ascii="Bookman Old Style" w:hAnsi="Bookman Old Style"/>
          <w:spacing w:val="-5"/>
          <w:sz w:val="15"/>
        </w:rPr>
        <w:t>4</w:t>
      </w:r>
      <w:r>
        <w:rPr>
          <w:rFonts w:ascii="Bookman Old Style" w:hAnsi="Bookman Old Style"/>
          <w:spacing w:val="-5"/>
          <w:sz w:val="15"/>
          <w:vertAlign w:val="superscript"/>
        </w:rPr>
        <w:t>1</w:t>
      </w:r>
      <w:r>
        <w:rPr>
          <w:rFonts w:ascii="Bookman Old Style" w:hAnsi="Bookman Old Style"/>
          <w:spacing w:val="-5"/>
          <w:sz w:val="15"/>
        </w:rPr>
        <w:t xml:space="preserve">. For the list of </w:t>
      </w:r>
      <w:r>
        <w:rPr>
          <w:rFonts w:ascii="Bookman Old Style" w:hAnsi="Bookman Old Style"/>
          <w:spacing w:val="-3"/>
          <w:sz w:val="15"/>
        </w:rPr>
        <w:t xml:space="preserve">dated tombs with animal-and-grapevine mirrors, see Yen, "Tangdai tongjing," </w:t>
      </w:r>
      <w:r>
        <w:rPr>
          <w:rFonts w:ascii="Garamond" w:hAnsi="Garamond"/>
          <w:spacing w:val="-3"/>
          <w:sz w:val="16"/>
        </w:rPr>
        <w:t>335.</w:t>
      </w:r>
    </w:p>
    <w:p>
      <w:pPr>
        <w:pStyle w:val="Normal"/>
        <w:numPr>
          <w:ilvl w:val="0"/>
          <w:numId w:val="3"/>
        </w:numPr>
        <w:tabs>
          <w:tab w:val="clear" w:pos="720"/>
          <w:tab w:val="left" w:pos="360" w:leader="none"/>
        </w:tabs>
        <w:spacing w:lineRule="auto" w:line="290" w:before="180" w:after="0"/>
        <w:rPr/>
      </w:pPr>
      <w:r>
        <w:rPr>
          <w:rFonts w:ascii="Bookman Old Style" w:hAnsi="Bookman Old Style"/>
          <w:spacing w:val="5"/>
          <w:sz w:val="15"/>
        </w:rPr>
        <w:t xml:space="preserve">Schuyler Cammann, "The Lion </w:t>
      </w:r>
      <w:r>
        <w:rPr>
          <w:rFonts w:ascii="Bookman Old Style" w:hAnsi="Bookman Old Style"/>
          <w:spacing w:val="-5"/>
          <w:sz w:val="15"/>
        </w:rPr>
        <w:t xml:space="preserve">and Grape Patterns on Chinese Bronze </w:t>
      </w:r>
      <w:r>
        <w:rPr>
          <w:rFonts w:ascii="Bookman Old Style" w:hAnsi="Bookman Old Style"/>
          <w:spacing w:val="1"/>
          <w:sz w:val="15"/>
        </w:rPr>
        <w:t xml:space="preserve">Mirrors," </w:t>
      </w:r>
      <w:r>
        <w:rPr>
          <w:i/>
          <w:spacing w:val="1"/>
          <w:sz w:val="17"/>
        </w:rPr>
        <w:t xml:space="preserve">Artibus Asiae </w:t>
      </w:r>
      <w:r>
        <w:rPr>
          <w:rFonts w:ascii="Garamond" w:hAnsi="Garamond"/>
          <w:spacing w:val="1"/>
          <w:sz w:val="16"/>
        </w:rPr>
        <w:t>16 (1953), 265</w:t>
      </w:r>
      <w:r>
        <w:rPr>
          <w:rFonts w:ascii="Bookman Old Style" w:hAnsi="Bookman Old Style"/>
          <w:spacing w:val="1"/>
          <w:sz w:val="6"/>
        </w:rPr>
        <w:t>-</w:t>
      </w:r>
      <w:r>
        <w:rPr>
          <w:rFonts w:ascii="Garamond" w:hAnsi="Garamond"/>
          <w:spacing w:val="1"/>
          <w:sz w:val="16"/>
        </w:rPr>
        <w:t>91.</w:t>
      </w:r>
    </w:p>
    <w:p>
      <w:pPr>
        <w:pStyle w:val="Normal"/>
        <w:spacing w:lineRule="auto" w:line="283" w:before="216" w:after="0"/>
        <w:ind w:end="216" w:hanging="0"/>
        <w:rPr/>
      </w:pPr>
      <w:r>
        <w:rPr>
          <w:rFonts w:ascii="Garamond" w:hAnsi="Garamond"/>
          <w:spacing w:val="7"/>
          <w:sz w:val="16"/>
        </w:rPr>
        <w:t xml:space="preserve">12.The inscription was </w:t>
      </w:r>
      <w:r>
        <w:rPr>
          <w:rFonts w:ascii="Bookman Old Style" w:hAnsi="Bookman Old Style"/>
          <w:spacing w:val="7"/>
          <w:sz w:val="15"/>
        </w:rPr>
        <w:t xml:space="preserve">first published </w:t>
      </w:r>
      <w:r>
        <w:rPr>
          <w:rFonts w:ascii="Bookman Old Style" w:hAnsi="Bookman Old Style"/>
          <w:spacing w:val="-2"/>
          <w:sz w:val="15"/>
        </w:rPr>
        <w:t xml:space="preserve">by Umehara Sueharu, </w:t>
      </w:r>
      <w:r>
        <w:rPr>
          <w:i/>
          <w:spacing w:val="-2"/>
          <w:sz w:val="17"/>
        </w:rPr>
        <w:t xml:space="preserve">Toky5Taikan </w:t>
      </w:r>
      <w:r>
        <w:rPr>
          <w:rFonts w:ascii="Bookman Old Style" w:hAnsi="Bookman Old Style"/>
          <w:spacing w:val="0"/>
          <w:sz w:val="15"/>
        </w:rPr>
        <w:t xml:space="preserve">[Conspectus ofTang mirrors] (Kyoto: </w:t>
      </w:r>
      <w:r>
        <w:rPr>
          <w:rFonts w:ascii="Bookman Old Style" w:hAnsi="Bookman Old Style"/>
          <w:spacing w:val="-2"/>
          <w:sz w:val="15"/>
        </w:rPr>
        <w:t xml:space="preserve">Dohosha, 1984, reprint of </w:t>
      </w:r>
      <w:r>
        <w:rPr>
          <w:rFonts w:ascii="Garamond" w:hAnsi="Garamond"/>
          <w:spacing w:val="-2"/>
          <w:sz w:val="16"/>
        </w:rPr>
        <w:t xml:space="preserve">1945 </w:t>
      </w:r>
      <w:r>
        <w:rPr>
          <w:rFonts w:ascii="Bookman Old Style" w:hAnsi="Bookman Old Style"/>
          <w:spacing w:val="-2"/>
          <w:sz w:val="15"/>
        </w:rPr>
        <w:t xml:space="preserve">edition), </w:t>
      </w:r>
      <w:r>
        <w:rPr>
          <w:rFonts w:ascii="Bookman Old Style" w:hAnsi="Bookman Old Style"/>
          <w:spacing w:val="4"/>
          <w:sz w:val="15"/>
        </w:rPr>
        <w:t xml:space="preserve">pl. 99b and pp. </w:t>
      </w:r>
      <w:r>
        <w:rPr>
          <w:rFonts w:ascii="Garamond" w:hAnsi="Garamond"/>
          <w:spacing w:val="4"/>
          <w:sz w:val="14"/>
        </w:rPr>
        <w:t>I00-I01.</w:t>
      </w:r>
    </w:p>
    <w:p>
      <w:pPr>
        <w:pStyle w:val="Normal"/>
        <w:numPr>
          <w:ilvl w:val="0"/>
          <w:numId w:val="4"/>
        </w:numPr>
        <w:tabs>
          <w:tab w:val="clear" w:pos="720"/>
          <w:tab w:val="left" w:pos="360" w:leader="none"/>
        </w:tabs>
        <w:spacing w:lineRule="auto" w:line="288" w:before="252" w:after="0"/>
        <w:jc w:val="both"/>
        <w:rPr/>
      </w:pPr>
      <w:r>
        <w:rPr>
          <w:rFonts w:ascii="Bookman Old Style" w:hAnsi="Bookman Old Style"/>
          <w:spacing w:val="-5"/>
          <w:sz w:val="15"/>
        </w:rPr>
        <w:t xml:space="preserve">Sofukawa Hiroshi, "Kandai gazoseki </w:t>
      </w:r>
      <w:r>
        <w:rPr>
          <w:rFonts w:ascii="Bookman Old Style" w:hAnsi="Bookman Old Style"/>
          <w:spacing w:val="-1"/>
          <w:sz w:val="15"/>
        </w:rPr>
        <w:t xml:space="preserve">niokeru shosenzu no keifu" [The lineage of ascending immortals in the pictorial </w:t>
      </w:r>
      <w:r>
        <w:rPr>
          <w:rFonts w:ascii="Bookman Old Style" w:hAnsi="Bookman Old Style"/>
          <w:spacing w:val="0"/>
          <w:sz w:val="15"/>
        </w:rPr>
        <w:t xml:space="preserve">stone of the Han dynasty], </w:t>
      </w:r>
      <w:r>
        <w:rPr>
          <w:i/>
          <w:spacing w:val="0"/>
          <w:sz w:val="17"/>
        </w:rPr>
        <w:t xml:space="preserve">Toho Gakuho </w:t>
      </w:r>
      <w:r>
        <w:rPr>
          <w:i/>
          <w:spacing w:val="12"/>
          <w:sz w:val="17"/>
        </w:rPr>
        <w:t xml:space="preserve">65 </w:t>
      </w:r>
      <w:r>
        <w:rPr>
          <w:rFonts w:ascii="Garamond" w:hAnsi="Garamond"/>
          <w:spacing w:val="12"/>
          <w:sz w:val="14"/>
        </w:rPr>
        <w:t>(1993), 23-221.</w:t>
      </w:r>
    </w:p>
    <w:p>
      <w:pPr>
        <w:pStyle w:val="Normal"/>
        <w:numPr>
          <w:ilvl w:val="0"/>
          <w:numId w:val="5"/>
        </w:numPr>
        <w:tabs>
          <w:tab w:val="clear" w:pos="720"/>
          <w:tab w:val="left" w:pos="360" w:leader="none"/>
        </w:tabs>
        <w:spacing w:before="144" w:after="0"/>
        <w:rPr/>
      </w:pPr>
      <w:r>
        <w:rPr>
          <w:i/>
          <w:spacing w:val="-4"/>
          <w:sz w:val="17"/>
        </w:rPr>
        <w:t xml:space="preserve">Wenwu, </w:t>
      </w:r>
      <w:r>
        <w:rPr>
          <w:rFonts w:ascii="Bookman Old Style" w:hAnsi="Bookman Old Style"/>
          <w:i w:val="false"/>
          <w:spacing w:val="-4"/>
          <w:sz w:val="15"/>
        </w:rPr>
        <w:t>no. 5 (1956), 41-44.</w:t>
      </w:r>
    </w:p>
    <w:sectPr>
      <w:type w:val="continuous"/>
      <w:pgSz w:w="11918" w:h="16854"/>
      <w:pgMar w:left="4257" w:right="1225" w:header="0" w:top="954" w:footer="1312" w:bottom="3008" w:gutter="0"/>
      <w:cols w:num="2" w:space="176"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Garamond">
    <w:charset w:val="01" w:characterSet="utf-8"/>
    <w:family w:val="roman"/>
    <w:pitch w:val="variable"/>
  </w:font>
  <w:font w:name="Bookman Old Style">
    <w:charset w:val="01" w:characterSet="utf-8"/>
    <w:family w:val="roman"/>
    <w:pitch w:val="variable"/>
  </w:font>
  <w:font w:name="Verdana">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9">
              <wp:simplePos x="0" y="0"/>
              <wp:positionH relativeFrom="page">
                <wp:posOffset>523875</wp:posOffset>
              </wp:positionH>
              <wp:positionV relativeFrom="paragraph">
                <wp:posOffset>635</wp:posOffset>
              </wp:positionV>
              <wp:extent cx="6519545" cy="151130"/>
              <wp:effectExtent l="0" t="0" r="0" b="0"/>
              <wp:wrapSquare wrapText="bothSides"/>
              <wp:docPr id="4" name=""/>
              <a:graphic xmlns:a="http://schemas.openxmlformats.org/drawingml/2006/main">
                <a:graphicData uri="http://schemas.microsoft.com/office/word/2010/wordprocessingShape">
                  <wps:wsp>
                    <wps:cNvSpPr txBox="1"/>
                    <wps:spPr>
                      <a:xfrm>
                        <a:off x="0" y="0"/>
                        <a:ext cx="6519545" cy="151130"/>
                      </a:xfrm>
                      <a:prstGeom prst="rect"/>
                      <a:solidFill>
                        <a:srgbClr val="FFFFFF">
                          <a:alpha val="0"/>
                        </a:srgbClr>
                      </a:solidFill>
                    </wps:spPr>
                    <wps:txbx>
                      <w:txbxContent>
                        <w:p>
                          <w:pPr>
                            <w:pStyle w:val="Normal"/>
                            <w:keepNext w:val="true"/>
                            <w:keepLines/>
                            <w:widowControl w:val="false"/>
                            <w:rPr/>
                          </w:pPr>
                          <w:hyperlink r:id="rId1">
                            <w:r>
                              <w:rPr>
                                <w:rStyle w:val="ListLabel4"/>
                                <w:color w:val="0000FF"/>
                                <w:spacing w:val="-2"/>
                                <w:w w:val="105"/>
                                <w:sz w:val="20"/>
                                <w:u w:val="single"/>
                              </w:rPr>
                              <w:t>http://www.jstor.org</w:t>
                            </w:r>
                          </w:hyperlink>
                        </w:p>
                      </w:txbxContent>
                    </wps:txbx>
                    <wps:bodyPr anchor="t" lIns="0" tIns="0" rIns="0" bIns="0">
                      <a:noAutofit/>
                    </wps:bodyPr>
                  </wps:wsp>
                </a:graphicData>
              </a:graphic>
            </wp:anchor>
          </w:drawing>
        </mc:Choice>
        <mc:Fallback>
          <w:pict>
            <v:rect fillcolor="#FFFFFF" stroked="f" strokeweight="0pt" style="position:absolute;rotation:0;width:513.35pt;height:11.9pt;mso-wrap-distance-left:0pt;mso-wrap-distance-right:0pt;mso-wrap-distance-top:0pt;mso-wrap-distance-bottom:0pt;margin-top:0pt;mso-position-vertical-relative:text;margin-left:41.25pt;mso-position-horizontal-relative:page">
              <v:fill opacity="0f"/>
              <v:textbox inset="0in,0in,0in,0in">
                <w:txbxContent>
                  <w:p>
                    <w:pPr>
                      <w:pStyle w:val="Normal"/>
                      <w:keepNext w:val="true"/>
                      <w:keepLines/>
                      <w:widowControl w:val="false"/>
                      <w:rPr/>
                    </w:pPr>
                    <w:hyperlink r:id="rId2">
                      <w:r>
                        <w:rPr>
                          <w:rStyle w:val="ListLabel4"/>
                          <w:color w:val="0000FF"/>
                          <w:spacing w:val="-2"/>
                          <w:w w:val="105"/>
                          <w:sz w:val="20"/>
                          <w:u w:val="single"/>
                        </w:rPr>
                        <w:t>http://www.jstor.org</w:t>
                      </w:r>
                    </w:hyperlink>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
              <wp:simplePos x="0" y="0"/>
              <wp:positionH relativeFrom="page">
                <wp:posOffset>719455</wp:posOffset>
              </wp:positionH>
              <wp:positionV relativeFrom="paragraph">
                <wp:posOffset>635</wp:posOffset>
              </wp:positionV>
              <wp:extent cx="6128385" cy="129540"/>
              <wp:effectExtent l="0" t="0" r="0" b="0"/>
              <wp:wrapSquare wrapText="bothSides"/>
              <wp:docPr id="43" name=""/>
              <a:graphic xmlns:a="http://schemas.openxmlformats.org/drawingml/2006/main">
                <a:graphicData uri="http://schemas.microsoft.com/office/word/2010/wordprocessingShape">
                  <wps:wsp>
                    <wps:cNvSpPr txBox="1"/>
                    <wps:spPr>
                      <a:xfrm>
                        <a:off x="0" y="0"/>
                        <a:ext cx="6128385" cy="129540"/>
                      </a:xfrm>
                      <a:prstGeom prst="rect"/>
                      <a:solidFill>
                        <a:srgbClr val="FFFFFF">
                          <a:alpha val="0"/>
                        </a:srgbClr>
                      </a:solidFill>
                    </wps:spPr>
                    <wps:txbx>
                      <w:txbxContent>
                        <w:p>
                          <w:pPr>
                            <w:pStyle w:val="Normal"/>
                            <w:keepNext w:val="true"/>
                            <w:keepLines/>
                            <w:widowControl w:val="false"/>
                            <w:ind w:start="3312" w:hanging="0"/>
                            <w:rPr/>
                          </w:pPr>
                          <w:r>
                            <w:rPr>
                              <w:rFonts w:ascii="Garamond" w:hAnsi="Garamond"/>
                              <w:sz w:val="22"/>
                            </w:rPr>
                            <w:fldChar w:fldCharType="begin"/>
                          </w:r>
                          <w:r>
                            <w:rPr>
                              <w:sz w:val="22"/>
                              <w:rFonts w:ascii="Garamond" w:hAnsi="Garamond"/>
                            </w:rPr>
                            <w:instrText> PAGE </w:instrText>
                          </w:r>
                          <w:r>
                            <w:rPr>
                              <w:sz w:val="22"/>
                              <w:rFonts w:ascii="Garamond" w:hAnsi="Garamond"/>
                            </w:rPr>
                            <w:fldChar w:fldCharType="separate"/>
                          </w:r>
                          <w:r>
                            <w:rPr>
                              <w:sz w:val="22"/>
                              <w:rFonts w:ascii="Garamond" w:hAnsi="Garamond"/>
                            </w:rPr>
                            <w:t>4</w:t>
                          </w:r>
                          <w:r>
                            <w:rPr>
                              <w:sz w:val="22"/>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482.55pt;height:10.2pt;mso-wrap-distance-left:0pt;mso-wrap-distance-right:0pt;mso-wrap-distance-top:0pt;mso-wrap-distance-bottom:0pt;margin-top:0pt;mso-position-vertical-relative:text;margin-left:56.65pt;mso-position-horizontal-relative:page">
              <v:fill opacity="0f"/>
              <v:textbox inset="0in,0in,0in,0in">
                <w:txbxContent>
                  <w:p>
                    <w:pPr>
                      <w:pStyle w:val="Normal"/>
                      <w:keepNext w:val="true"/>
                      <w:keepLines/>
                      <w:widowControl w:val="false"/>
                      <w:ind w:start="3312" w:hanging="0"/>
                      <w:rPr/>
                    </w:pPr>
                    <w:r>
                      <w:rPr>
                        <w:rFonts w:ascii="Garamond" w:hAnsi="Garamond"/>
                        <w:sz w:val="22"/>
                      </w:rPr>
                      <w:fldChar w:fldCharType="begin"/>
                    </w:r>
                    <w:r>
                      <w:rPr>
                        <w:sz w:val="22"/>
                        <w:rFonts w:ascii="Garamond" w:hAnsi="Garamond"/>
                      </w:rPr>
                      <w:instrText> PAGE </w:instrText>
                    </w:r>
                    <w:r>
                      <w:rPr>
                        <w:sz w:val="22"/>
                        <w:rFonts w:ascii="Garamond" w:hAnsi="Garamond"/>
                      </w:rPr>
                      <w:fldChar w:fldCharType="separate"/>
                    </w:r>
                    <w:r>
                      <w:rPr>
                        <w:sz w:val="22"/>
                        <w:rFonts w:ascii="Garamond" w:hAnsi="Garamond"/>
                      </w:rPr>
                      <w:t>4</w:t>
                    </w:r>
                    <w:r>
                      <w:rPr>
                        <w:sz w:val="22"/>
                        <w:rFonts w:ascii="Garamond" w:hAnsi="Garamond"/>
                      </w:rPr>
                      <w:fldChar w:fldCharType="end"/>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
              <wp:simplePos x="0" y="0"/>
              <wp:positionH relativeFrom="page">
                <wp:posOffset>2602865</wp:posOffset>
              </wp:positionH>
              <wp:positionV relativeFrom="paragraph">
                <wp:posOffset>635</wp:posOffset>
              </wp:positionV>
              <wp:extent cx="4032250" cy="116205"/>
              <wp:effectExtent l="0" t="0" r="0" b="0"/>
              <wp:wrapSquare wrapText="bothSides"/>
              <wp:docPr id="44" name=""/>
              <a:graphic xmlns:a="http://schemas.openxmlformats.org/drawingml/2006/main">
                <a:graphicData uri="http://schemas.microsoft.com/office/word/2010/wordprocessingShape">
                  <wps:wsp>
                    <wps:cNvSpPr txBox="1"/>
                    <wps:spPr>
                      <a:xfrm>
                        <a:off x="0" y="0"/>
                        <a:ext cx="4032250" cy="116205"/>
                      </a:xfrm>
                      <a:prstGeom prst="rect"/>
                      <a:solidFill>
                        <a:srgbClr val="FFFFFF">
                          <a:alpha val="0"/>
                        </a:srgbClr>
                      </a:solidFill>
                    </wps:spPr>
                    <wps:txbx>
                      <w:txbxContent>
                        <w:p>
                          <w:pPr>
                            <w:pStyle w:val="Normal"/>
                            <w:keepNext w:val="true"/>
                            <w:keepLines/>
                            <w:widowControl w:val="false"/>
                            <w:rPr/>
                          </w:pPr>
                          <w:r>
                            <w:rPr>
                              <w:rFonts w:ascii="Bookman Old Style" w:hAnsi="Bookman Old Style"/>
                              <w:sz w:val="19"/>
                            </w:rPr>
                            <w:fldChar w:fldCharType="begin"/>
                          </w:r>
                          <w:r>
                            <w:rPr>
                              <w:sz w:val="19"/>
                              <w:rFonts w:ascii="Bookman Old Style" w:hAnsi="Bookman Old Style"/>
                            </w:rPr>
                            <w:instrText> PAGE </w:instrText>
                          </w:r>
                          <w:r>
                            <w:rPr>
                              <w:sz w:val="19"/>
                              <w:rFonts w:ascii="Bookman Old Style" w:hAnsi="Bookman Old Style"/>
                            </w:rPr>
                            <w:fldChar w:fldCharType="separate"/>
                          </w:r>
                          <w:r>
                            <w:rPr>
                              <w:sz w:val="19"/>
                              <w:rFonts w:ascii="Bookman Old Style" w:hAnsi="Bookman Old Style"/>
                            </w:rPr>
                            <w:t>6</w:t>
                          </w:r>
                          <w:r>
                            <w:rPr>
                              <w:sz w:val="19"/>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317.5pt;height:9.15pt;mso-wrap-distance-left:0pt;mso-wrap-distance-right:0pt;mso-wrap-distance-top:0pt;mso-wrap-distance-bottom:0pt;margin-top:0pt;mso-position-vertical-relative:text;margin-left:204.95pt;mso-position-horizontal-relative:page">
              <v:fill opacity="0f"/>
              <v:textbox inset="0in,0in,0in,0in">
                <w:txbxContent>
                  <w:p>
                    <w:pPr>
                      <w:pStyle w:val="Normal"/>
                      <w:keepNext w:val="true"/>
                      <w:keepLines/>
                      <w:widowControl w:val="false"/>
                      <w:rPr/>
                    </w:pPr>
                    <w:r>
                      <w:rPr>
                        <w:rFonts w:ascii="Bookman Old Style" w:hAnsi="Bookman Old Style"/>
                        <w:sz w:val="19"/>
                      </w:rPr>
                      <w:fldChar w:fldCharType="begin"/>
                    </w:r>
                    <w:r>
                      <w:rPr>
                        <w:sz w:val="19"/>
                        <w:rFonts w:ascii="Bookman Old Style" w:hAnsi="Bookman Old Style"/>
                      </w:rPr>
                      <w:instrText> PAGE </w:instrText>
                    </w:r>
                    <w:r>
                      <w:rPr>
                        <w:sz w:val="19"/>
                        <w:rFonts w:ascii="Bookman Old Style" w:hAnsi="Bookman Old Style"/>
                      </w:rPr>
                      <w:fldChar w:fldCharType="separate"/>
                    </w:r>
                    <w:r>
                      <w:rPr>
                        <w:sz w:val="19"/>
                        <w:rFonts w:ascii="Bookman Old Style" w:hAnsi="Bookman Old Style"/>
                      </w:rPr>
                      <w:t>6</w:t>
                    </w:r>
                    <w:r>
                      <w:rPr>
                        <w:sz w:val="19"/>
                        <w:rFonts w:ascii="Bookman Old Style" w:hAnsi="Bookman Old Style"/>
                      </w:rPr>
                      <w:fldChar w:fldCharType="end"/>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
              <wp:simplePos x="0" y="0"/>
              <wp:positionH relativeFrom="page">
                <wp:posOffset>2707005</wp:posOffset>
              </wp:positionH>
              <wp:positionV relativeFrom="paragraph">
                <wp:posOffset>635</wp:posOffset>
              </wp:positionV>
              <wp:extent cx="4032250" cy="84455"/>
              <wp:effectExtent l="0" t="0" r="0" b="0"/>
              <wp:wrapSquare wrapText="bothSides"/>
              <wp:docPr id="45" name=""/>
              <a:graphic xmlns:a="http://schemas.openxmlformats.org/drawingml/2006/main">
                <a:graphicData uri="http://schemas.microsoft.com/office/word/2010/wordprocessingShape">
                  <wps:wsp>
                    <wps:cNvSpPr txBox="1"/>
                    <wps:spPr>
                      <a:xfrm>
                        <a:off x="0" y="0"/>
                        <a:ext cx="4032250" cy="84455"/>
                      </a:xfrm>
                      <a:prstGeom prst="rect"/>
                      <a:solidFill>
                        <a:srgbClr val="FFFFFF">
                          <a:alpha val="0"/>
                        </a:srgbClr>
                      </a:solidFill>
                    </wps:spPr>
                    <wps:txbx>
                      <w:txbxContent>
                        <w:p>
                          <w:pPr>
                            <w:pStyle w:val="Normal"/>
                            <w:keepNext w:val="true"/>
                            <w:keepLines/>
                            <w:widowControl w:val="false"/>
                            <w:rPr/>
                          </w:pPr>
                          <w:r>
                            <w:rPr>
                              <w:rFonts w:ascii="Bookman Old Style" w:hAnsi="Bookman Old Style"/>
                              <w:w w:val="170"/>
                              <w:sz w:val="13"/>
                            </w:rPr>
                            <w:t>I</w:t>
                          </w:r>
                          <w:r>
                            <w:rPr>
                              <w:rFonts w:ascii="Bookman Old Style" w:hAnsi="Bookman Old Style"/>
                              <w:w w:val="130"/>
                              <w:sz w:val="14"/>
                            </w:rPr>
                            <w:t>0</w:t>
                          </w:r>
                        </w:p>
                      </w:txbxContent>
                    </wps:txbx>
                    <wps:bodyPr anchor="t" lIns="0" tIns="0" rIns="0" bIns="0">
                      <a:noAutofit/>
                    </wps:bodyPr>
                  </wps:wsp>
                </a:graphicData>
              </a:graphic>
            </wp:anchor>
          </w:drawing>
        </mc:Choice>
        <mc:Fallback>
          <w:pict>
            <v:rect fillcolor="#FFFFFF" stroked="f" strokeweight="0pt" style="position:absolute;rotation:0;width:317.5pt;height:6.65pt;mso-wrap-distance-left:0pt;mso-wrap-distance-right:0pt;mso-wrap-distance-top:0pt;mso-wrap-distance-bottom:0pt;margin-top:0pt;mso-position-vertical-relative:text;margin-left:213.15pt;mso-position-horizontal-relative:page">
              <v:fill opacity="0f"/>
              <v:textbox inset="0in,0in,0in,0in">
                <w:txbxContent>
                  <w:p>
                    <w:pPr>
                      <w:pStyle w:val="Normal"/>
                      <w:keepNext w:val="true"/>
                      <w:keepLines/>
                      <w:widowControl w:val="false"/>
                      <w:rPr/>
                    </w:pPr>
                    <w:r>
                      <w:rPr>
                        <w:rFonts w:ascii="Bookman Old Style" w:hAnsi="Bookman Old Style"/>
                        <w:w w:val="170"/>
                        <w:sz w:val="13"/>
                      </w:rPr>
                      <w:t>I</w:t>
                    </w:r>
                    <w:r>
                      <w:rPr>
                        <w:rFonts w:ascii="Bookman Old Style" w:hAnsi="Bookman Old Style"/>
                        <w:w w:val="130"/>
                        <w:sz w:val="14"/>
                      </w:rPr>
                      <w:t>0</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6">
              <wp:simplePos x="0" y="0"/>
              <wp:positionH relativeFrom="page">
                <wp:posOffset>2465705</wp:posOffset>
              </wp:positionH>
              <wp:positionV relativeFrom="paragraph">
                <wp:posOffset>635</wp:posOffset>
              </wp:positionV>
              <wp:extent cx="4038600" cy="111125"/>
              <wp:effectExtent l="0" t="0" r="0" b="0"/>
              <wp:wrapSquare wrapText="bothSides"/>
              <wp:docPr id="28" name=""/>
              <a:graphic xmlns:a="http://schemas.openxmlformats.org/drawingml/2006/main">
                <a:graphicData uri="http://schemas.microsoft.com/office/word/2010/wordprocessingShape">
                  <wps:wsp>
                    <wps:cNvSpPr txBox="1"/>
                    <wps:spPr>
                      <a:xfrm>
                        <a:off x="0" y="0"/>
                        <a:ext cx="4038600" cy="111125"/>
                      </a:xfrm>
                      <a:prstGeom prst="rect"/>
                      <a:solidFill>
                        <a:srgbClr val="FFFFFF">
                          <a:alpha val="0"/>
                        </a:srgbClr>
                      </a:solidFill>
                    </wps:spPr>
                    <wps:txbx>
                      <w:txbxContent>
                        <w:p>
                          <w:pPr>
                            <w:pStyle w:val="Normal"/>
                            <w:keepNext w:val="true"/>
                            <w:keepLines/>
                            <w:widowControl w:val="false"/>
                            <w:rPr/>
                          </w:pPr>
                          <w:r>
                            <w:rPr>
                              <w:rFonts w:ascii="Bookman Old Style" w:hAnsi="Bookman Old Style"/>
                              <w:sz w:val="17"/>
                            </w:rPr>
                            <w:fldChar w:fldCharType="begin"/>
                          </w:r>
                          <w:r>
                            <w:rPr>
                              <w:sz w:val="17"/>
                              <w:rFonts w:ascii="Bookman Old Style" w:hAnsi="Bookman Old Style"/>
                            </w:rPr>
                            <w:instrText> PAGE </w:instrText>
                          </w:r>
                          <w:r>
                            <w:rPr>
                              <w:sz w:val="17"/>
                              <w:rFonts w:ascii="Bookman Old Style" w:hAnsi="Bookman Old Style"/>
                            </w:rPr>
                            <w:fldChar w:fldCharType="separate"/>
                          </w:r>
                          <w:r>
                            <w:rPr>
                              <w:sz w:val="17"/>
                              <w:rFonts w:ascii="Bookman Old Style" w:hAnsi="Bookman Old Style"/>
                            </w:rPr>
                            <w:t>1</w:t>
                          </w:r>
                          <w:r>
                            <w:rPr>
                              <w:sz w:val="17"/>
                              <w:rFonts w:ascii="Bookman Old Style" w:hAnsi="Bookman Old Style"/>
                            </w:rPr>
                            <w:fldChar w:fldCharType="end"/>
                          </w:r>
                        </w:p>
                      </w:txbxContent>
                    </wps:txbx>
                    <wps:bodyPr anchor="t" lIns="0" tIns="0" rIns="0" bIns="0">
                      <a:noAutofit/>
                    </wps:bodyPr>
                  </wps:wsp>
                </a:graphicData>
              </a:graphic>
            </wp:anchor>
          </w:drawing>
        </mc:Choice>
        <mc:Fallback>
          <w:pict>
            <v:rect fillcolor="#FFFFFF" stroked="f" strokeweight="0pt" style="position:absolute;rotation:0;width:318pt;height:8.75pt;mso-wrap-distance-left:0pt;mso-wrap-distance-right:0pt;mso-wrap-distance-top:0pt;mso-wrap-distance-bottom:0pt;margin-top:0pt;mso-position-vertical-relative:text;margin-left:194.15pt;mso-position-horizontal-relative:page">
              <v:fill opacity="0f"/>
              <v:textbox inset="0in,0in,0in,0in">
                <w:txbxContent>
                  <w:p>
                    <w:pPr>
                      <w:pStyle w:val="Normal"/>
                      <w:keepNext w:val="true"/>
                      <w:keepLines/>
                      <w:widowControl w:val="false"/>
                      <w:rPr/>
                    </w:pPr>
                    <w:r>
                      <w:rPr>
                        <w:rFonts w:ascii="Bookman Old Style" w:hAnsi="Bookman Old Style"/>
                        <w:sz w:val="17"/>
                      </w:rPr>
                      <w:fldChar w:fldCharType="begin"/>
                    </w:r>
                    <w:r>
                      <w:rPr>
                        <w:sz w:val="17"/>
                        <w:rFonts w:ascii="Bookman Old Style" w:hAnsi="Bookman Old Style"/>
                      </w:rPr>
                      <w:instrText> PAGE </w:instrText>
                    </w:r>
                    <w:r>
                      <w:rPr>
                        <w:sz w:val="17"/>
                        <w:rFonts w:ascii="Bookman Old Style" w:hAnsi="Bookman Old Style"/>
                      </w:rPr>
                      <w:fldChar w:fldCharType="separate"/>
                    </w:r>
                    <w:r>
                      <w:rPr>
                        <w:sz w:val="17"/>
                        <w:rFonts w:ascii="Bookman Old Style" w:hAnsi="Bookman Old Style"/>
                      </w:rPr>
                      <w:t>1</w:t>
                    </w:r>
                    <w:r>
                      <w:rPr>
                        <w:sz w:val="17"/>
                        <w:rFonts w:ascii="Bookman Old Style" w:hAnsi="Bookman Old Style"/>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5">
              <wp:simplePos x="0" y="0"/>
              <wp:positionH relativeFrom="page">
                <wp:posOffset>719455</wp:posOffset>
              </wp:positionH>
              <wp:positionV relativeFrom="paragraph">
                <wp:posOffset>635</wp:posOffset>
              </wp:positionV>
              <wp:extent cx="6128385" cy="111760"/>
              <wp:effectExtent l="0" t="0" r="0" b="0"/>
              <wp:wrapSquare wrapText="bothSides"/>
              <wp:docPr id="36" name=""/>
              <a:graphic xmlns:a="http://schemas.openxmlformats.org/drawingml/2006/main">
                <a:graphicData uri="http://schemas.microsoft.com/office/word/2010/wordprocessingShape">
                  <wps:wsp>
                    <wps:cNvSpPr txBox="1"/>
                    <wps:spPr>
                      <a:xfrm>
                        <a:off x="0" y="0"/>
                        <a:ext cx="6128385" cy="111760"/>
                      </a:xfrm>
                      <a:prstGeom prst="rect"/>
                      <a:solidFill>
                        <a:srgbClr val="FFFFFF">
                          <a:alpha val="0"/>
                        </a:srgbClr>
                      </a:solidFill>
                    </wps:spPr>
                    <wps:txbx>
                      <w:txbxContent>
                        <w:p>
                          <w:pPr>
                            <w:pStyle w:val="Normal"/>
                            <w:keepNext w:val="true"/>
                            <w:keepLines/>
                            <w:widowControl w:val="false"/>
                            <w:ind w:start="3240" w:hanging="0"/>
                            <w:rPr/>
                          </w:pPr>
                          <w:r>
                            <w:rPr>
                              <w:rFonts w:ascii="Garamond" w:hAnsi="Garamond"/>
                              <w:sz w:val="18"/>
                            </w:rPr>
                            <w:fldChar w:fldCharType="begin"/>
                          </w:r>
                          <w:r>
                            <w:rPr>
                              <w:sz w:val="18"/>
                              <w:rFonts w:ascii="Garamond" w:hAnsi="Garamond"/>
                            </w:rPr>
                            <w:instrText> PAGE </w:instrText>
                          </w:r>
                          <w:r>
                            <w:rPr>
                              <w:sz w:val="18"/>
                              <w:rFonts w:ascii="Garamond" w:hAnsi="Garamond"/>
                            </w:rPr>
                            <w:fldChar w:fldCharType="separate"/>
                          </w:r>
                          <w:r>
                            <w:rPr>
                              <w:sz w:val="18"/>
                              <w:rFonts w:ascii="Garamond" w:hAnsi="Garamond"/>
                            </w:rPr>
                            <w:t>2</w:t>
                          </w:r>
                          <w:r>
                            <w:rPr>
                              <w:sz w:val="18"/>
                              <w:rFonts w:ascii="Garamond" w:hAnsi="Garamond"/>
                            </w:rPr>
                            <w:fldChar w:fldCharType="end"/>
                          </w:r>
                        </w:p>
                      </w:txbxContent>
                    </wps:txbx>
                    <wps:bodyPr anchor="t" lIns="0" tIns="0" rIns="0" bIns="0">
                      <a:noAutofit/>
                    </wps:bodyPr>
                  </wps:wsp>
                </a:graphicData>
              </a:graphic>
            </wp:anchor>
          </w:drawing>
        </mc:Choice>
        <mc:Fallback>
          <w:pict>
            <v:rect fillcolor="#FFFFFF" stroked="f" strokeweight="0pt" style="position:absolute;rotation:0;width:482.55pt;height:8.8pt;mso-wrap-distance-left:0pt;mso-wrap-distance-right:0pt;mso-wrap-distance-top:0pt;mso-wrap-distance-bottom:0pt;margin-top:0pt;mso-position-vertical-relative:text;margin-left:56.65pt;mso-position-horizontal-relative:page">
              <v:fill opacity="0f"/>
              <v:textbox inset="0in,0in,0in,0in">
                <w:txbxContent>
                  <w:p>
                    <w:pPr>
                      <w:pStyle w:val="Normal"/>
                      <w:keepNext w:val="true"/>
                      <w:keepLines/>
                      <w:widowControl w:val="false"/>
                      <w:ind w:start="3240" w:hanging="0"/>
                      <w:rPr/>
                    </w:pPr>
                    <w:r>
                      <w:rPr>
                        <w:rFonts w:ascii="Garamond" w:hAnsi="Garamond"/>
                        <w:sz w:val="18"/>
                      </w:rPr>
                      <w:fldChar w:fldCharType="begin"/>
                    </w:r>
                    <w:r>
                      <w:rPr>
                        <w:sz w:val="18"/>
                        <w:rFonts w:ascii="Garamond" w:hAnsi="Garamond"/>
                      </w:rPr>
                      <w:instrText> PAGE </w:instrText>
                    </w:r>
                    <w:r>
                      <w:rPr>
                        <w:sz w:val="18"/>
                        <w:rFonts w:ascii="Garamond" w:hAnsi="Garamond"/>
                      </w:rPr>
                      <w:fldChar w:fldCharType="separate"/>
                    </w:r>
                    <w:r>
                      <w:rPr>
                        <w:sz w:val="18"/>
                        <w:rFonts w:ascii="Garamond" w:hAnsi="Garamond"/>
                      </w:rPr>
                      <w:t>2</w:t>
                    </w:r>
                    <w:r>
                      <w:rPr>
                        <w:sz w:val="18"/>
                        <w:rFonts w:ascii="Garamond" w:hAnsi="Garamond"/>
                      </w:rPr>
                      <w:fldChar w:fldCharType="end"/>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216"/>
        </w:tabs>
        <w:ind w:start="0" w:hanging="-72"/>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numFmt w:val="decimal"/>
      <w:lvlText w:val="%1."/>
      <w:lvlJc w:val="start"/>
      <w:pPr>
        <w:tabs>
          <w:tab w:val="num" w:pos="216"/>
        </w:tabs>
        <w:ind w:start="0" w:hanging="-72"/>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numFmt w:val="decimal"/>
      <w:lvlText w:val="%1."/>
      <w:lvlJc w:val="start"/>
      <w:pPr>
        <w:tabs>
          <w:tab w:val="num" w:pos="288"/>
        </w:tabs>
        <w:ind w:start="0" w:hanging="-72"/>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3"/>
      <w:numFmt w:val="decimal"/>
      <w:lvlText w:val="%1."/>
      <w:lvlJc w:val="start"/>
      <w:pPr>
        <w:tabs>
          <w:tab w:val="num" w:pos="288"/>
        </w:tabs>
        <w:ind w:start="0" w:hanging="-72"/>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numFmt w:val="decimal"/>
      <w:lvlText w:val="%1."/>
      <w:lvlJc w:val="start"/>
      <w:pPr>
        <w:tabs>
          <w:tab w:val="num" w:pos="288"/>
        </w:tabs>
        <w:ind w:start="0" w:hanging="-72"/>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val="false"/>
      <w:bidi w:val="0"/>
      <w:jc w:val="start"/>
    </w:pPr>
    <w:rPr>
      <w:rFonts w:ascii="Times New Roman" w:hAnsi="Times New Roman" w:eastAsia="Times New Roman" w:cs="Times New Roman"/>
      <w:color w:val="auto"/>
      <w:kern w:val="2"/>
      <w:sz w:val="24"/>
      <w:szCs w:val="24"/>
      <w:lang w:val="en-US" w:eastAsia="zh-CN" w:bidi="hi-IN"/>
    </w:rPr>
  </w:style>
  <w:style w:type="character" w:styleId="DefaultParagraphFont">
    <w:name w:val="Default Paragraph Font"/>
    <w:qFormat/>
    <w:rPr/>
  </w:style>
  <w:style w:type="character" w:styleId="ListLabel1">
    <w:name w:val="ListLabel 1"/>
    <w:qFormat/>
    <w:rPr>
      <w:rFonts w:ascii="Times New Roman" w:hAnsi="Times New Roman"/>
      <w:color w:val="0000FF"/>
      <w:spacing w:val="0"/>
      <w:w w:val="11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color w:val="0000FF"/>
      <w:spacing w:val="-3"/>
      <w:w w:val="105"/>
      <w:sz w:val="20"/>
      <w:u w:val="single"/>
    </w:rPr>
  </w:style>
  <w:style w:type="character" w:styleId="ListLabel3">
    <w:name w:val="ListLabel 3"/>
    <w:qFormat/>
    <w:rPr>
      <w:rFonts w:ascii="Times New Roman" w:hAnsi="Times New Roman"/>
      <w:color w:val="0000FF"/>
      <w:spacing w:val="-4"/>
      <w:w w:val="105"/>
      <w:sz w:val="20"/>
      <w:u w:val="single"/>
    </w:rPr>
  </w:style>
  <w:style w:type="character" w:styleId="ListLabel4">
    <w:name w:val="ListLabel 4"/>
    <w:qFormat/>
    <w:rPr>
      <w:rFonts w:ascii="Times New Roman" w:hAnsi="Times New Roman"/>
      <w:color w:val="0000FF"/>
      <w:spacing w:val="-2"/>
      <w:w w:val="105"/>
      <w:sz w:val="2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jstor.org/stable/20079750" TargetMode="External"/><Relationship Id="rId4" Type="http://schemas.openxmlformats.org/officeDocument/2006/relationships/hyperlink" Target="http://www.jstor.org/page/info/about/policies/terms.jsp" TargetMode="External"/><Relationship Id="rId5" Type="http://schemas.openxmlformats.org/officeDocument/2006/relationships/hyperlink" Target="http://www.jstor.org/action/showPublisher?publisherCode=cma." TargetMode="External"/><Relationship Id="rId6" Type="http://schemas.openxmlformats.org/officeDocument/2006/relationships/hyperlink" Target="mailto:support@jstor.org" TargetMode="External"/><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footer" Target="footer4.xml"/><Relationship Id="rId13" Type="http://schemas.openxmlformats.org/officeDocument/2006/relationships/image" Target="media/image4.jpeg"/><Relationship Id="rId14" Type="http://schemas.openxmlformats.org/officeDocument/2006/relationships/footer" Target="footer5.xml"/><Relationship Id="rId15" Type="http://schemas.openxmlformats.org/officeDocument/2006/relationships/image" Target="media/image5.jpeg"/><Relationship Id="rId16" Type="http://schemas.openxmlformats.org/officeDocument/2006/relationships/footer" Target="footer6.xml"/><Relationship Id="rId17" Type="http://schemas.openxmlformats.org/officeDocument/2006/relationships/image" Target="media/image6.jpeg"/><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jstor.org/" TargetMode="External"/><Relationship Id="rId2" Type="http://schemas.openxmlformats.org/officeDocument/2006/relationships/hyperlink" Target="http://www.jstor.org/"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2011-05-24T15:18:00Z</dcterms:created>
  <dc:creator/>
  <dc:description/>
  <dc:language>en-US</dc:language>
  <cp:lastModifiedBy/>
  <cp:revision>1</cp:revision>
  <dc:subject/>
  <dc:title/>
</cp:coreProperties>
</file>