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3.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7.jpeg" ContentType="image/jpeg"/>
  <Override PartName="/word/media/image15.png" ContentType="image/png"/>
  <Override PartName="/word/media/image14.png" ContentType="image/png"/>
  <Override PartName="/word/media/image13.png" ContentType="image/png"/>
  <Override PartName="/word/media/image10.png" ContentType="image/png"/>
  <Override PartName="/word/media/image24.png" ContentType="image/png"/>
  <Override PartName="/word/media/image9.png" ContentType="image/png"/>
  <Override PartName="/word/media/image17.png" ContentType="image/png"/>
  <Override PartName="/word/media/image25.png" ContentType="image/png"/>
  <Override PartName="/word/media/image8.jpeg" ContentType="image/jpeg"/>
  <Override PartName="/word/media/image22.png" ContentType="image/png"/>
  <Override PartName="/word/media/image2.png" ContentType="image/png"/>
  <Override PartName="/word/media/image12.png" ContentType="image/png"/>
  <Override PartName="/word/media/image6.jpeg" ContentType="image/jpeg"/>
  <Override PartName="/word/media/image5.jpeg" ContentType="image/jpeg"/>
  <Override PartName="/word/media/image4.jpeg" ContentType="image/jpeg"/>
  <Override PartName="/word/media/image16.png" ContentType="image/png"/>
  <Override PartName="/word/media/image3.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A000-Afr-Niger-Bura-Male Head with Mustache-</w:t>
      </w:r>
      <w:r>
        <w:rPr>
          <w:rStyle w:val="Default"/>
        </w:rPr>
        <w:t>3rd to 11th century CE</w:t>
      </w:r>
    </w:p>
    <w:p>
      <w:pPr>
        <w:pStyle w:val="NormalWeb"/>
        <w:spacing w:before="0" w:after="0"/>
        <w:rPr/>
      </w:pPr>
      <w:r>
        <w:rPr/>
        <w:drawing>
          <wp:inline distT="0" distB="0" distL="0" distR="0">
            <wp:extent cx="2954020" cy="41446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8" r="-12" b="-8"/>
                    <a:stretch>
                      <a:fillRect/>
                    </a:stretch>
                  </pic:blipFill>
                  <pic:spPr bwMode="auto">
                    <a:xfrm>
                      <a:off x="0" y="0"/>
                      <a:ext cx="2954020" cy="4144645"/>
                    </a:xfrm>
                    <a:prstGeom prst="rect">
                      <a:avLst/>
                    </a:prstGeom>
                  </pic:spPr>
                </pic:pic>
              </a:graphicData>
            </a:graphic>
          </wp:inline>
        </w:drawing>
      </w:r>
    </w:p>
    <w:p>
      <w:pPr>
        <w:pStyle w:val="NormalWeb"/>
        <w:spacing w:before="0" w:after="0"/>
        <w:rPr/>
      </w:pPr>
      <w:r>
        <w:rPr/>
        <w:t>Fig. 1. Afr-Niger-Bura-Male Head with Mustache-</w:t>
      </w:r>
      <w:r>
        <w:rPr>
          <w:rStyle w:val="Default"/>
        </w:rPr>
        <w:t>3rd to 11th century CE</w:t>
      </w:r>
    </w:p>
    <w:p>
      <w:pPr>
        <w:pStyle w:val="NormalWeb"/>
        <w:spacing w:before="0" w:after="0"/>
        <w:rPr/>
      </w:pPr>
      <w:r>
        <w:rPr/>
      </w:r>
    </w:p>
    <w:p>
      <w:pPr>
        <w:pStyle w:val="Normal"/>
        <w:rPr/>
      </w:pPr>
      <w:r>
        <w:rPr>
          <w:rStyle w:val="StrongEmphasis"/>
        </w:rPr>
        <w:t>Case No.: 6</w:t>
      </w:r>
    </w:p>
    <w:p>
      <w:pPr>
        <w:pStyle w:val="Normal"/>
        <w:rPr/>
      </w:pPr>
      <w:r>
        <w:rPr>
          <w:b/>
        </w:rPr>
        <w:t>Accession No.</w:t>
      </w:r>
    </w:p>
    <w:p>
      <w:pPr>
        <w:pStyle w:val="Normal"/>
        <w:rPr>
          <w:b/>
          <w:b/>
        </w:rPr>
      </w:pPr>
      <w:r>
        <w:rPr>
          <w:b/>
        </w:rPr>
        <w:t xml:space="preserve">Formal Label: </w:t>
      </w:r>
      <w:r>
        <w:rPr/>
        <w:t>Afr-Niger-Bura-Male Head with Mustache-</w:t>
      </w:r>
      <w:r>
        <w:rPr>
          <w:rStyle w:val="Default"/>
        </w:rPr>
        <w:t>3rd to 11th century CE</w:t>
      </w:r>
    </w:p>
    <w:p>
      <w:pPr>
        <w:pStyle w:val="Normal"/>
        <w:rPr>
          <w:b/>
          <w:b/>
        </w:rPr>
      </w:pPr>
      <w:r>
        <w:rPr>
          <w:b/>
        </w:rPr>
        <w:t>Display Description:</w:t>
      </w:r>
    </w:p>
    <w:p>
      <w:pPr>
        <w:pStyle w:val="Normal"/>
        <w:rPr/>
      </w:pPr>
      <w:r>
        <w:rPr/>
        <w:t xml:space="preserve">Niger, </w:t>
      </w:r>
      <w:r>
        <w:rPr>
          <w:rStyle w:val="Default"/>
        </w:rPr>
        <w:t>Bura Iron Age culture (3rd to 11th century CE)-Terracotta head</w:t>
      </w:r>
      <w:r>
        <w:rPr/>
        <w:t xml:space="preserve">, , excellent condition showing fine detail of a closely cropped mustache and beard, a distinctive hair style in dreadlocks and Semitic facial features. This terracotta figure possibly of an ancestor. The facial features suggest that this but is of a trader who came to settle among the Bura people. It suggests that this is evidence of long-distance trade and exchange from Northeastern Africa to the Niger River valley. </w:t>
      </w:r>
    </w:p>
    <w:p>
      <w:pPr>
        <w:pStyle w:val="Normal"/>
        <w:rPr/>
      </w:pPr>
      <w:r>
        <w:rPr/>
        <w:t>Numerous clay objects have come to light from the great Inland Delta Cultures of the Niger River and Benue River confluence. The figure was fired at a relatively low temperature to give it the brownish-red color.</w:t>
      </w:r>
    </w:p>
    <w:p>
      <w:pPr>
        <w:pStyle w:val="Normal"/>
        <w:rPr>
          <w:rStyle w:val="Default"/>
        </w:rPr>
      </w:pPr>
      <w:r>
        <w:rPr/>
      </w:r>
    </w:p>
    <w:p>
      <w:pPr>
        <w:pStyle w:val="Normal"/>
        <w:rPr/>
      </w:pPr>
      <w:r>
        <w:rPr>
          <w:rStyle w:val="Default"/>
        </w:rPr>
        <w:t xml:space="preserve">The Bura Iron Age culture (3rd to 11th century CE) is named for the Bura archaeological site   first discovered in the </w:t>
      </w:r>
      <w:hyperlink r:id="rId3">
        <w:r>
          <w:rPr>
            <w:rStyle w:val="Default"/>
          </w:rPr>
          <w:t>Tillabéry Region</w:t>
        </w:r>
      </w:hyperlink>
      <w:r>
        <w:rPr>
          <w:rStyle w:val="Default"/>
        </w:rPr>
        <w:t xml:space="preserve">, </w:t>
      </w:r>
      <w:hyperlink r:id="rId4">
        <w:r>
          <w:rPr>
            <w:rStyle w:val="Default"/>
          </w:rPr>
          <w:t>Tera Department</w:t>
        </w:r>
      </w:hyperlink>
      <w:r>
        <w:rPr>
          <w:rStyle w:val="Default"/>
        </w:rPr>
        <w:t xml:space="preserve">, SW </w:t>
      </w:r>
      <w:hyperlink r:id="rId5">
        <w:r>
          <w:rPr>
            <w:rStyle w:val="Default"/>
          </w:rPr>
          <w:t>Niger</w:t>
        </w:r>
      </w:hyperlink>
      <w:r>
        <w:rPr>
          <w:rStyle w:val="Default"/>
        </w:rPr>
        <w:t xml:space="preserve">, in 1975. Two other sites of especial note are Asinda and Sikka in Burkina Faso and Niger respectively. The Bura culture encompasses a set of </w:t>
      </w:r>
      <w:hyperlink r:id="rId6">
        <w:r>
          <w:rPr>
            <w:rStyle w:val="Default"/>
          </w:rPr>
          <w:t>archeological</w:t>
        </w:r>
      </w:hyperlink>
      <w:r>
        <w:rPr>
          <w:rStyle w:val="Default"/>
        </w:rPr>
        <w:t xml:space="preserve"> sites in the lower </w:t>
      </w:r>
      <w:hyperlink r:id="rId7">
        <w:r>
          <w:rPr>
            <w:rStyle w:val="Default"/>
          </w:rPr>
          <w:t>Niger River</w:t>
        </w:r>
      </w:hyperlink>
      <w:r>
        <w:rPr>
          <w:rStyle w:val="Default"/>
        </w:rPr>
        <w:t xml:space="preserve"> valley bordering SW </w:t>
      </w:r>
      <w:hyperlink r:id="rId8">
        <w:r>
          <w:rPr>
            <w:rStyle w:val="Default"/>
          </w:rPr>
          <w:t>Niger</w:t>
        </w:r>
      </w:hyperlink>
      <w:r>
        <w:rPr>
          <w:rStyle w:val="Default"/>
        </w:rPr>
        <w:t xml:space="preserve"> and SE </w:t>
      </w:r>
      <w:hyperlink r:id="rId9">
        <w:r>
          <w:rPr>
            <w:rStyle w:val="Default"/>
          </w:rPr>
          <w:t>Burkina Faso</w:t>
        </w:r>
      </w:hyperlink>
      <w:r>
        <w:rPr>
          <w:rStyle w:val="Default"/>
        </w:rPr>
        <w:t xml:space="preserve">. Excavated objects include terracotta heads, vessels and funerary urns, stone heads and iron arrow points. The terracottas have distinctive raised clay curvilinear motifs of unknown meaning. </w:t>
      </w:r>
    </w:p>
    <w:p>
      <w:pPr>
        <w:pStyle w:val="Normal"/>
        <w:rPr/>
      </w:pPr>
      <w:r>
        <w:rPr>
          <w:rStyle w:val="Default"/>
        </w:rPr>
        <w:t xml:space="preserve">The Bura culture belongs to a set of archaeological sites in the middle Niger valley in an area 250km long and about 150 km wide. </w:t>
        <w:br/>
        <w:t xml:space="preserve">The Bura site consists of many individual </w:t>
      </w:r>
      <w:hyperlink r:id="rId10">
        <w:r>
          <w:rPr>
            <w:rStyle w:val="Default"/>
          </w:rPr>
          <w:t>necropoleis</w:t>
        </w:r>
      </w:hyperlink>
      <w:r>
        <w:rPr>
          <w:rStyle w:val="Default"/>
        </w:rPr>
        <w:t xml:space="preserve"> with coffins crested by unusually-distinctive </w:t>
      </w:r>
      <w:hyperlink r:id="rId11">
        <w:r>
          <w:rPr>
            <w:rStyle w:val="Default"/>
          </w:rPr>
          <w:t>terracotta</w:t>
        </w:r>
      </w:hyperlink>
      <w:r>
        <w:rPr>
          <w:rStyle w:val="Default"/>
        </w:rPr>
        <w:t xml:space="preserve"> </w:t>
      </w:r>
      <w:hyperlink r:id="rId12">
        <w:r>
          <w:rPr>
            <w:rStyle w:val="Default"/>
          </w:rPr>
          <w:t>statuettes</w:t>
        </w:r>
      </w:hyperlink>
      <w:r>
        <w:rPr>
          <w:rStyle w:val="Default"/>
        </w:rPr>
        <w:t xml:space="preserve">. The main </w:t>
      </w:r>
      <w:hyperlink r:id="rId13">
        <w:r>
          <w:rPr>
            <w:rStyle w:val="Default"/>
          </w:rPr>
          <w:t>necropolis</w:t>
        </w:r>
      </w:hyperlink>
      <w:r>
        <w:rPr>
          <w:rStyle w:val="Default"/>
        </w:rPr>
        <w:t xml:space="preserve"> itself has a diameter of about one kilometer. Burial mounds, religious altars, and ancient dwellings occur here over a large area. In 1983 a site 25 meters by 20 meters was excavated.</w:t>
      </w:r>
    </w:p>
    <w:p>
      <w:pPr>
        <w:pStyle w:val="NoSpacing"/>
        <w:rPr>
          <w:rFonts w:eastAsia="Times New Roman"/>
          <w:szCs w:val="24"/>
          <w:lang w:val="en"/>
        </w:rPr>
      </w:pPr>
      <w:r>
        <w:rPr>
          <w:rFonts w:eastAsia="Times New Roman"/>
          <w:szCs w:val="24"/>
          <w:lang w:val="en"/>
        </w:rPr>
        <w:t>Bura includes 3 types of sites that are not always easy to distinguish from each other:</w:t>
        <w:br/>
        <w:tab/>
        <w:t xml:space="preserve">1) Sites with necropolis proper characterized by a particular kind of coffin jars or anthropomorphic funerary urns made up of pottery surmounted by heads of statuettes, placed upside down on the ground and containing human skeletons in Asinda-sikka. These sites include 2 distinct archaeological levels. This is the type of site from which the present head has come. </w:t>
        <w:br/>
        <w:tab/>
        <w:t>2) Sites of religious altars and ritual ceremonies characterized by piles of large blocks of stone form a sort of flattened tumulus or esplanades such as Asinda-Sikka, Karey-Tondi, Jajé-Tondi or Mebera-Tondi There are fragments of feet of tripod vases and fragments of pottery in the form of small painted cylinders.</w:t>
        <w:br/>
        <w:tab/>
        <w:t>3) Housing sites difficult to identify. But the discovery of fragments of tripod vases and sometimes of small piles and alignments of large blocks of stone testify to a human presence. Also on the site are quarrying wastes of quartzites or flint representing the site of arched framework and thin ceramic of Kosendo-gorizo ​​located to the west of necropolis, behind a hill.</w:t>
        <w:br/>
        <w:br/>
        <w:tab/>
        <w:t>The general articulation of the system of occupation of space sites in Bura seems to revolve around two poles, the necropolis and the religious altar. The necropolis is almost always located in protected places. In the necropolis, anthropomorphic terracotta coffins or anthropomorphic funerary urns were laid upside down on the original floor and were then covered by a remobilization of the wind after the 13th century.</w:t>
        <w:br/>
        <w:tab/>
        <w:t>Funerary urns are generally surmounted by heads of anthropoid statuettes presenting a generally anthropomorphic form. Three types of funerary urns can be distinguished:</w:t>
        <w:br/>
        <w:t>    1. Longiform or tabular vases 70 to 80 cm high and 10 to 30 cm in diameter, surmounted either by complete statuettes of a person or mounted rider. These vases serve as supports for statuettes and sometimes form their bodies.</w:t>
        <w:br/>
        <w:t xml:space="preserve">    2. Hemispheric vases 20 to 40 cm high and 10 to 30 cm in diameter generally topped by statuette heads. This is probably the origin of the current terra cotta head. </w:t>
        <w:br/>
        <w:t>    3. Semi-ovoid jars, approximately 50 to 70 cm in diameter and 40 to 60 cm in diameter, supporting either complete statuettes or statuette heads.</w:t>
      </w:r>
    </w:p>
    <w:p>
      <w:pPr>
        <w:pStyle w:val="Normal"/>
        <w:rPr>
          <w:rFonts w:eastAsia="Times New Roman"/>
          <w:szCs w:val="24"/>
          <w:lang w:val="en"/>
        </w:rPr>
      </w:pPr>
      <w:r>
        <w:rPr>
          <w:rFonts w:eastAsia="Times New Roman"/>
          <w:szCs w:val="24"/>
          <w:lang w:val="en"/>
        </w:rPr>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r>
        <w:rPr>
          <w:rStyle w:val="Default"/>
        </w:rPr>
        <w:t>3rd to 11th century CE</w:t>
      </w:r>
    </w:p>
    <w:p>
      <w:pPr>
        <w:pStyle w:val="Normal"/>
        <w:rPr>
          <w:b/>
          <w:b/>
        </w:rPr>
      </w:pPr>
      <w:r>
        <w:rPr>
          <w:b/>
        </w:rPr>
        <w:t xml:space="preserve">Geographical Area: </w:t>
      </w:r>
    </w:p>
    <w:p>
      <w:pPr>
        <w:pStyle w:val="Normal"/>
        <w:rPr>
          <w:b/>
          <w:b/>
        </w:rPr>
      </w:pPr>
      <w:r>
        <w:rPr>
          <w:b/>
        </w:rPr>
        <w:t>Map:</w:t>
      </w:r>
    </w:p>
    <w:p>
      <w:pPr>
        <w:pStyle w:val="Normal"/>
        <w:rPr>
          <w:b/>
          <w:b/>
        </w:rPr>
      </w:pPr>
      <w:r>
        <w:rPr/>
        <w:drawing>
          <wp:inline distT="0" distB="0" distL="0" distR="0">
            <wp:extent cx="2762250" cy="29527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4"/>
                    <a:srcRect l="-17" t="-16" r="-17" b="-16"/>
                    <a:stretch>
                      <a:fillRect/>
                    </a:stretch>
                  </pic:blipFill>
                  <pic:spPr bwMode="auto">
                    <a:xfrm>
                      <a:off x="0" y="0"/>
                      <a:ext cx="2762250" cy="2952750"/>
                    </a:xfrm>
                    <a:prstGeom prst="rect">
                      <a:avLst/>
                    </a:prstGeom>
                  </pic:spPr>
                </pic:pic>
              </a:graphicData>
            </a:graphic>
          </wp:inline>
        </w:drawing>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Medium: terra cotta</w:t>
      </w:r>
    </w:p>
    <w:p>
      <w:pPr>
        <w:pStyle w:val="Normal"/>
        <w:rPr>
          <w:b/>
          <w:b/>
        </w:rPr>
      </w:pPr>
      <w:r>
        <w:rPr>
          <w:b/>
        </w:rPr>
        <w:t>Dimensions: H 9 in</w:t>
      </w:r>
    </w:p>
    <w:p>
      <w:pPr>
        <w:pStyle w:val="Normal"/>
        <w:rPr>
          <w:b/>
          <w:b/>
        </w:rPr>
      </w:pPr>
      <w:r>
        <w:rPr>
          <w:b/>
        </w:rPr>
        <w:t>Weight:  1.35 kilos</w:t>
      </w:r>
    </w:p>
    <w:p>
      <w:pPr>
        <w:pStyle w:val="Normal"/>
        <w:rPr>
          <w:b/>
          <w:b/>
        </w:rPr>
      </w:pPr>
      <w:r>
        <w:rPr>
          <w:b/>
        </w:rPr>
        <w:t>Condition: original</w:t>
      </w:r>
    </w:p>
    <w:p>
      <w:pPr>
        <w:pStyle w:val="Normal"/>
        <w:rPr>
          <w:b/>
          <w:b/>
        </w:rPr>
      </w:pPr>
      <w:r>
        <w:rPr>
          <w:b/>
        </w:rPr>
        <w:t xml:space="preserve">Provenance: </w:t>
      </w:r>
      <w:r>
        <w:rPr/>
        <w:t>field collected in the 1950's</w:t>
      </w:r>
    </w:p>
    <w:p>
      <w:pPr>
        <w:pStyle w:val="Normal"/>
        <w:rPr>
          <w:b/>
          <w:b/>
        </w:rPr>
      </w:pPr>
      <w:r>
        <w:rPr>
          <w:b/>
        </w:rPr>
        <w:t>Discussion:</w:t>
      </w:r>
    </w:p>
    <w:p>
      <w:pPr>
        <w:pStyle w:val="Normal"/>
        <w:rPr>
          <w:b/>
          <w:b/>
        </w:rPr>
      </w:pPr>
      <w:r>
        <w:rPr>
          <w:b/>
        </w:rPr>
        <w:t>References:</w:t>
      </w:r>
    </w:p>
    <w:p>
      <w:pPr>
        <w:pStyle w:val="Normal"/>
        <w:rPr>
          <w:b/>
          <w:b/>
        </w:rPr>
      </w:pPr>
      <w:r>
        <w:rPr>
          <w:b/>
        </w:rPr>
      </w:r>
    </w:p>
    <w:p>
      <w:pPr>
        <w:pStyle w:val="NormalWeb"/>
        <w:spacing w:before="0" w:after="0"/>
        <w:rPr>
          <w:b/>
          <w:b/>
        </w:rPr>
      </w:pPr>
      <w:r>
        <w:rPr>
          <w:b/>
        </w:rPr>
      </w:r>
    </w:p>
    <w:p>
      <w:pPr>
        <w:pStyle w:val="Normal"/>
        <w:rPr/>
      </w:pPr>
      <w:r>
        <w:rPr/>
        <w:drawing>
          <wp:inline distT="0" distB="0" distL="0" distR="0">
            <wp:extent cx="4152900" cy="57150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5"/>
                    <a:srcRect l="-11" t="-8" r="-11" b="-8"/>
                    <a:stretch>
                      <a:fillRect/>
                    </a:stretch>
                  </pic:blipFill>
                  <pic:spPr bwMode="auto">
                    <a:xfrm>
                      <a:off x="0" y="0"/>
                      <a:ext cx="4152900" cy="5715000"/>
                    </a:xfrm>
                    <a:prstGeom prst="rect">
                      <a:avLst/>
                    </a:prstGeom>
                  </pic:spPr>
                </pic:pic>
              </a:graphicData>
            </a:graphic>
          </wp:inline>
        </w:drawing>
      </w:r>
    </w:p>
    <w:p>
      <w:pPr>
        <w:pStyle w:val="Normal"/>
        <w:rPr/>
      </w:pPr>
      <w:r>
        <w:rPr/>
        <w:drawing>
          <wp:inline distT="0" distB="0" distL="0" distR="0">
            <wp:extent cx="3990975" cy="58388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6"/>
                    <a:srcRect l="-12" t="-8" r="-12" b="-8"/>
                    <a:stretch>
                      <a:fillRect/>
                    </a:stretch>
                  </pic:blipFill>
                  <pic:spPr bwMode="auto">
                    <a:xfrm>
                      <a:off x="0" y="0"/>
                      <a:ext cx="3990975" cy="5838825"/>
                    </a:xfrm>
                    <a:prstGeom prst="rect">
                      <a:avLst/>
                    </a:prstGeom>
                  </pic:spPr>
                </pic:pic>
              </a:graphicData>
            </a:graphic>
          </wp:inline>
        </w:drawing>
      </w:r>
      <w:r>
        <w:rPr/>
        <w:drawing>
          <wp:inline distT="0" distB="0" distL="0" distR="0">
            <wp:extent cx="5057775" cy="67818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7"/>
                    <a:srcRect l="-9" t="-7" r="-9" b="-7"/>
                    <a:stretch>
                      <a:fillRect/>
                    </a:stretch>
                  </pic:blipFill>
                  <pic:spPr bwMode="auto">
                    <a:xfrm>
                      <a:off x="0" y="0"/>
                      <a:ext cx="5057775" cy="6781800"/>
                    </a:xfrm>
                    <a:prstGeom prst="rect">
                      <a:avLst/>
                    </a:prstGeom>
                  </pic:spPr>
                </pic:pic>
              </a:graphicData>
            </a:graphic>
          </wp:inline>
        </w:drawing>
      </w:r>
      <w:r>
        <w:rPr/>
        <w:drawing>
          <wp:inline distT="0" distB="0" distL="0" distR="0">
            <wp:extent cx="4152900" cy="57150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8"/>
                    <a:srcRect l="-11" t="-8" r="-11" b="-8"/>
                    <a:stretch>
                      <a:fillRect/>
                    </a:stretch>
                  </pic:blipFill>
                  <pic:spPr bwMode="auto">
                    <a:xfrm>
                      <a:off x="0" y="0"/>
                      <a:ext cx="4152900" cy="5715000"/>
                    </a:xfrm>
                    <a:prstGeom prst="rect">
                      <a:avLst/>
                    </a:prstGeom>
                  </pic:spPr>
                </pic:pic>
              </a:graphicData>
            </a:graphic>
          </wp:inline>
        </w:drawing>
      </w:r>
      <w:r>
        <w:rPr>
          <w:rFonts w:eastAsia="Times New Roman"/>
        </w:rPr>
        <w:t xml:space="preserve"> </w:t>
      </w:r>
      <w:r>
        <w:rPr/>
        <w:drawing>
          <wp:inline distT="0" distB="0" distL="0" distR="0">
            <wp:extent cx="4105275" cy="596265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9"/>
                    <a:srcRect l="-11" t="-8" r="-11" b="-8"/>
                    <a:stretch>
                      <a:fillRect/>
                    </a:stretch>
                  </pic:blipFill>
                  <pic:spPr bwMode="auto">
                    <a:xfrm>
                      <a:off x="0" y="0"/>
                      <a:ext cx="4105275" cy="5962650"/>
                    </a:xfrm>
                    <a:prstGeom prst="rect">
                      <a:avLst/>
                    </a:prstGeom>
                  </pic:spPr>
                </pic:pic>
              </a:graphicData>
            </a:graphic>
          </wp:inline>
        </w:drawing>
      </w:r>
      <w:r>
        <w:rPr>
          <w:rFonts w:eastAsia="Times New Roman"/>
        </w:rPr>
        <w:t xml:space="preserve"> </w:t>
      </w:r>
      <w:r>
        <w:rPr/>
        <w:drawing>
          <wp:inline distT="0" distB="0" distL="0" distR="0">
            <wp:extent cx="4295775" cy="64008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20"/>
                    <a:srcRect l="-11" t="-7" r="-11" b="-7"/>
                    <a:stretch>
                      <a:fillRect/>
                    </a:stretch>
                  </pic:blipFill>
                  <pic:spPr bwMode="auto">
                    <a:xfrm>
                      <a:off x="0" y="0"/>
                      <a:ext cx="4295775" cy="6400800"/>
                    </a:xfrm>
                    <a:prstGeom prst="rect">
                      <a:avLst/>
                    </a:prstGeom>
                  </pic:spPr>
                </pic:pic>
              </a:graphicData>
            </a:graphic>
          </wp:inline>
        </w:drawing>
      </w:r>
      <w:r>
        <w:rPr>
          <w:rFonts w:eastAsia="Times New Roman"/>
        </w:rPr>
        <w:t xml:space="preserve"> </w:t>
      </w:r>
      <w:r>
        <w:br w:type="page"/>
      </w:r>
    </w:p>
    <w:p>
      <w:pPr>
        <w:pStyle w:val="Normal"/>
        <w:rPr/>
      </w:pPr>
      <w:r>
        <w:rPr/>
      </w:r>
    </w:p>
    <w:tbl>
      <w:tblPr>
        <w:tblW w:w="2840" w:type="dxa"/>
        <w:jc w:val="start"/>
        <w:tblInd w:w="0" w:type="dxa"/>
        <w:tblBorders/>
        <w:tblCellMar>
          <w:top w:w="0" w:type="dxa"/>
          <w:start w:w="0" w:type="dxa"/>
          <w:bottom w:w="0" w:type="dxa"/>
          <w:end w:w="0" w:type="dxa"/>
        </w:tblCellMar>
      </w:tblPr>
      <w:tblGrid>
        <w:gridCol w:w="2840"/>
      </w:tblGrid>
      <w:tr>
        <w:trPr/>
        <w:tc>
          <w:tcPr>
            <w:tcW w:w="284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659"/>
        <w:gridCol w:w="2218"/>
        <w:gridCol w:w="3326"/>
        <w:gridCol w:w="1885"/>
      </w:tblGrid>
      <w:tr>
        <w:trPr/>
        <w:tc>
          <w:tcPr>
            <w:tcW w:w="3659" w:type="dxa"/>
            <w:tcBorders/>
            <w:shd w:fill="auto" w:val="clear"/>
            <w:vAlign w:val="center"/>
          </w:tcPr>
          <w:p>
            <w:pPr>
              <w:pStyle w:val="Normal"/>
              <w:jc w:val="center"/>
              <w:rPr>
                <w:b/>
                <w:b/>
                <w:bCs/>
              </w:rPr>
            </w:pPr>
            <w:r>
              <w:rPr>
                <w:b/>
                <w:bCs/>
              </w:rPr>
              <w:t xml:space="preserve">Item title </w:t>
            </w:r>
          </w:p>
        </w:tc>
        <w:tc>
          <w:tcPr>
            <w:tcW w:w="2218"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326"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85" w:type="dxa"/>
            <w:tcBorders/>
            <w:shd w:fill="auto" w:val="clear"/>
            <w:vAlign w:val="center"/>
          </w:tcPr>
          <w:p>
            <w:pPr>
              <w:pStyle w:val="Normal"/>
              <w:jc w:val="end"/>
              <w:rPr>
                <w:b/>
                <w:b/>
                <w:bCs/>
              </w:rPr>
            </w:pPr>
            <w:r>
              <w:rPr>
                <w:b/>
                <w:bCs/>
              </w:rPr>
              <w:t>Price</w:t>
            </w:r>
          </w:p>
        </w:tc>
      </w:tr>
    </w:tbl>
    <w:p>
      <w:pPr>
        <w:pStyle w:val="Normal"/>
        <w:rPr>
          <w:rStyle w:val="Orderdetailsalignprinterversion"/>
        </w:rPr>
      </w:pPr>
      <w:r>
        <w:rPr/>
        <w:drawing>
          <wp:inline distT="0" distB="0" distL="0" distR="0">
            <wp:extent cx="152400" cy="1524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21"/>
                    <a:srcRect l="-317" t="-317" r="-317" b="-317"/>
                    <a:stretch>
                      <a:fillRect/>
                    </a:stretch>
                  </pic:blipFill>
                  <pic:spPr bwMode="auto">
                    <a:xfrm>
                      <a:off x="0" y="0"/>
                      <a:ext cx="152400" cy="152400"/>
                    </a:xfrm>
                    <a:prstGeom prst="rect">
                      <a:avLst/>
                    </a:prstGeom>
                  </pic:spPr>
                </pic:pic>
              </a:graphicData>
            </a:graphic>
          </wp:inline>
        </w:drawing>
      </w:r>
      <w:hyperlink r:id="rId22">
        <w:r>
          <w:rPr>
            <w:rStyle w:val="InternetLink"/>
          </w:rPr>
          <w:t>Printer version</w:t>
        </w:r>
      </w:hyperlink>
    </w:p>
    <w:tbl>
      <w:tblPr>
        <w:tblW w:w="7737" w:type="dxa"/>
        <w:jc w:val="start"/>
        <w:tblInd w:w="-45" w:type="dxa"/>
        <w:tblBorders/>
        <w:tblCellMar>
          <w:top w:w="15" w:type="dxa"/>
          <w:start w:w="15" w:type="dxa"/>
          <w:bottom w:w="30" w:type="dxa"/>
          <w:end w:w="15" w:type="dxa"/>
        </w:tblCellMar>
      </w:tblPr>
      <w:tblGrid>
        <w:gridCol w:w="702"/>
        <w:gridCol w:w="5633"/>
        <w:gridCol w:w="1402"/>
      </w:tblGrid>
      <w:tr>
        <w:trPr/>
        <w:tc>
          <w:tcPr>
            <w:tcW w:w="702" w:type="dxa"/>
            <w:tcBorders/>
            <w:shd w:fill="auto" w:val="clear"/>
            <w:vAlign w:val="center"/>
          </w:tcPr>
          <w:p>
            <w:pPr>
              <w:pStyle w:val="Normal"/>
              <w:rPr/>
            </w:pPr>
            <w:r>
              <w:rPr/>
              <w:t>Seller:</w:t>
            </w:r>
          </w:p>
        </w:tc>
        <w:tc>
          <w:tcPr>
            <w:tcW w:w="5633" w:type="dxa"/>
            <w:tcBorders/>
            <w:shd w:fill="auto" w:val="clear"/>
            <w:tcMar>
              <w:bottom w:w="15" w:type="dxa"/>
            </w:tcMar>
            <w:vAlign w:val="center"/>
          </w:tcPr>
          <w:p>
            <w:pPr>
              <w:pStyle w:val="Normal"/>
              <w:rPr/>
            </w:pPr>
            <w:hyperlink r:id="rId23">
              <w:r>
                <w:rPr>
                  <w:rStyle w:val="InternetLink"/>
                  <w:b/>
                  <w:bCs/>
                </w:rPr>
                <w:t xml:space="preserve">Member id </w:t>
              </w:r>
              <w:r>
                <w:rPr>
                  <w:rStyle w:val="Mbgnw"/>
                  <w:color w:val="0000FF"/>
                  <w:u w:val="single"/>
                </w:rPr>
                <w:t>mapico1</w:t>
              </w:r>
            </w:hyperlink>
            <w:r>
              <w:rPr/>
              <w:t xml:space="preserve"> </w:t>
            </w:r>
            <w:r>
              <w:rPr>
                <w:rStyle w:val="Mbgl"/>
              </w:rPr>
              <w:t xml:space="preserve">( </w:t>
            </w:r>
            <w:hyperlink r:id="rId24">
              <w:r>
                <w:rPr>
                  <w:rStyle w:val="InternetLink"/>
                  <w:b/>
                  <w:bCs/>
                </w:rPr>
                <w:t>Feedback Score Of</w:t>
              </w:r>
              <w:r>
                <w:rPr>
                  <w:rStyle w:val="InternetLink"/>
                </w:rPr>
                <w:t xml:space="preserve"> 1842</w:t>
              </w:r>
              <w:r>
                <w:rPr/>
                <w:drawing>
                  <wp:inline distT="0" distB="0" distL="0" distR="0">
                    <wp:extent cx="238125" cy="23812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25"/>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r>
              <w:rPr>
                <w:color w:val="0000FF"/>
              </w:rPr>
              <w:drawing>
                <wp:inline distT="0" distB="0" distL="0" distR="0">
                  <wp:extent cx="219075" cy="7620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26"/>
                          <a:srcRect l="-220" t="-632" r="-220" b="-632"/>
                          <a:stretch>
                            <a:fillRect/>
                          </a:stretch>
                        </pic:blipFill>
                        <pic:spPr bwMode="auto">
                          <a:xfrm>
                            <a:off x="0" y="0"/>
                            <a:ext cx="219075" cy="76200"/>
                          </a:xfrm>
                          <a:prstGeom prst="rect">
                            <a:avLst/>
                          </a:prstGeom>
                        </pic:spPr>
                      </pic:pic>
                    </a:graphicData>
                  </a:graphic>
                </wp:inline>
              </w:drawing>
            </w:r>
          </w:p>
        </w:tc>
        <w:tc>
          <w:tcPr>
            <w:tcW w:w="1402" w:type="dxa"/>
            <w:tcBorders/>
            <w:shd w:fill="auto" w:val="clear"/>
            <w:tcMar>
              <w:bottom w:w="15" w:type="dxa"/>
            </w:tcMar>
            <w:vAlign w:val="center"/>
          </w:tcPr>
          <w:p>
            <w:pPr>
              <w:pStyle w:val="Normal"/>
              <w:rPr/>
            </w:pPr>
            <w:hyperlink r:id="rId27">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28"/>
                          <a:srcRect l="-317" t="-317" r="-317" b="-317"/>
                          <a:stretch>
                            <a:fillRect/>
                          </a:stretch>
                        </pic:blipFill>
                        <pic:spPr bwMode="auto">
                          <a:xfrm>
                            <a:off x="0" y="0"/>
                            <a:ext cx="152400" cy="152400"/>
                          </a:xfrm>
                          <a:prstGeom prst="rect">
                            <a:avLst/>
                          </a:prstGeom>
                        </pic:spPr>
                      </pic:pic>
                    </a:graphicData>
                  </a:graphic>
                </wp:inline>
              </w:drawing>
            </w:r>
            <w:r>
              <w:rPr/>
              <w:t>Paid on Oct-16-12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95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3414"/>
        <w:gridCol w:w="2953"/>
        <w:gridCol w:w="3081"/>
        <w:gridCol w:w="1640"/>
      </w:tblGrid>
      <w:tr>
        <w:trPr/>
        <w:tc>
          <w:tcPr>
            <w:tcW w:w="3414" w:type="dxa"/>
            <w:tcBorders/>
            <w:shd w:fill="auto" w:val="clear"/>
          </w:tcPr>
          <w:p>
            <w:pPr>
              <w:pStyle w:val="Normal"/>
              <w:rPr/>
            </w:pPr>
            <w:hyperlink r:id="rId29" w:tgtFrame="_blank">
              <w:r>
                <w:rPr>
                  <w:rStyle w:val="InternetLink"/>
                  <w:b/>
                  <w:bCs/>
                </w:rPr>
                <w:t>Item Title:</w:t>
              </w:r>
              <w:r>
                <w:rPr>
                  <w:rStyle w:val="InternetLink"/>
                </w:rPr>
                <w:t>mystery terra cotta head field collected early 50 ies afrika africa afrique</w:t>
              </w:r>
              <w:r>
                <w:rPr>
                  <w:rStyle w:val="InternetLink"/>
                  <w:b/>
                  <w:bCs/>
                </w:rPr>
                <w:t>- opens in a new window or tab</w:t>
              </w:r>
            </w:hyperlink>
          </w:p>
          <w:p>
            <w:pPr>
              <w:pStyle w:val="Normal"/>
              <w:rPr/>
            </w:pPr>
            <w:r>
              <w:rPr>
                <w:b/>
                <w:bCs/>
              </w:rPr>
              <w:t>Item Id:</w:t>
            </w:r>
            <w:r>
              <w:rPr/>
              <w:t>220831204047 - Price: US $125.00</w:t>
            </w:r>
          </w:p>
          <w:p>
            <w:pPr>
              <w:pStyle w:val="Normal"/>
              <w:rPr/>
            </w:pPr>
            <w:r>
              <w:rPr/>
              <w:t>Quantity:</w:t>
            </w:r>
            <w:r>
              <w:rPr/>
              <w:drawing>
                <wp:inline distT="0" distB="0" distL="0" distR="0">
                  <wp:extent cx="15875" cy="1587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30"/>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31">
              <w:r>
                <w:rPr>
                  <w:rStyle w:val="InternetLink"/>
                </w:rPr>
                <w:t>We can help</w:t>
              </w:r>
            </w:hyperlink>
          </w:p>
        </w:tc>
        <w:tc>
          <w:tcPr>
            <w:tcW w:w="2953" w:type="dxa"/>
            <w:tcBorders/>
            <w:shd w:fill="auto" w:val="clear"/>
            <w:tcMar>
              <w:end w:w="1500" w:type="dxa"/>
            </w:tcMar>
          </w:tcPr>
          <w:tbl>
            <w:tblPr>
              <w:tblW w:w="1453" w:type="dxa"/>
              <w:jc w:val="start"/>
              <w:tblInd w:w="0" w:type="dxa"/>
              <w:tblBorders/>
              <w:tblCellMar>
                <w:top w:w="15" w:type="dxa"/>
                <w:start w:w="15" w:type="dxa"/>
                <w:bottom w:w="15" w:type="dxa"/>
                <w:end w:w="15" w:type="dxa"/>
              </w:tblCellMar>
            </w:tblPr>
            <w:tblGrid>
              <w:gridCol w:w="1453"/>
            </w:tblGrid>
            <w:tr>
              <w:trPr/>
              <w:tc>
                <w:tcPr>
                  <w:tcW w:w="1453" w:type="dxa"/>
                  <w:tcBorders/>
                  <w:shd w:fill="auto" w:val="clear"/>
                  <w:vAlign w:val="center"/>
                </w:tcPr>
                <w:p>
                  <w:pPr>
                    <w:pStyle w:val="Normal"/>
                    <w:snapToGrid w:val="false"/>
                    <w:rPr/>
                  </w:pPr>
                  <w:r>
                    <w:rPr/>
                  </w:r>
                </w:p>
              </w:tc>
            </w:tr>
            <w:tr>
              <w:trPr/>
              <w:tc>
                <w:tcPr>
                  <w:tcW w:w="1453" w:type="dxa"/>
                  <w:tcBorders/>
                  <w:shd w:fill="auto" w:val="clear"/>
                  <w:vAlign w:val="center"/>
                </w:tcPr>
                <w:tbl>
                  <w:tblPr>
                    <w:tblW w:w="1363" w:type="dxa"/>
                    <w:jc w:val="center"/>
                    <w:tblInd w:w="0" w:type="dxa"/>
                    <w:tblBorders/>
                    <w:tblCellMar>
                      <w:top w:w="15" w:type="dxa"/>
                      <w:start w:w="15" w:type="dxa"/>
                      <w:bottom w:w="15" w:type="dxa"/>
                      <w:end w:w="15" w:type="dxa"/>
                    </w:tblCellMar>
                  </w:tblPr>
                  <w:tblGrid>
                    <w:gridCol w:w="1048"/>
                    <w:gridCol w:w="315"/>
                  </w:tblGrid>
                  <w:tr>
                    <w:trPr/>
                    <w:tc>
                      <w:tcPr>
                        <w:tcW w:w="1048" w:type="dxa"/>
                        <w:tcBorders/>
                        <w:shd w:fill="auto" w:val="clear"/>
                        <w:vAlign w:val="center"/>
                      </w:tcPr>
                      <w:p>
                        <w:pPr>
                          <w:pStyle w:val="Normal"/>
                          <w:rPr/>
                        </w:pPr>
                        <w:hyperlink r:id="rId32" w:tgtFrame="_blank">
                          <w:r>
                            <w:rPr>
                              <w:rStyle w:val="InternetLink"/>
                            </w:rPr>
                            <w:t>View purchased item</w:t>
                          </w:r>
                          <w:r>
                            <w:rPr>
                              <w:rStyle w:val="InternetLink"/>
                              <w:b/>
                              <w:bCs/>
                            </w:rPr>
                            <w:t>- opens in a new window or tab</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33"/>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3081" w:type="dxa"/>
            <w:tcBorders/>
            <w:shd w:fill="auto" w:val="clear"/>
            <w:vAlign w:val="center"/>
          </w:tcPr>
          <w:p>
            <w:pPr>
              <w:pStyle w:val="Normal"/>
              <w:rPr/>
            </w:pPr>
            <w:r>
              <w:rPr/>
              <w:t xml:space="preserve">Standard Shipping: </w:t>
            </w:r>
            <w:r>
              <w:rPr>
                <w:b/>
                <w:bCs/>
              </w:rPr>
              <w:t>US $36.00</w:t>
            </w:r>
          </w:p>
          <w:p>
            <w:pPr>
              <w:pStyle w:val="Normal"/>
              <w:rPr/>
            </w:pPr>
            <w:r>
              <w:rPr/>
              <w:t>Estimated delivery: October 18 - October 24</w:t>
            </w:r>
          </w:p>
        </w:tc>
        <w:tc>
          <w:tcPr>
            <w:tcW w:w="1640" w:type="dxa"/>
            <w:tcBorders/>
            <w:shd w:fill="auto" w:val="clear"/>
            <w:vAlign w:val="center"/>
          </w:tcPr>
          <w:p>
            <w:pPr>
              <w:pStyle w:val="Normal"/>
              <w:jc w:val="end"/>
              <w:rPr/>
            </w:pPr>
            <w:r>
              <w:rPr/>
              <w:t>US $125.00</w:t>
            </w:r>
          </w:p>
        </w:tc>
      </w:tr>
    </w:tbl>
    <w:p>
      <w:pPr>
        <w:pStyle w:val="Normal"/>
        <w:rPr/>
      </w:pPr>
      <w:r>
        <w:rPr/>
        <w:drawing>
          <wp:inline distT="0" distB="0" distL="0" distR="0">
            <wp:extent cx="15875" cy="15875"/>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34"/>
                    <a:srcRect l="-5000" t="-5000" r="-5000" b="-5000"/>
                    <a:stretch>
                      <a:fillRect/>
                    </a:stretch>
                  </pic:blipFill>
                  <pic:spPr bwMode="auto">
                    <a:xfrm>
                      <a:off x="0" y="0"/>
                      <a:ext cx="15875" cy="15875"/>
                    </a:xfrm>
                    <a:prstGeom prst="rect">
                      <a:avLst/>
                    </a:prstGeom>
                  </pic:spPr>
                </pic:pic>
              </a:graphicData>
            </a:graphic>
          </wp:inline>
        </w:drawing>
      </w:r>
    </w:p>
    <w:p>
      <w:pPr>
        <w:pStyle w:val="Normal"/>
        <w:rPr>
          <w:b/>
          <w:b/>
          <w:bCs/>
        </w:rPr>
      </w:pPr>
      <w:r>
        <w:rPr>
          <w:b/>
          <w:bCs/>
        </w:rPr>
        <w:t>Payment Instructions:</w:t>
      </w:r>
    </w:p>
    <w:p>
      <w:pPr>
        <w:pStyle w:val="HTMLPreformatted"/>
        <w:rPr/>
      </w:pPr>
      <w:r>
        <w:rPr/>
        <w:t>Thanks.</w:t>
      </w:r>
    </w:p>
    <w:p>
      <w:pPr>
        <w:pStyle w:val="HTMLPreformatted"/>
        <w:rPr/>
      </w:pPr>
      <w:r>
        <w:rPr/>
        <w:t>Kind regards,</w:t>
      </w:r>
    </w:p>
    <w:p>
      <w:pPr>
        <w:pStyle w:val="HTMLPreformatted"/>
        <w:rPr/>
      </w:pPr>
      <w:r>
        <w:rPr/>
        <w:t>Danny</w:t>
      </w:r>
    </w:p>
    <w:tbl>
      <w:tblPr>
        <w:tblW w:w="5000" w:type="pct"/>
        <w:jc w:val="start"/>
        <w:tblInd w:w="-45" w:type="dxa"/>
        <w:tblBorders/>
        <w:tblCellMar>
          <w:top w:w="15" w:type="dxa"/>
          <w:start w:w="15" w:type="dxa"/>
          <w:bottom w:w="15" w:type="dxa"/>
          <w:end w:w="15" w:type="dxa"/>
        </w:tblCellMar>
      </w:tblPr>
      <w:tblGrid>
        <w:gridCol w:w="5213"/>
        <w:gridCol w:w="5875"/>
      </w:tblGrid>
      <w:tr>
        <w:trPr/>
        <w:tc>
          <w:tcPr>
            <w:tcW w:w="5213" w:type="dxa"/>
            <w:tcBorders/>
            <w:shd w:fill="auto" w:val="clear"/>
          </w:tcPr>
          <w:p>
            <w:pPr>
              <w:pStyle w:val="Normal"/>
              <w:snapToGrid w:val="false"/>
              <w:rPr/>
            </w:pPr>
            <w:r>
              <w:rPr/>
            </w:r>
          </w:p>
        </w:tc>
        <w:tc>
          <w:tcPr>
            <w:tcW w:w="5875" w:type="dxa"/>
            <w:tcBorders/>
            <w:shd w:fill="auto" w:val="clear"/>
          </w:tcPr>
          <w:p>
            <w:pPr>
              <w:pStyle w:val="Normal"/>
              <w:snapToGrid w:val="false"/>
              <w:jc w:val="end"/>
              <w:rPr/>
            </w:pPr>
            <w:r>
              <w:rPr/>
            </w:r>
          </w:p>
        </w:tc>
      </w:tr>
    </w:tbl>
    <w:p>
      <w:pPr>
        <w:pStyle w:val="Normal"/>
        <w:rPr>
          <w:rStyle w:val="Orderdetailsalignprinterversion"/>
        </w:rPr>
      </w:pPr>
      <w:r>
        <w:rPr/>
        <w:drawing>
          <wp:inline distT="0" distB="0" distL="0" distR="0">
            <wp:extent cx="152400" cy="152400"/>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35"/>
                    <a:srcRect l="-317" t="-317" r="-317" b="-317"/>
                    <a:stretch>
                      <a:fillRect/>
                    </a:stretch>
                  </pic:blipFill>
                  <pic:spPr bwMode="auto">
                    <a:xfrm>
                      <a:off x="0" y="0"/>
                      <a:ext cx="152400" cy="152400"/>
                    </a:xfrm>
                    <a:prstGeom prst="rect">
                      <a:avLst/>
                    </a:prstGeom>
                  </pic:spPr>
                </pic:pic>
              </a:graphicData>
            </a:graphic>
          </wp:inline>
        </w:drawing>
      </w:r>
      <w:hyperlink r:id="rId36">
        <w:r>
          <w:rPr>
            <w:rStyle w:val="InternetLink"/>
          </w:rPr>
          <w:t>Printer version</w:t>
        </w:r>
      </w:hyperlink>
    </w:p>
    <w:tbl>
      <w:tblPr>
        <w:tblW w:w="7305" w:type="dxa"/>
        <w:jc w:val="start"/>
        <w:tblInd w:w="-45" w:type="dxa"/>
        <w:tblBorders/>
        <w:tblCellMar>
          <w:top w:w="15" w:type="dxa"/>
          <w:start w:w="15" w:type="dxa"/>
          <w:bottom w:w="30" w:type="dxa"/>
          <w:end w:w="15" w:type="dxa"/>
        </w:tblCellMar>
      </w:tblPr>
      <w:tblGrid>
        <w:gridCol w:w="702"/>
        <w:gridCol w:w="5201"/>
        <w:gridCol w:w="1402"/>
      </w:tblGrid>
      <w:tr>
        <w:trPr/>
        <w:tc>
          <w:tcPr>
            <w:tcW w:w="702" w:type="dxa"/>
            <w:tcBorders/>
            <w:shd w:fill="auto" w:val="clear"/>
            <w:vAlign w:val="center"/>
          </w:tcPr>
          <w:p>
            <w:pPr>
              <w:pStyle w:val="Normal"/>
              <w:rPr/>
            </w:pPr>
            <w:r>
              <w:rPr/>
              <w:t>Seller:</w:t>
            </w:r>
          </w:p>
        </w:tc>
        <w:tc>
          <w:tcPr>
            <w:tcW w:w="5201" w:type="dxa"/>
            <w:tcBorders/>
            <w:shd w:fill="auto" w:val="clear"/>
            <w:tcMar>
              <w:bottom w:w="15" w:type="dxa"/>
            </w:tcMar>
            <w:vAlign w:val="center"/>
          </w:tcPr>
          <w:p>
            <w:pPr>
              <w:pStyle w:val="Normal"/>
              <w:rPr/>
            </w:pPr>
            <w:hyperlink r:id="rId37">
              <w:r>
                <w:rPr>
                  <w:rStyle w:val="InternetLink"/>
                  <w:b/>
                  <w:bCs/>
                </w:rPr>
                <w:t xml:space="preserve">Member id </w:t>
              </w:r>
              <w:r>
                <w:rPr>
                  <w:rStyle w:val="Mbgnw"/>
                  <w:color w:val="0000FF"/>
                  <w:u w:val="single"/>
                </w:rPr>
                <w:t>oldpaleos</w:t>
              </w:r>
            </w:hyperlink>
            <w:r>
              <w:rPr/>
              <w:t xml:space="preserve"> </w:t>
            </w:r>
            <w:r>
              <w:rPr>
                <w:rStyle w:val="Mbgl"/>
              </w:rPr>
              <w:t xml:space="preserve">( </w:t>
            </w:r>
            <w:hyperlink r:id="rId38">
              <w:r>
                <w:rPr>
                  <w:rStyle w:val="InternetLink"/>
                  <w:b/>
                  <w:bCs/>
                </w:rPr>
                <w:t>Feedback Score Of</w:t>
              </w:r>
              <w:r>
                <w:rPr>
                  <w:rStyle w:val="InternetLink"/>
                </w:rPr>
                <w:t xml:space="preserve"> 232</w:t>
              </w:r>
              <w:r>
                <w:rPr/>
                <w:drawing>
                  <wp:inline distT="0" distB="0" distL="0" distR="0">
                    <wp:extent cx="238125" cy="238125"/>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39"/>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02" w:type="dxa"/>
            <w:tcBorders/>
            <w:shd w:fill="auto" w:val="clear"/>
            <w:tcMar>
              <w:bottom w:w="15" w:type="dxa"/>
            </w:tcMar>
            <w:vAlign w:val="center"/>
          </w:tcPr>
          <w:p>
            <w:pPr>
              <w:pStyle w:val="Normal"/>
              <w:rPr/>
            </w:pPr>
            <w:hyperlink r:id="rId40">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41"/>
                          <a:srcRect l="-317" t="-317" r="-317" b="-317"/>
                          <a:stretch>
                            <a:fillRect/>
                          </a:stretch>
                        </pic:blipFill>
                        <pic:spPr bwMode="auto">
                          <a:xfrm>
                            <a:off x="0" y="0"/>
                            <a:ext cx="152400" cy="152400"/>
                          </a:xfrm>
                          <a:prstGeom prst="rect">
                            <a:avLst/>
                          </a:prstGeom>
                        </pic:spPr>
                      </pic:pic>
                    </a:graphicData>
                  </a:graphic>
                </wp:inline>
              </w:drawing>
            </w:r>
            <w:r>
              <w:rPr/>
              <w:t>Paid on Oct-16-12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95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3449"/>
        <w:gridCol w:w="2847"/>
        <w:gridCol w:w="3116"/>
        <w:gridCol w:w="1676"/>
      </w:tblGrid>
      <w:tr>
        <w:trPr/>
        <w:tc>
          <w:tcPr>
            <w:tcW w:w="3449" w:type="dxa"/>
            <w:tcBorders/>
            <w:shd w:fill="auto" w:val="clear"/>
          </w:tcPr>
          <w:p>
            <w:pPr>
              <w:pStyle w:val="Normal"/>
              <w:rPr/>
            </w:pPr>
            <w:hyperlink r:id="rId42" w:tgtFrame="_blank">
              <w:r>
                <w:rPr>
                  <w:rStyle w:val="InternetLink"/>
                  <w:b/>
                  <w:bCs/>
                </w:rPr>
                <w:t>Item Title:</w:t>
              </w:r>
              <w:r>
                <w:rPr>
                  <w:rStyle w:val="InternetLink"/>
                </w:rPr>
                <w:t>ANTIQUE DJENNE-JENO TERRACOTTA HEAD MALI</w:t>
              </w:r>
              <w:r>
                <w:rPr>
                  <w:rStyle w:val="InternetLink"/>
                  <w:b/>
                  <w:bCs/>
                </w:rPr>
                <w:t>- opens in a new window or tab</w:t>
              </w:r>
            </w:hyperlink>
          </w:p>
          <w:p>
            <w:pPr>
              <w:pStyle w:val="Normal"/>
              <w:rPr/>
            </w:pPr>
            <w:r>
              <w:rPr>
                <w:b/>
                <w:bCs/>
              </w:rPr>
              <w:t>Item Id:</w:t>
            </w:r>
            <w:r>
              <w:rPr/>
              <w:t>320997240788 - Price: US $95.00</w:t>
            </w:r>
          </w:p>
          <w:p>
            <w:pPr>
              <w:pStyle w:val="Normal"/>
              <w:rPr/>
            </w:pPr>
            <w:r>
              <w:rPr/>
              <w:t>Quantity:</w:t>
            </w:r>
            <w:r>
              <w:rPr/>
              <w:drawing>
                <wp:inline distT="0" distB="0" distL="0" distR="0">
                  <wp:extent cx="15875" cy="15875"/>
                  <wp:effectExtent l="0" t="0" r="0" b="0"/>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43"/>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44">
              <w:r>
                <w:rPr>
                  <w:rStyle w:val="InternetLink"/>
                </w:rPr>
                <w:t>We can help</w:t>
              </w:r>
            </w:hyperlink>
          </w:p>
        </w:tc>
        <w:tc>
          <w:tcPr>
            <w:tcW w:w="2847" w:type="dxa"/>
            <w:tcBorders/>
            <w:shd w:fill="auto" w:val="clear"/>
            <w:tcMar>
              <w:end w:w="1500" w:type="dxa"/>
            </w:tcMar>
          </w:tcPr>
          <w:tbl>
            <w:tblPr>
              <w:tblW w:w="1347" w:type="dxa"/>
              <w:jc w:val="start"/>
              <w:tblInd w:w="0" w:type="dxa"/>
              <w:tblBorders/>
              <w:tblCellMar>
                <w:top w:w="15" w:type="dxa"/>
                <w:start w:w="15" w:type="dxa"/>
                <w:bottom w:w="15" w:type="dxa"/>
                <w:end w:w="15" w:type="dxa"/>
              </w:tblCellMar>
            </w:tblPr>
            <w:tblGrid>
              <w:gridCol w:w="1347"/>
            </w:tblGrid>
            <w:tr>
              <w:trPr/>
              <w:tc>
                <w:tcPr>
                  <w:tcW w:w="1347" w:type="dxa"/>
                  <w:tcBorders/>
                  <w:shd w:fill="auto" w:val="clear"/>
                  <w:vAlign w:val="center"/>
                </w:tcPr>
                <w:p>
                  <w:pPr>
                    <w:pStyle w:val="Normal"/>
                    <w:snapToGrid w:val="false"/>
                    <w:rPr/>
                  </w:pPr>
                  <w:r>
                    <w:rPr/>
                  </w:r>
                </w:p>
              </w:tc>
            </w:tr>
            <w:tr>
              <w:trPr/>
              <w:tc>
                <w:tcPr>
                  <w:tcW w:w="1347" w:type="dxa"/>
                  <w:tcBorders/>
                  <w:shd w:fill="auto" w:val="clear"/>
                  <w:vAlign w:val="center"/>
                </w:tcPr>
                <w:tbl>
                  <w:tblPr>
                    <w:tblW w:w="1257" w:type="dxa"/>
                    <w:jc w:val="center"/>
                    <w:tblInd w:w="0" w:type="dxa"/>
                    <w:tblBorders/>
                    <w:tblCellMar>
                      <w:top w:w="15" w:type="dxa"/>
                      <w:start w:w="15" w:type="dxa"/>
                      <w:bottom w:w="15" w:type="dxa"/>
                      <w:end w:w="15" w:type="dxa"/>
                    </w:tblCellMar>
                  </w:tblPr>
                  <w:tblGrid>
                    <w:gridCol w:w="942"/>
                    <w:gridCol w:w="315"/>
                  </w:tblGrid>
                  <w:tr>
                    <w:trPr/>
                    <w:tc>
                      <w:tcPr>
                        <w:tcW w:w="942" w:type="dxa"/>
                        <w:tcBorders/>
                        <w:shd w:fill="auto" w:val="clear"/>
                        <w:vAlign w:val="center"/>
                      </w:tcPr>
                      <w:p>
                        <w:pPr>
                          <w:pStyle w:val="Normal"/>
                          <w:rPr/>
                        </w:pPr>
                        <w:hyperlink r:id="rId45" w:tgtFrame="_top">
                          <w:r>
                            <w:rPr>
                              <w:rStyle w:val="InternetLink"/>
                            </w:rPr>
                            <w:t>Leave feedback</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46"/>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3116" w:type="dxa"/>
            <w:tcBorders/>
            <w:shd w:fill="auto" w:val="clear"/>
            <w:vAlign w:val="center"/>
          </w:tcPr>
          <w:p>
            <w:pPr>
              <w:pStyle w:val="Normal"/>
              <w:rPr/>
            </w:pPr>
            <w:r>
              <w:rPr/>
              <w:t xml:space="preserve">Economy Shipping: </w:t>
            </w:r>
            <w:r>
              <w:rPr>
                <w:b/>
                <w:bCs/>
              </w:rPr>
              <w:t>US $10.00</w:t>
            </w:r>
          </w:p>
          <w:p>
            <w:pPr>
              <w:pStyle w:val="Normal"/>
              <w:rPr/>
            </w:pPr>
            <w:r>
              <w:rPr/>
              <w:t>Estimated delivery: October 19 - November 1</w:t>
            </w:r>
          </w:p>
        </w:tc>
        <w:tc>
          <w:tcPr>
            <w:tcW w:w="1676" w:type="dxa"/>
            <w:tcBorders/>
            <w:shd w:fill="auto" w:val="clear"/>
            <w:vAlign w:val="center"/>
          </w:tcPr>
          <w:p>
            <w:pPr>
              <w:pStyle w:val="Normal"/>
              <w:jc w:val="end"/>
              <w:rPr/>
            </w:pPr>
            <w:r>
              <w:rPr/>
              <w:t>US $95.00</w:t>
            </w:r>
          </w:p>
        </w:tc>
      </w:tr>
    </w:tbl>
    <w:p>
      <w:pPr>
        <w:pStyle w:val="Normal"/>
        <w:rPr/>
      </w:pPr>
      <w:r>
        <w:rPr/>
        <w:drawing>
          <wp:inline distT="0" distB="0" distL="0" distR="0">
            <wp:extent cx="15875" cy="15875"/>
            <wp:effectExtent l="0" t="0" r="0" b="0"/>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47"/>
                    <a:srcRect l="-5000" t="-5000" r="-5000" b="-5000"/>
                    <a:stretch>
                      <a:fillRect/>
                    </a:stretch>
                  </pic:blipFill>
                  <pic:spPr bwMode="auto">
                    <a:xfrm>
                      <a:off x="0" y="0"/>
                      <a:ext cx="15875" cy="1587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427"/>
        <w:gridCol w:w="2403"/>
        <w:gridCol w:w="2402"/>
        <w:gridCol w:w="5008"/>
        <w:gridCol w:w="848"/>
      </w:tblGrid>
      <w:tr>
        <w:trPr/>
        <w:tc>
          <w:tcPr>
            <w:tcW w:w="5232" w:type="dxa"/>
            <w:gridSpan w:val="3"/>
            <w:tcBorders/>
            <w:shd w:fill="auto" w:val="clear"/>
          </w:tcPr>
          <w:p>
            <w:pPr>
              <w:pStyle w:val="Normal"/>
              <w:snapToGrid w:val="false"/>
              <w:rPr/>
            </w:pPr>
            <w:r>
              <w:rPr/>
            </w:r>
          </w:p>
        </w:tc>
        <w:tc>
          <w:tcPr>
            <w:tcW w:w="5856" w:type="dxa"/>
            <w:gridSpan w:val="2"/>
            <w:tcBorders/>
            <w:shd w:fill="auto" w:val="clear"/>
          </w:tcPr>
          <w:p>
            <w:pPr>
              <w:pStyle w:val="Normal"/>
              <w:snapToGrid w:val="false"/>
              <w:jc w:val="end"/>
              <w:rPr/>
            </w:pPr>
            <w:r>
              <w:rPr/>
            </w:r>
          </w:p>
        </w:tc>
      </w:tr>
      <w:tr>
        <w:trPr/>
        <w:tc>
          <w:tcPr>
            <w:tcW w:w="427" w:type="dxa"/>
            <w:tcBorders/>
            <w:shd w:fill="auto" w:val="clear"/>
            <w:tcMar>
              <w:top w:w="0" w:type="dxa"/>
              <w:start w:w="0" w:type="dxa"/>
              <w:bottom w:w="0" w:type="dxa"/>
              <w:end w:w="0" w:type="dxa"/>
            </w:tcMar>
          </w:tcPr>
          <w:p>
            <w:pPr>
              <w:pStyle w:val="Normal"/>
              <w:rPr>
                <w:sz w:val="20"/>
                <w:szCs w:val="20"/>
              </w:rPr>
            </w:pPr>
            <w:r>
              <w:rPr>
                <w:sz w:val="20"/>
                <w:szCs w:val="20"/>
              </w:rPr>
            </w:r>
          </w:p>
        </w:tc>
        <w:tc>
          <w:tcPr>
            <w:tcW w:w="2403"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c>
          <w:tcPr>
            <w:tcW w:w="7410" w:type="dxa"/>
            <w:gridSpan w:val="2"/>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7410"/>
            </w:tblGrid>
            <w:tr>
              <w:trPr/>
              <w:tc>
                <w:tcPr>
                  <w:tcW w:w="7410" w:type="dxa"/>
                  <w:tcBorders/>
                  <w:shd w:fill="auto" w:val="clear"/>
                  <w:vAlign w:val="center"/>
                </w:tcPr>
                <w:tbl>
                  <w:tblPr>
                    <w:tblW w:w="7441" w:type="dxa"/>
                    <w:jc w:val="start"/>
                    <w:tblInd w:w="0" w:type="dxa"/>
                    <w:tblBorders/>
                    <w:tblCellMar>
                      <w:top w:w="0" w:type="dxa"/>
                      <w:start w:w="0" w:type="dxa"/>
                      <w:bottom w:w="0" w:type="dxa"/>
                      <w:end w:w="0" w:type="dxa"/>
                    </w:tblCellMar>
                  </w:tblPr>
                  <w:tblGrid>
                    <w:gridCol w:w="7441"/>
                  </w:tblGrid>
                  <w:tr>
                    <w:trPr>
                      <w:tblHeader w:val="true"/>
                    </w:trPr>
                    <w:tc>
                      <w:tcPr>
                        <w:tcW w:w="7441" w:type="dxa"/>
                        <w:tcBorders/>
                        <w:shd w:fill="auto" w:val="clear"/>
                        <w:vAlign w:val="center"/>
                      </w:tcPr>
                      <w:p>
                        <w:pPr>
                          <w:pStyle w:val="Normal"/>
                          <w:snapToGrid w:val="false"/>
                          <w:rPr/>
                        </w:pPr>
                        <w:r>
                          <w:rPr/>
                        </w:r>
                      </w:p>
                    </w:tc>
                  </w:tr>
                  <w:tr>
                    <w:trPr/>
                    <w:tc>
                      <w:tcPr>
                        <w:tcW w:w="7441" w:type="dxa"/>
                        <w:tcBorders/>
                        <w:shd w:fill="auto" w:val="clear"/>
                        <w:vAlign w:val="center"/>
                      </w:tcPr>
                      <w:tbl>
                        <w:tblPr>
                          <w:tblW w:w="5000" w:type="pct"/>
                          <w:jc w:val="start"/>
                          <w:tblInd w:w="0" w:type="dxa"/>
                          <w:tblBorders/>
                          <w:tblCellMar>
                            <w:top w:w="0" w:type="dxa"/>
                            <w:start w:w="0" w:type="dxa"/>
                            <w:bottom w:w="0" w:type="dxa"/>
                            <w:end w:w="0" w:type="dxa"/>
                          </w:tblCellMar>
                        </w:tblPr>
                        <w:tblGrid>
                          <w:gridCol w:w="7418"/>
                          <w:gridCol w:w="6"/>
                          <w:gridCol w:w="17"/>
                        </w:tblGrid>
                        <w:tr>
                          <w:trPr/>
                          <w:tc>
                            <w:tcPr>
                              <w:tcW w:w="7424" w:type="dxa"/>
                              <w:gridSpan w:val="2"/>
                              <w:tcBorders/>
                              <w:shd w:fill="auto" w:val="clear"/>
                              <w:vAlign w:val="center"/>
                            </w:tcPr>
                            <w:p>
                              <w:pPr>
                                <w:pStyle w:val="Normal"/>
                                <w:rPr/>
                              </w:pPr>
                              <w:r>
                                <w:rPr/>
                                <w:t>Subtotal:</w:t>
                              </w:r>
                            </w:p>
                            <w:tbl>
                              <w:tblPr>
                                <w:tblW w:w="5000" w:type="pct"/>
                                <w:jc w:val="start"/>
                                <w:tblInd w:w="0" w:type="dxa"/>
                                <w:tblBorders/>
                                <w:tblCellMar>
                                  <w:top w:w="15" w:type="dxa"/>
                                  <w:start w:w="15" w:type="dxa"/>
                                  <w:bottom w:w="15" w:type="dxa"/>
                                  <w:end w:w="15" w:type="dxa"/>
                                </w:tblCellMar>
                              </w:tblPr>
                              <w:tblGrid>
                                <w:gridCol w:w="4765"/>
                                <w:gridCol w:w="2676"/>
                              </w:tblGrid>
                              <w:tr>
                                <w:trPr/>
                                <w:tc>
                                  <w:tcPr>
                                    <w:tcW w:w="4765" w:type="dxa"/>
                                    <w:tcBorders/>
                                    <w:shd w:fill="auto" w:val="clear"/>
                                    <w:vAlign w:val="center"/>
                                  </w:tcPr>
                                  <w:p>
                                    <w:pPr>
                                      <w:pStyle w:val="Normal"/>
                                      <w:jc w:val="end"/>
                                      <w:rPr/>
                                    </w:pPr>
                                    <w:r>
                                      <w:rPr/>
                                      <w:t>US $220.00</w:t>
                                    </w:r>
                                  </w:p>
                                </w:tc>
                                <w:tc>
                                  <w:tcPr>
                                    <w:tcW w:w="2676" w:type="dxa"/>
                                    <w:tcBorders/>
                                    <w:shd w:fill="auto" w:val="clear"/>
                                    <w:vAlign w:val="center"/>
                                  </w:tcPr>
                                  <w:p>
                                    <w:pPr>
                                      <w:pStyle w:val="Normal"/>
                                      <w:snapToGrid w:val="false"/>
                                      <w:rPr>
                                        <w:sz w:val="20"/>
                                        <w:szCs w:val="20"/>
                                      </w:rPr>
                                    </w:pPr>
                                    <w:r>
                                      <w:rPr>
                                        <w:sz w:val="20"/>
                                        <w:szCs w:val="20"/>
                                      </w:rPr>
                                    </w:r>
                                  </w:p>
                                </w:tc>
                              </w:tr>
                              <w:tr>
                                <w:trPr/>
                                <w:tc>
                                  <w:tcPr>
                                    <w:tcW w:w="7441" w:type="dxa"/>
                                    <w:gridSpan w:val="2"/>
                                    <w:tcBorders/>
                                    <w:shd w:fill="auto" w:val="clear"/>
                                    <w:vAlign w:val="center"/>
                                  </w:tcPr>
                                  <w:p>
                                    <w:pPr>
                                      <w:pStyle w:val="Normal"/>
                                      <w:rPr/>
                                    </w:pPr>
                                    <w:r>
                                      <w:rPr/>
                                      <w:drawing>
                                        <wp:inline distT="0" distB="0" distL="0" distR="0">
                                          <wp:extent cx="15875" cy="15875"/>
                                          <wp:effectExtent l="0" t="0" r="0" b="0"/>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48"/>
                                                  <a:srcRect l="-5000" t="-5000" r="-5000" b="-5000"/>
                                                  <a:stretch>
                                                    <a:fillRect/>
                                                  </a:stretch>
                                                </pic:blipFill>
                                                <pic:spPr bwMode="auto">
                                                  <a:xfrm>
                                                    <a:off x="0" y="0"/>
                                                    <a:ext cx="15875" cy="15875"/>
                                                  </a:xfrm>
                                                  <a:prstGeom prst="rect">
                                                    <a:avLst/>
                                                  </a:prstGeom>
                                                </pic:spPr>
                                              </pic:pic>
                                            </a:graphicData>
                                          </a:graphic>
                                        </wp:inline>
                                      </w:drawing>
                                    </w:r>
                                  </w:p>
                                </w:tc>
                              </w:tr>
                              <w:tr>
                                <w:trPr/>
                                <w:tc>
                                  <w:tcPr>
                                    <w:tcW w:w="4765" w:type="dxa"/>
                                    <w:tcBorders/>
                                    <w:shd w:fill="auto" w:val="clear"/>
                                    <w:vAlign w:val="center"/>
                                  </w:tcPr>
                                  <w:p>
                                    <w:pPr>
                                      <w:pStyle w:val="Normal"/>
                                      <w:jc w:val="end"/>
                                      <w:rPr/>
                                    </w:pPr>
                                    <w:r>
                                      <w:rPr/>
                                      <w:t>Shipping &amp; handling:</w:t>
                                    </w:r>
                                  </w:p>
                                </w:tc>
                                <w:tc>
                                  <w:tcPr>
                                    <w:tcW w:w="2676" w:type="dxa"/>
                                    <w:tcBorders/>
                                    <w:shd w:fill="auto" w:val="clear"/>
                                    <w:vAlign w:val="center"/>
                                  </w:tcPr>
                                  <w:p>
                                    <w:pPr>
                                      <w:pStyle w:val="Normal"/>
                                      <w:jc w:val="end"/>
                                      <w:rPr/>
                                    </w:pPr>
                                    <w:r>
                                      <w:rPr/>
                                      <w:t>US $46.00</w:t>
                                    </w:r>
                                  </w:p>
                                </w:tc>
                              </w:tr>
                              <w:tr>
                                <w:trPr/>
                                <w:tc>
                                  <w:tcPr>
                                    <w:tcW w:w="7441" w:type="dxa"/>
                                    <w:gridSpan w:val="2"/>
                                    <w:tcBorders/>
                                    <w:shd w:fill="auto" w:val="clear"/>
                                    <w:vAlign w:val="center"/>
                                  </w:tcPr>
                                  <w:p>
                                    <w:pPr>
                                      <w:pStyle w:val="Normal"/>
                                      <w:rPr/>
                                    </w:pPr>
                                    <w:r>
                                      <w:rPr/>
                                      <w:drawing>
                                        <wp:inline distT="0" distB="0" distL="0" distR="0">
                                          <wp:extent cx="15875" cy="15875"/>
                                          <wp:effectExtent l="0" t="0" r="0" b="0"/>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49"/>
                                                  <a:srcRect l="-5000" t="-5000" r="-5000" b="-5000"/>
                                                  <a:stretch>
                                                    <a:fillRect/>
                                                  </a:stretch>
                                                </pic:blipFill>
                                                <pic:spPr bwMode="auto">
                                                  <a:xfrm>
                                                    <a:off x="0" y="0"/>
                                                    <a:ext cx="15875" cy="15875"/>
                                                  </a:xfrm>
                                                  <a:prstGeom prst="rect">
                                                    <a:avLst/>
                                                  </a:prstGeom>
                                                </pic:spPr>
                                              </pic:pic>
                                            </a:graphicData>
                                          </a:graphic>
                                        </wp:inline>
                                      </w:drawing>
                                    </w:r>
                                  </w:p>
                                </w:tc>
                              </w:tr>
                              <w:tr>
                                <w:trPr/>
                                <w:tc>
                                  <w:tcPr>
                                    <w:tcW w:w="7441" w:type="dxa"/>
                                    <w:gridSpan w:val="2"/>
                                    <w:tcBorders/>
                                    <w:shd w:fill="auto" w:val="clear"/>
                                    <w:vAlign w:val="center"/>
                                  </w:tcPr>
                                  <w:p>
                                    <w:pPr>
                                      <w:pStyle w:val="Normal"/>
                                      <w:snapToGrid w:val="false"/>
                                      <w:rPr>
                                        <w:sz w:val="20"/>
                                        <w:szCs w:val="20"/>
                                      </w:rPr>
                                    </w:pPr>
                                    <w:r>
                                      <w:rPr>
                                        <w:sz w:val="20"/>
                                        <w:szCs w:val="20"/>
                                      </w:rPr>
                                    </w:r>
                                  </w:p>
                                </w:tc>
                              </w:tr>
                              <w:tr>
                                <w:trPr/>
                                <w:tc>
                                  <w:tcPr>
                                    <w:tcW w:w="7441" w:type="dxa"/>
                                    <w:gridSpan w:val="2"/>
                                    <w:tcBorders/>
                                    <w:shd w:fill="auto" w:val="clear"/>
                                    <w:vAlign w:val="center"/>
                                  </w:tcPr>
                                  <w:p>
                                    <w:pPr>
                                      <w:pStyle w:val="Normal"/>
                                      <w:rPr/>
                                    </w:pPr>
                                    <w:r>
                                      <w:rPr/>
                                      <w:drawing>
                                        <wp:inline distT="0" distB="0" distL="0" distR="0">
                                          <wp:extent cx="15875" cy="15875"/>
                                          <wp:effectExtent l="0" t="0" r="0" b="0"/>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50"/>
                                                  <a:srcRect l="-5000" t="-5000" r="-5000" b="-5000"/>
                                                  <a:stretch>
                                                    <a:fillRect/>
                                                  </a:stretch>
                                                </pic:blipFill>
                                                <pic:spPr bwMode="auto">
                                                  <a:xfrm>
                                                    <a:off x="0" y="0"/>
                                                    <a:ext cx="15875" cy="15875"/>
                                                  </a:xfrm>
                                                  <a:prstGeom prst="rect">
                                                    <a:avLst/>
                                                  </a:prstGeom>
                                                </pic:spPr>
                                              </pic:pic>
                                            </a:graphicData>
                                          </a:graphic>
                                        </wp:inline>
                                      </w:drawing>
                                    </w:r>
                                  </w:p>
                                </w:tc>
                              </w:tr>
                              <w:tr>
                                <w:trPr/>
                                <w:tc>
                                  <w:tcPr>
                                    <w:tcW w:w="4765" w:type="dxa"/>
                                    <w:tcBorders/>
                                    <w:shd w:fill="auto" w:val="clear"/>
                                    <w:vAlign w:val="center"/>
                                  </w:tcPr>
                                  <w:p>
                                    <w:pPr>
                                      <w:pStyle w:val="Normal"/>
                                      <w:jc w:val="end"/>
                                      <w:rPr/>
                                    </w:pPr>
                                    <w:r>
                                      <w:rPr>
                                        <w:rStyle w:val="StrongEmphasis"/>
                                      </w:rPr>
                                      <w:t>Total:</w:t>
                                    </w:r>
                                  </w:p>
                                </w:tc>
                                <w:tc>
                                  <w:tcPr>
                                    <w:tcW w:w="2676" w:type="dxa"/>
                                    <w:tcBorders/>
                                    <w:shd w:fill="auto" w:val="clear"/>
                                    <w:vAlign w:val="center"/>
                                  </w:tcPr>
                                  <w:p>
                                    <w:pPr>
                                      <w:pStyle w:val="Normal"/>
                                      <w:jc w:val="end"/>
                                      <w:rPr/>
                                    </w:pPr>
                                    <w:r>
                                      <w:rPr/>
                                      <w:t>US $266.00</w:t>
                                    </w:r>
                                  </w:p>
                                </w:tc>
                              </w:tr>
                              <w:tr>
                                <w:trPr/>
                                <w:tc>
                                  <w:tcPr>
                                    <w:tcW w:w="7441" w:type="dxa"/>
                                    <w:gridSpan w:val="2"/>
                                    <w:tcBorders/>
                                    <w:shd w:fill="auto" w:val="clear"/>
                                    <w:vAlign w:val="center"/>
                                  </w:tcPr>
                                  <w:p>
                                    <w:pPr>
                                      <w:pStyle w:val="Normal"/>
                                      <w:rPr/>
                                    </w:pPr>
                                    <w:r>
                                      <w:rPr/>
                                      <w:drawing>
                                        <wp:inline distT="0" distB="0" distL="0" distR="0">
                                          <wp:extent cx="46355" cy="46355"/>
                                          <wp:effectExtent l="0" t="0" r="0" b="0"/>
                                          <wp:docPr id="2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title=""/>
                                                  <pic:cNvPicPr>
                                                    <a:picLocks noChangeAspect="1" noChangeArrowheads="1"/>
                                                  </pic:cNvPicPr>
                                                </pic:nvPicPr>
                                                <pic:blipFill>
                                                  <a:blip r:embed="rId51"/>
                                                  <a:srcRect l="-5000" t="-5000" r="-5000" b="-5000"/>
                                                  <a:stretch>
                                                    <a:fillRect/>
                                                  </a:stretch>
                                                </pic:blipFill>
                                                <pic:spPr bwMode="auto">
                                                  <a:xfrm>
                                                    <a:off x="0" y="0"/>
                                                    <a:ext cx="46355" cy="46355"/>
                                                  </a:xfrm>
                                                  <a:prstGeom prst="rect">
                                                    <a:avLst/>
                                                  </a:prstGeom>
                                                </pic:spPr>
                                              </pic:pic>
                                            </a:graphicData>
                                          </a:graphic>
                                        </wp:inline>
                                      </w:drawing>
                                    </w:r>
                                  </w:p>
                                </w:tc>
                              </w:tr>
                            </w:tbl>
                            <w:p>
                              <w:pPr>
                                <w:pStyle w:val="Normal"/>
                                <w:rPr/>
                              </w:pPr>
                              <w:r>
                                <w:rPr/>
                              </w:r>
                            </w:p>
                          </w:tc>
                        </w:tr>
                        <w:tr>
                          <w:trPr/>
                          <w:tc>
                            <w:tcPr>
                              <w:tcW w:w="7418" w:type="dxa"/>
                              <w:tcBorders/>
                              <w:shd w:fill="auto" w:val="clear"/>
                              <w:vAlign w:val="center"/>
                            </w:tcPr>
                            <w:p>
                              <w:pPr>
                                <w:pStyle w:val="Normal"/>
                                <w:snapToGrid w:val="false"/>
                                <w:rPr>
                                  <w:sz w:val="20"/>
                                  <w:szCs w:val="20"/>
                                </w:rPr>
                              </w:pPr>
                              <w:r>
                                <w:rPr>
                                  <w:sz w:val="20"/>
                                  <w:szCs w:val="20"/>
                                </w:rPr>
                              </w:r>
                            </w:p>
                          </w:tc>
                          <w:tc>
                            <w:tcPr>
                              <w:tcW w:w="23" w:type="dxa"/>
                              <w:tcBorders/>
                              <w:shd w:fill="auto" w:val="clear"/>
                              <w:vAlign w:val="center"/>
                            </w:tcPr>
                            <w:p>
                              <w:pPr>
                                <w:pStyle w:val="Normal"/>
                                <w:snapToGrid w:val="false"/>
                                <w:rPr>
                                  <w:sz w:val="20"/>
                                  <w:szCs w:val="20"/>
                                </w:rPr>
                              </w:pPr>
                              <w:r>
                                <w:rPr>
                                  <w:sz w:val="20"/>
                                  <w:szCs w:val="20"/>
                                </w:rPr>
                              </w:r>
                            </w:p>
                          </w:tc>
                        </w:tr>
                      </w:tbl>
                      <w:p>
                        <w:pPr>
                          <w:pStyle w:val="Normal"/>
                          <w:rPr/>
                        </w:pPr>
                        <w:r>
                          <w:rPr/>
                        </w:r>
                      </w:p>
                    </w:tc>
                  </w:tr>
                </w:tbl>
                <w:p>
                  <w:pPr>
                    <w:pStyle w:val="Normal"/>
                    <w:rPr/>
                  </w:pPr>
                  <w:r>
                    <w:rPr/>
                  </w:r>
                </w:p>
              </w:tc>
            </w:tr>
          </w:tbl>
          <w:p>
            <w:pPr>
              <w:pStyle w:val="Normal"/>
              <w:jc w:val="end"/>
              <w:rPr/>
            </w:pPr>
            <w:r>
              <w:rPr/>
            </w:r>
          </w:p>
        </w:tc>
        <w:tc>
          <w:tcPr>
            <w:tcW w:w="848"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Default">
    <w:name w:val="default"/>
    <w:basedOn w:val="DefaultParagraph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Spacing">
    <w:name w:val="No Spacing"/>
    <w:qFormat/>
    <w:pPr>
      <w:widowControl/>
    </w:pPr>
    <w:rPr>
      <w:rFonts w:ascii="Times New Roman" w:hAnsi="Times New Roman" w:eastAsia="Calibri" w:cs="Times New Roman"/>
      <w:color w:val="auto"/>
      <w:sz w:val="24"/>
      <w:szCs w:val="22"/>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n.wikipedia.org/wiki/Tillab&#233;ry_Region" TargetMode="External"/><Relationship Id="rId4" Type="http://schemas.openxmlformats.org/officeDocument/2006/relationships/hyperlink" Target="http://en.wikipedia.org/wiki/Tera_Department" TargetMode="External"/><Relationship Id="rId5" Type="http://schemas.openxmlformats.org/officeDocument/2006/relationships/hyperlink" Target="http://en.wikipedia.org/wiki/Niger" TargetMode="External"/><Relationship Id="rId6" Type="http://schemas.openxmlformats.org/officeDocument/2006/relationships/hyperlink" Target="http://en.wikipedia.org/wiki/Archeological" TargetMode="External"/><Relationship Id="rId7" Type="http://schemas.openxmlformats.org/officeDocument/2006/relationships/hyperlink" Target="http://en.wikipedia.org/wiki/Niger_River" TargetMode="External"/><Relationship Id="rId8" Type="http://schemas.openxmlformats.org/officeDocument/2006/relationships/hyperlink" Target="http://en.wikipedia.org/wiki/Niger" TargetMode="External"/><Relationship Id="rId9" Type="http://schemas.openxmlformats.org/officeDocument/2006/relationships/hyperlink" Target="http://en.wikipedia.org/wiki/Burkina_Faso" TargetMode="External"/><Relationship Id="rId10" Type="http://schemas.openxmlformats.org/officeDocument/2006/relationships/hyperlink" Target="http://en.wikipedia.org/wiki/Necropoleis" TargetMode="External"/><Relationship Id="rId11" Type="http://schemas.openxmlformats.org/officeDocument/2006/relationships/hyperlink" Target="http://en.wikipedia.org/wiki/Terra_cotta" TargetMode="External"/><Relationship Id="rId12" Type="http://schemas.openxmlformats.org/officeDocument/2006/relationships/hyperlink" Target="http://en.wikipedia.org/wiki/Statuette" TargetMode="External"/><Relationship Id="rId13" Type="http://schemas.openxmlformats.org/officeDocument/2006/relationships/hyperlink" Target="http://en.wikipedia.org/wiki/Necropolis" TargetMode="Externa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png"/><Relationship Id="rId22" Type="http://schemas.openxmlformats.org/officeDocument/2006/relationships/hyperlink" Target="http://payments.ebay.com/ws/eBayISAPI.dll?ViewPaymentStatus&amp;transid=1076560043012&amp;userloginid=802-867&amp;printerversion=true&amp;itemid=220831204047" TargetMode="External"/><Relationship Id="rId23" Type="http://schemas.openxmlformats.org/officeDocument/2006/relationships/hyperlink" Target="http://myworld.ebay.com/mapico1" TargetMode="External"/><Relationship Id="rId24" Type="http://schemas.openxmlformats.org/officeDocument/2006/relationships/hyperlink" Target="http://feedback.ebay.com/ws/eBayISAPI.dll?ViewFeedback&amp;userid=mapico1" TargetMode="Externa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http://contact.ebay.com/ws/eBayISAPI.dll?ShowCoreAskSellerQuestion&amp;frm=3998&amp;iid=220831204047&amp;redirect=0&amp;requested=mapico1" TargetMode="External"/><Relationship Id="rId28" Type="http://schemas.openxmlformats.org/officeDocument/2006/relationships/image" Target="media/image12.png"/><Relationship Id="rId29" Type="http://schemas.openxmlformats.org/officeDocument/2006/relationships/hyperlink" Target="http://cgi.ebay.com/ws/eBayISAPI.dll?ViewItem&amp;item=220831204047" TargetMode="External"/><Relationship Id="rId30" Type="http://schemas.openxmlformats.org/officeDocument/2006/relationships/image" Target="media/image13.png"/><Relationship Id="rId31" Type="http://schemas.openxmlformats.org/officeDocument/2006/relationships/hyperlink" Target="javascript:;" TargetMode="External"/><Relationship Id="rId32" Type="http://schemas.openxmlformats.org/officeDocument/2006/relationships/hyperlink" Target="http://cgi.ebay.com/ws/eBayISAPI.dll?ViewItemVersion&amp;item=220831204047&amp;view=all&amp;tid=1076560043012" TargetMode="External"/><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hyperlink" Target="http://payments.ebay.com/ws/eBayISAPI.dll?ViewPaymentStatus&amp;transid=977783255011&amp;userloginid=802-867&amp;printerversion=true&amp;itemid=320997240788" TargetMode="External"/><Relationship Id="rId37" Type="http://schemas.openxmlformats.org/officeDocument/2006/relationships/hyperlink" Target="http://myworld.ebay.com/oldpaleos" TargetMode="External"/><Relationship Id="rId38" Type="http://schemas.openxmlformats.org/officeDocument/2006/relationships/hyperlink" Target="http://feedback.ebay.com/ws/eBayISAPI.dll?ViewFeedback&amp;userid=oldpaleos" TargetMode="External"/><Relationship Id="rId39" Type="http://schemas.openxmlformats.org/officeDocument/2006/relationships/image" Target="media/image17.png"/><Relationship Id="rId40" Type="http://schemas.openxmlformats.org/officeDocument/2006/relationships/hyperlink" Target="http://contact.ebay.com/ws/eBayISAPI.dll?ShowCoreAskSellerQuestion&amp;frm=3998&amp;iid=320997240788&amp;redirect=0&amp;requested=oldpaleos" TargetMode="External"/><Relationship Id="rId41" Type="http://schemas.openxmlformats.org/officeDocument/2006/relationships/image" Target="media/image18.png"/><Relationship Id="rId42" Type="http://schemas.openxmlformats.org/officeDocument/2006/relationships/hyperlink" Target="http://cgi.ebay.com/ws/eBayISAPI.dll?ViewItem&amp;item=320997240788" TargetMode="External"/><Relationship Id="rId43" Type="http://schemas.openxmlformats.org/officeDocument/2006/relationships/image" Target="media/image19.png"/><Relationship Id="rId44" Type="http://schemas.openxmlformats.org/officeDocument/2006/relationships/hyperlink" Target="javascript:;" TargetMode="External"/><Relationship Id="rId45" Type="http://schemas.openxmlformats.org/officeDocument/2006/relationships/hyperlink" Target="http://feedback.ebay.com/ws/eBayISAPI.dll?LeaveFeedbackShow&amp;useridfrom=802-867&amp;useridto=oldpaleos&amp;item=320997240788&amp;transactid=977783255011" TargetMode="External"/><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image" Target="media/image23.png"/><Relationship Id="rId50" Type="http://schemas.openxmlformats.org/officeDocument/2006/relationships/image" Target="media/image24.png"/><Relationship Id="rId51" Type="http://schemas.openxmlformats.org/officeDocument/2006/relationships/image" Target="media/image25.png"/><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2018-07-12T06:38:00Z</dcterms:created>
  <dc:creator>USER</dc:creator>
  <dc:description/>
  <cp:keywords/>
  <dc:language>en-US</dc:language>
  <cp:lastModifiedBy>Ralph Coffman</cp:lastModifiedBy>
  <cp:lastPrinted>2012-10-19T15:59:00Z</cp:lastPrinted>
  <dcterms:modified xsi:type="dcterms:W3CDTF">2018-07-12T06:38:00Z</dcterms:modified>
  <cp:revision>2</cp:revision>
  <dc:subject/>
  <dc:title>Mask-Afr-Niger-Bura-Male Head with Mustache</dc:title>
</cp:coreProperties>
</file>