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A000-Afr-Dogon-Kanaga Mask headdress on Dancer-Bronze-20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Applestylespan"/>
          <w:sz w:val="32"/>
          <w:szCs w:val="32"/>
        </w:rPr>
        <w:t>Dogon cast bronze figure, 8 1/2" H, showing a dancer with a tall Kanaga mask headdress. Nice detail to the metal, on the face, clothing and the headdress.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Applestylespan"/>
          <w:sz w:val="32"/>
          <w:szCs w:val="32"/>
        </w:rPr>
        <w:t>Pieces such as this are made in the lost wax process, where a mold is put over a wax original, the wax burned out, and the void replaced with molten metal. Each piece is unique.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43555" cy="60350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1" r="-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2018-08-06T04:46:00Z</dcterms:created>
  <dc:creator>USER</dc:creator>
  <dc:description/>
  <cp:keywords/>
  <dc:language>en-US</dc:language>
  <cp:lastModifiedBy>Ralph Coffman</cp:lastModifiedBy>
  <dcterms:modified xsi:type="dcterms:W3CDTF">2018-08-06T04:46:00Z</dcterms:modified>
  <cp:revision>2</cp:revision>
  <dc:subject/>
  <dc:title>DIS-Afr-Dogon-Kanaga Mask headdress on Dancer</dc:title>
</cp:coreProperties>
</file>