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A000-Afr-Gabon-Vouvi puppet-Early 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/>
        <w:t>Gabon, Vouvi Puppet, Size : 25.590 inches, 6.720 pounds, wood, leather, polychrome.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548755" cy="72250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55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Mitsogo</w:t>
      </w:r>
      <w:r>
        <w:rPr/>
        <w:t xml:space="preserve"> are a Bantu people of Central Africa established the center of Gabon in the province of </w:t>
      </w:r>
      <w:hyperlink r:id="rId3">
        <w:r>
          <w:rPr>
            <w:rStyle w:val="InternetLink"/>
          </w:rPr>
          <w:t>Ngounié</w:t>
        </w:r>
      </w:hyperlink>
      <w:r>
        <w:rPr/>
        <w:t xml:space="preserve"> . Traditionally farmers (slash and burn) and matrilineal , the Mitsogo are known for their religious rituals, initiation sophisticated, including the </w:t>
      </w:r>
      <w:hyperlink r:id="rId4">
        <w:r>
          <w:rPr>
            <w:rStyle w:val="InternetLink"/>
            <w:i/>
            <w:iCs/>
          </w:rPr>
          <w:t>Bwiti</w:t>
        </w:r>
      </w:hyperlink>
      <w:r>
        <w:rPr/>
        <w:t xml:space="preserve"> (world knowledge, know-thyself, so the obvious humanity ) or </w:t>
      </w:r>
      <w:r>
        <w:rPr>
          <w:i/>
          <w:iCs/>
        </w:rPr>
        <w:t>Mwiri</w:t>
      </w:r>
      <w:r>
        <w:rPr/>
        <w:t xml:space="preserve"> for males (known for training warrior men), and </w:t>
      </w:r>
      <w:r>
        <w:rPr>
          <w:i/>
          <w:iCs/>
        </w:rPr>
        <w:t>Nyembe</w:t>
      </w:r>
      <w:r>
        <w:rPr/>
        <w:t xml:space="preserve"> (for women, girls learn the skills and occupations of women in society and even its place.</w:t>
      </w:r>
    </w:p>
    <w:p>
      <w:pPr>
        <w:pStyle w:val="NormalWeb"/>
        <w:rPr/>
      </w:pPr>
      <w:r>
        <w:rPr>
          <w:i/>
          <w:iCs/>
        </w:rPr>
        <w:t>Bwété,</w:t>
      </w:r>
      <w:r>
        <w:rPr/>
        <w:t xml:space="preserve"> according to the appellation of origin is a tradition that includes part initiatory religious part of the learning actants of the world (forms, theories, concepts) for economic development and stability control of the company by the mask in a myriad of prohibitions. </w:t>
      </w:r>
    </w:p>
    <w:p>
      <w:pPr>
        <w:pStyle w:val="NormalWeb"/>
        <w:rPr/>
      </w:pPr>
      <w:r>
        <w:rPr/>
        <w:t xml:space="preserve">Mitsogo masks are covered with white pigments. They are characterized by an open mouth, a small triangular nose and eyes elongated surmounted by eyebrows shaped "M" Jean-Baptiste Bacquart, </w:t>
      </w:r>
      <w:r>
        <w:rPr>
          <w:i/>
          <w:iCs/>
        </w:rPr>
        <w:t>The Tribal Art of Black Africa,</w:t>
      </w:r>
      <w:r>
        <w:rPr/>
        <w:t xml:space="preserve"> Thames &amp; Hudson, 2010, (ed . original English 1998), p. 116-117</w:t>
      </w:r>
    </w:p>
    <w:p>
      <w:pPr>
        <w:pStyle w:val="Heading3"/>
        <w:rPr/>
      </w:pPr>
      <w:r>
        <w:rPr>
          <w:rStyle w:val="Mwheadline"/>
        </w:rPr>
        <w:t>References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and Roger Gollnhofer Sillans, "Research on the mysticism of Mitsogo: mountain people of central Gabon (equatorial Africa)," </w:t>
      </w:r>
      <w:r>
        <w:rPr>
          <w:i/>
          <w:iCs/>
        </w:rPr>
        <w:t>Reincarnation and mystical life</w:t>
      </w:r>
      <w:r>
        <w:rPr/>
        <w:t xml:space="preserve"> in </w:t>
      </w:r>
      <w:r>
        <w:rPr>
          <w:i/>
          <w:iCs/>
        </w:rPr>
        <w:t>Black Africa,</w:t>
      </w:r>
      <w:r>
        <w:rPr/>
        <w:t xml:space="preserve"> Paris, 1965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Gollnhofer, </w:t>
      </w:r>
      <w:r>
        <w:rPr>
          <w:i/>
          <w:iCs/>
        </w:rPr>
        <w:t>rites of passage initiation of society in Bwete Mitsogho: the chewing of iboga,</w:t>
      </w:r>
      <w:r>
        <w:rPr/>
        <w:t xml:space="preserve"> Université René Descartes, Paris V, 1974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Gollnhoffer, "Phenomenological aspects of initiation and destruction of the state of consciousness usually temporary in Mitsogho of Gabon," in </w:t>
      </w:r>
      <w:hyperlink r:id="rId5">
        <w:r>
          <w:rPr>
            <w:rStyle w:val="InternetLink"/>
            <w:i/>
            <w:iCs/>
          </w:rPr>
          <w:t>African Psychopathology</w:t>
        </w:r>
      </w:hyperlink>
      <w:r>
        <w:rPr/>
        <w:t xml:space="preserve"> , XII, 1, 1976, p. 45-75 </w:t>
      </w:r>
    </w:p>
    <w:p>
      <w:pPr>
        <w:pStyle w:val="Normal"/>
        <w:numPr>
          <w:ilvl w:val="0"/>
          <w:numId w:val="2"/>
        </w:numPr>
        <w:spacing w:before="0" w:after="0"/>
        <w:rPr/>
      </w:pPr>
      <w:r>
        <w:rPr/>
        <w:t xml:space="preserve">Otto and Roger Gollnhofer Sillans </w:t>
      </w:r>
      <w:r>
        <w:rPr>
          <w:i/>
          <w:iCs/>
        </w:rPr>
        <w:t>memory of a people Mitsogho ethno-history, ethnicity of central Gabon,</w:t>
      </w:r>
      <w:r>
        <w:rPr/>
        <w:t xml:space="preserve"> Presence Africaine, Paris, Dakar, 1997, 244 p. </w:t>
      </w:r>
      <w:r>
        <w:rPr>
          <w:sz w:val="20"/>
          <w:szCs w:val="20"/>
        </w:rPr>
        <w:t xml:space="preserve">( </w:t>
      </w:r>
      <w:hyperlink r:id="rId6">
        <w:r>
          <w:rPr>
            <w:rStyle w:val="InternetLink"/>
            <w:sz w:val="20"/>
            <w:szCs w:val="20"/>
          </w:rPr>
          <w:t xml:space="preserve">ISBN </w:t>
        </w:r>
        <w:r>
          <w:rPr>
            <w:rStyle w:val="Nowrap"/>
            <w:color w:val="0000FF"/>
            <w:sz w:val="20"/>
            <w:szCs w:val="20"/>
            <w:u w:val="single"/>
          </w:rPr>
          <w:t>2708706403</w:t>
        </w:r>
      </w:hyperlink>
      <w:r>
        <w:rPr>
          <w:sz w:val="20"/>
          <w:szCs w:val="20"/>
        </w:rPr>
        <w:t xml:space="preserve"> )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spacing w:before="0" w:after="0"/>
        <w:rPr/>
      </w:pPr>
      <w:hyperlink r:id="rId7">
        <w:r>
          <w:rPr>
            <w:rStyle w:val="InternetLink"/>
          </w:rPr>
          <w:t>Raponda-André Walker</w:t>
        </w:r>
      </w:hyperlink>
      <w:r>
        <w:rPr/>
        <w:t xml:space="preserve"> , </w:t>
      </w:r>
      <w:r>
        <w:rPr>
          <w:i/>
          <w:iCs/>
        </w:rPr>
        <w:t>Land of Tsogo</w:t>
      </w:r>
      <w:r>
        <w:rPr/>
        <w:t xml:space="preserve"> (original title </w:t>
      </w:r>
      <w:r>
        <w:rPr>
          <w:i/>
          <w:iCs/>
        </w:rPr>
        <w:t>Ishogo the country),</w:t>
      </w:r>
      <w:r>
        <w:rPr/>
        <w:t xml:space="preserve"> the Messenger of the Holy Spirit (Belgium), 1910 </w:t>
      </w:r>
    </w:p>
    <w:p>
      <w:pPr>
        <w:pStyle w:val="Normal"/>
        <w:numPr>
          <w:ilvl w:val="0"/>
          <w:numId w:val="2"/>
        </w:numPr>
        <w:spacing w:before="0" w:after="280"/>
        <w:rPr/>
      </w:pPr>
      <w:r>
        <w:rPr>
          <w:rStyle w:val="Ouvrage"/>
        </w:rPr>
        <w:t xml:space="preserve">Roger Sillans </w:t>
      </w:r>
      <w:r>
        <w:rPr>
          <w:rStyle w:val="HTMLCite"/>
        </w:rPr>
        <w:t>Motombi: myths and mysteries of initiation Mitsogho of central Gabon,</w:t>
      </w:r>
      <w:r>
        <w:rPr>
          <w:rStyle w:val="Ouvrage"/>
        </w:rPr>
        <w:t xml:space="preserve"> Institute of Ethnology, 1971, after a thesis Cycle </w:t>
      </w:r>
      <w:r>
        <w:rPr>
          <w:rStyle w:val="Ouvrage"/>
          <w:vertAlign w:val="superscript"/>
        </w:rPr>
        <w:t>3,</w:t>
      </w:r>
      <w:r>
        <w:rPr>
          <w:rStyle w:val="Ouvrage"/>
        </w:rPr>
        <w:t xml:space="preserve"> 1967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25870" cy="619506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Nowrap">
    <w:name w:val="nowrap"/>
    <w:basedOn w:val="DefaultParagraphFont"/>
    <w:qFormat/>
    <w:rPr/>
  </w:style>
  <w:style w:type="character" w:styleId="Ouvrage">
    <w:name w:val="ouvrage"/>
    <w:basedOn w:val="DefaultParagraphFont"/>
    <w:qFormat/>
    <w:rPr/>
  </w:style>
  <w:style w:type="character" w:styleId="HTMLCite">
    <w:name w:val="HTML Cit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Ngouni%25C3%25A9&amp;usg=ALkJrhg4JNmqzqYht1fL1LpD3QKBsmCBHQ" TargetMode="External"/><Relationship Id="rId4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Bwiti&amp;usg=ALkJrhhCdZe8o5Wi-7vAh23mlFXlYv7wvg" TargetMode="External"/><Relationship Id="rId5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Psychopathologie_Africaine&amp;usg=ALkJrhj3dNKdgzi9BGTXgh2VwOQBasVpJw" TargetMode="External"/><Relationship Id="rId6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Sp%25C3%25A9cial:Ouvrages_de_r%25C3%25A9f%25C3%25A9rence/2708706403&amp;usg=ALkJrhi6WkCR0eJWVC9kwR82bZFP_JDeEQ" TargetMode="External"/><Relationship Id="rId7" Type="http://schemas.openxmlformats.org/officeDocument/2006/relationships/hyperlink" Target="http://translate.googleusercontent.com/translate_c?depth=1&amp;ei=1pMeUePMF6rr0gGcgoHoBA&amp;hl=en&amp;prev=/search%3Fq%3D%2522MITSOGHO%2522%26hl%3Den%26lr%3D%26tbo%3Dd%26as_qdr%3Dall&amp;rurl=translate.google.ca&amp;sl=fr&amp;u=http://fr.wikipedia.org/wiki/Andr%25C3%25A9_Raponda-Walker&amp;usg=ALkJrhguMUQgCTFx5htn8o4YyfJ7S-OnIQ" TargetMode="External"/><Relationship Id="rId8" Type="http://schemas.openxmlformats.org/officeDocument/2006/relationships/image" Target="media/image2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2018-07-11T03:08:00Z</dcterms:created>
  <dc:creator>USER</dc:creator>
  <dc:description/>
  <cp:keywords/>
  <dc:language>en-US</dc:language>
  <cp:lastModifiedBy>Ralph Coffman</cp:lastModifiedBy>
  <dcterms:modified xsi:type="dcterms:W3CDTF">2018-07-11T03:08:00Z</dcterms:modified>
  <cp:revision>2</cp:revision>
  <dc:subject/>
  <dc:title>Mask-Afr-Gabon-Vouvi puppet</dc:title>
</cp:coreProperties>
</file>