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A000-Afr-Zaire-Songye-Kifwebe-Shield-early 20 th c</w:t>
      </w:r>
    </w:p>
    <w:p>
      <w:pPr>
        <w:pStyle w:val="Normal"/>
        <w:rPr/>
      </w:pPr>
      <w:r>
        <w:rPr/>
        <w:drawing>
          <wp:inline distT="0" distB="0" distL="0" distR="0">
            <wp:extent cx="1590675" cy="545592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7" t="-5" r="-17" b="-5"/>
                    <a:stretch>
                      <a:fillRect/>
                    </a:stretch>
                  </pic:blipFill>
                  <pic:spPr bwMode="auto">
                    <a:xfrm>
                      <a:off x="0" y="0"/>
                      <a:ext cx="1590675" cy="5455920"/>
                    </a:xfrm>
                    <a:prstGeom prst="rect">
                      <a:avLst/>
                    </a:prstGeom>
                  </pic:spPr>
                </pic:pic>
              </a:graphicData>
            </a:graphic>
          </wp:inline>
        </w:drawing>
      </w:r>
      <w:r>
        <w:rPr/>
        <w:drawing>
          <wp:inline distT="0" distB="0" distL="0" distR="0">
            <wp:extent cx="2420620" cy="539940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1" t="-5" r="-11" b="-5"/>
                    <a:stretch>
                      <a:fillRect/>
                    </a:stretch>
                  </pic:blipFill>
                  <pic:spPr bwMode="auto">
                    <a:xfrm>
                      <a:off x="0" y="0"/>
                      <a:ext cx="2420620" cy="5399405"/>
                    </a:xfrm>
                    <a:prstGeom prst="rect">
                      <a:avLst/>
                    </a:prstGeom>
                  </pic:spPr>
                </pic:pic>
              </a:graphicData>
            </a:graphic>
          </wp:inline>
        </w:drawing>
      </w:r>
      <w:r>
        <w:rPr/>
        <w:drawing>
          <wp:inline distT="0" distB="0" distL="0" distR="0">
            <wp:extent cx="2094865" cy="528002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2" t="-4" r="-12" b="-4"/>
                    <a:stretch>
                      <a:fillRect/>
                    </a:stretch>
                  </pic:blipFill>
                  <pic:spPr bwMode="auto">
                    <a:xfrm>
                      <a:off x="0" y="0"/>
                      <a:ext cx="2094865" cy="5280025"/>
                    </a:xfrm>
                    <a:prstGeom prst="rect">
                      <a:avLst/>
                    </a:prstGeom>
                  </pic:spPr>
                </pic:pic>
              </a:graphicData>
            </a:graphic>
          </wp:inline>
        </w:drawing>
      </w:r>
    </w:p>
    <w:p>
      <w:pPr>
        <w:pStyle w:val="Normal"/>
        <w:rPr/>
      </w:pPr>
      <w:r>
        <w:rPr>
          <w:b/>
        </w:rPr>
        <w:t xml:space="preserve">Figs. 1-3. </w:t>
      </w:r>
      <w:r>
        <w:rPr/>
        <w:t>Zaire-Songye-Kifwebe-Shield-early 20 th c</w:t>
      </w:r>
    </w:p>
    <w:p>
      <w:pPr>
        <w:pStyle w:val="Normal"/>
        <w:rPr>
          <w:b/>
          <w:b/>
        </w:rPr>
      </w:pPr>
      <w:r>
        <w:rPr>
          <w:b/>
        </w:rPr>
      </w:r>
    </w:p>
    <w:p>
      <w:pPr>
        <w:pStyle w:val="Normal"/>
        <w:rPr>
          <w:b/>
          <w:b/>
        </w:rPr>
      </w:pPr>
      <w:r>
        <w:rPr>
          <w:b/>
        </w:rPr>
        <w:t>Case no.  6</w:t>
      </w:r>
    </w:p>
    <w:p>
      <w:pPr>
        <w:pStyle w:val="Normal"/>
        <w:rPr/>
      </w:pPr>
      <w:r>
        <w:rPr>
          <w:rStyle w:val="StrongEmphasis"/>
        </w:rPr>
        <w:t>Accession No.</w:t>
      </w:r>
    </w:p>
    <w:p>
      <w:pPr>
        <w:pStyle w:val="Normal"/>
        <w:rPr>
          <w:rStyle w:val="StrongEmphasis"/>
          <w:b w:val="false"/>
          <w:b w:val="false"/>
          <w:bCs w:val="false"/>
        </w:rPr>
      </w:pPr>
      <w:r>
        <w:rPr>
          <w:rStyle w:val="StrongEmphasis"/>
        </w:rPr>
        <w:t xml:space="preserve">Formal Label: </w:t>
      </w:r>
      <w:r>
        <w:rPr/>
        <w:t>Zaire-Songye-Kifwebe-Shield-early 20 th c</w:t>
      </w:r>
    </w:p>
    <w:p>
      <w:pPr>
        <w:pStyle w:val="Normal"/>
        <w:rPr>
          <w:b/>
          <w:b/>
          <w:bCs/>
        </w:rPr>
      </w:pPr>
      <w:r>
        <w:rPr>
          <w:b/>
          <w:bCs/>
        </w:rPr>
        <w:t>Display Description:</w:t>
      </w:r>
    </w:p>
    <w:p>
      <w:pPr>
        <w:pStyle w:val="Normal"/>
        <w:rPr/>
      </w:pPr>
      <w:r>
        <w:rPr/>
        <w:t xml:space="preserve">Rare Kifwebe Songye wooden shield, Evidence of use by the Sonye since the shield has cracks that have been repaired in the field. </w:t>
      </w:r>
    </w:p>
    <w:p>
      <w:pPr>
        <w:pStyle w:val="Normal"/>
        <w:rPr/>
      </w:pPr>
      <w:r>
        <w:rPr/>
        <w:drawing>
          <wp:inline distT="0" distB="0" distL="0" distR="0">
            <wp:extent cx="1849755" cy="256413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29" t="-21" r="-29" b="-21"/>
                    <a:stretch>
                      <a:fillRect/>
                    </a:stretch>
                  </pic:blipFill>
                  <pic:spPr bwMode="auto">
                    <a:xfrm>
                      <a:off x="0" y="0"/>
                      <a:ext cx="1849755" cy="2564130"/>
                    </a:xfrm>
                    <a:prstGeom prst="rect">
                      <a:avLst/>
                    </a:prstGeom>
                  </pic:spPr>
                </pic:pic>
              </a:graphicData>
            </a:graphic>
          </wp:inline>
        </w:drawing>
      </w:r>
      <w:r>
        <w:rPr/>
        <w:drawing>
          <wp:inline distT="0" distB="0" distL="0" distR="0">
            <wp:extent cx="1571625" cy="256286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30" t="-18" r="-30" b="1705"/>
                    <a:stretch>
                      <a:fillRect/>
                    </a:stretch>
                  </pic:blipFill>
                  <pic:spPr bwMode="auto">
                    <a:xfrm>
                      <a:off x="0" y="0"/>
                      <a:ext cx="1571625" cy="2562860"/>
                    </a:xfrm>
                    <a:prstGeom prst="rect">
                      <a:avLst/>
                    </a:prstGeom>
                  </pic:spPr>
                </pic:pic>
              </a:graphicData>
            </a:graphic>
          </wp:inline>
        </w:drawing>
      </w:r>
      <w:r>
        <w:rPr/>
        <w:drawing>
          <wp:inline distT="0" distB="0" distL="0" distR="0">
            <wp:extent cx="1856740" cy="257238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33" t="-23" r="-33" b="1740"/>
                    <a:stretch>
                      <a:fillRect/>
                    </a:stretch>
                  </pic:blipFill>
                  <pic:spPr bwMode="auto">
                    <a:xfrm>
                      <a:off x="0" y="0"/>
                      <a:ext cx="1856740" cy="2572385"/>
                    </a:xfrm>
                    <a:prstGeom prst="rect">
                      <a:avLst/>
                    </a:prstGeom>
                  </pic:spPr>
                </pic:pic>
              </a:graphicData>
            </a:graphic>
          </wp:inline>
        </w:drawing>
      </w:r>
    </w:p>
    <w:p>
      <w:pPr>
        <w:pStyle w:val="Normal"/>
        <w:rPr/>
      </w:pPr>
      <w:r>
        <w:rPr/>
        <w:t>The carved Kifwebe mask in the center is 5.5 in. long. A very similar shield is illustrated in Neyt 2009, p. 363.</w:t>
      </w:r>
    </w:p>
    <w:p>
      <w:pPr>
        <w:pStyle w:val="Normal"/>
        <w:rPr/>
      </w:pPr>
      <w:r>
        <w:rPr/>
      </w:r>
    </w:p>
    <w:p>
      <w:pPr>
        <w:pStyle w:val="Normal"/>
        <w:rPr/>
      </w:pPr>
      <w:r>
        <w:rPr/>
        <w:t>The stripes and grooves are reminiscent of the maze that the Bushishi initiates must negotiate. The crest of the forehead signifies the mountains in the east where the sun rises. The magical powers of the male mask, biwebe balume, are associated</w:t>
      </w:r>
      <w:r>
        <w:rPr>
          <w:rStyle w:val="StrongEmphasis"/>
        </w:rPr>
        <w:t>.</w:t>
      </w:r>
    </w:p>
    <w:p>
      <w:pPr>
        <w:pStyle w:val="Normal"/>
        <w:rPr>
          <w:b/>
          <w:b/>
          <w:bCs/>
        </w:rPr>
      </w:pPr>
      <w:r>
        <w:rPr>
          <w:b/>
          <w:bCs/>
        </w:rPr>
        <w:t>LC Classification:</w:t>
      </w:r>
    </w:p>
    <w:p>
      <w:pPr>
        <w:pStyle w:val="Normal"/>
        <w:rPr/>
      </w:pPr>
      <w:r>
        <w:rPr>
          <w:rStyle w:val="StrongEmphasis"/>
        </w:rPr>
        <w:t>Date or Time Horizon:</w:t>
      </w:r>
      <w:r>
        <w:rPr/>
        <w:t xml:space="preserve"> </w:t>
      </w:r>
    </w:p>
    <w:p>
      <w:pPr>
        <w:pStyle w:val="Normal"/>
        <w:rPr/>
      </w:pPr>
      <w:r>
        <w:rPr>
          <w:rStyle w:val="StrongEmphasis"/>
        </w:rPr>
        <w:t>Geographical Area:</w:t>
      </w:r>
      <w:r>
        <w:rPr/>
        <w:t xml:space="preserve"> </w:t>
      </w:r>
    </w:p>
    <w:p>
      <w:pPr>
        <w:pStyle w:val="Normal"/>
        <w:rPr/>
      </w:pPr>
      <w:r>
        <w:rPr>
          <w:b/>
        </w:rPr>
        <w:t>Map:</w:t>
      </w:r>
    </w:p>
    <w:p>
      <w:pPr>
        <w:pStyle w:val="Normal"/>
        <w:rPr>
          <w:b/>
          <w:b/>
        </w:rPr>
      </w:pPr>
      <w:r>
        <w:rPr>
          <w:b/>
        </w:rPr>
        <w:t>GPS coordinates:</w:t>
      </w:r>
    </w:p>
    <w:p>
      <w:pPr>
        <w:pStyle w:val="Normal"/>
        <w:rPr/>
      </w:pPr>
      <w:r>
        <w:rPr>
          <w:rStyle w:val="StrongEmphasis"/>
        </w:rPr>
        <w:t>Cultural Affiliation:</w:t>
      </w:r>
      <w:r>
        <w:rPr/>
        <w:t xml:space="preserve"> </w:t>
      </w:r>
    </w:p>
    <w:p>
      <w:pPr>
        <w:pStyle w:val="Normal"/>
        <w:rPr/>
      </w:pPr>
      <w:r>
        <w:rPr>
          <w:rStyle w:val="StrongEmphasis"/>
        </w:rPr>
        <w:t>Media:</w:t>
      </w:r>
      <w:r>
        <w:rPr/>
        <w:t xml:space="preserve"> </w:t>
      </w:r>
    </w:p>
    <w:p>
      <w:pPr>
        <w:pStyle w:val="Normal"/>
        <w:rPr>
          <w:b/>
          <w:b/>
          <w:bCs/>
        </w:rPr>
      </w:pPr>
      <w:r>
        <w:rPr>
          <w:rStyle w:val="StrongEmphasis"/>
        </w:rPr>
        <w:t>Dimensions:</w:t>
      </w:r>
      <w:r>
        <w:rPr/>
        <w:t xml:space="preserve"> 36 in. long, width 14.5 in. to 12 in., handle 7.5 in. long.</w:t>
      </w:r>
    </w:p>
    <w:p>
      <w:pPr>
        <w:pStyle w:val="Normal"/>
        <w:rPr/>
      </w:pPr>
      <w:r>
        <w:rPr>
          <w:rStyle w:val="StrongEmphasis"/>
        </w:rPr>
        <w:t xml:space="preserve">Weight:  </w:t>
      </w:r>
    </w:p>
    <w:p>
      <w:pPr>
        <w:pStyle w:val="Normal"/>
        <w:rPr/>
      </w:pPr>
      <w:r>
        <w:rPr>
          <w:rStyle w:val="StrongEmphasis"/>
        </w:rPr>
        <w:t>Condition:</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rPr>
          <w:b/>
          <w:b/>
          <w:bCs/>
        </w:rPr>
      </w:pPr>
      <w:r>
        <w:rPr>
          <w:b/>
          <w:bCs/>
        </w:rPr>
        <w:t>References:</w:t>
      </w:r>
    </w:p>
    <w:p>
      <w:pPr>
        <w:pStyle w:val="Normal"/>
        <w:rPr/>
      </w:pPr>
      <w:r>
        <w:rPr/>
      </w:r>
    </w:p>
    <w:p>
      <w:pPr>
        <w:pStyle w:val="Normal"/>
        <w:rPr/>
      </w:pPr>
      <w:r>
        <w:rPr/>
        <w:t xml:space="preserve">Hersak, Dunja. 1993. The kifwebe masking phenomenon. In Herreman, F. ; Petridis, C. eds., </w:t>
      </w:r>
      <w:r>
        <w:rPr>
          <w:i/>
          <w:iCs/>
        </w:rPr>
        <w:t>Face of the spirits</w:t>
      </w:r>
      <w:r>
        <w:rPr/>
        <w:t xml:space="preserve">, Antwerp: Antwerp: Ethnographic Museum, pp. 145-161. </w:t>
      </w:r>
    </w:p>
    <w:p>
      <w:pPr>
        <w:pStyle w:val="Normal"/>
        <w:rPr/>
      </w:pPr>
      <w:r>
        <w:rPr/>
      </w:r>
    </w:p>
    <w:p>
      <w:pPr>
        <w:pStyle w:val="Normal"/>
        <w:rPr/>
      </w:pPr>
      <w:r>
        <w:rPr/>
        <w:t xml:space="preserve">Neyt, François. 1999. </w:t>
      </w:r>
      <w:r>
        <w:rPr>
          <w:i/>
          <w:iCs/>
        </w:rPr>
        <w:t>Songye: The formidable statuary of central Africa</w:t>
      </w:r>
      <w:r>
        <w:rPr/>
        <w:t>. Munich: Prestel.</w:t>
      </w:r>
    </w:p>
    <w:p>
      <w:pPr>
        <w:pStyle w:val="Normal"/>
        <w:rPr/>
      </w:pPr>
      <w:r>
        <w:rPr/>
      </w:r>
    </w:p>
    <w:p>
      <w:pPr>
        <w:pStyle w:val="Normal"/>
        <w:rPr>
          <w:lang w:val="de-DE"/>
        </w:rPr>
      </w:pPr>
      <w:r>
        <w:rPr>
          <w:lang w:val="de-DE"/>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2018-07-11T00:25:00Z</dcterms:created>
  <dc:creator>USER</dc:creator>
  <dc:description/>
  <cp:keywords/>
  <dc:language>en-US</dc:language>
  <cp:lastModifiedBy>Ralph Coffman</cp:lastModifiedBy>
  <dcterms:modified xsi:type="dcterms:W3CDTF">2018-07-11T00:25:00Z</dcterms:modified>
  <cp:revision>2</cp:revision>
  <dc:subject/>
  <dc:title>Mask-Afr-Zaire-Songye-Kifwebe-Shield</dc:title>
</cp:coreProperties>
</file>