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056598" w:rsidRDefault="00983D47">
      <w:r>
        <w:t>A1344-</w:t>
      </w:r>
      <w:r>
        <w:t>Peru-South Coast-Tiahuanaco-Middle Horizon-Feline Designs-600-1000 CE</w:t>
      </w:r>
    </w:p>
    <w:p w:rsidR="00056598" w:rsidRDefault="00056598">
      <w:r>
        <w:rPr>
          <w:noProof/>
        </w:rPr>
        <w:drawing>
          <wp:inline distT="0" distB="0" distL="0" distR="0" wp14:anchorId="1C9B4C2E" wp14:editId="44946066">
            <wp:extent cx="2555304" cy="3144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1887" cy="31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D47" w:rsidRPr="00983D47">
        <w:rPr>
          <w:noProof/>
        </w:rPr>
        <w:t xml:space="preserve"> </w:t>
      </w:r>
      <w:r w:rsidR="00983D47">
        <w:rPr>
          <w:noProof/>
        </w:rPr>
        <w:drawing>
          <wp:inline distT="0" distB="0" distL="0" distR="0" wp14:anchorId="162B505D" wp14:editId="251F37CD">
            <wp:extent cx="3683346" cy="314225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9858" cy="31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98" w:rsidRDefault="00056598" w:rsidP="00056598">
      <w:pPr>
        <w:spacing w:after="0"/>
      </w:pPr>
    </w:p>
    <w:p w:rsidR="00056598" w:rsidRDefault="00056598" w:rsidP="00056598">
      <w:pPr>
        <w:spacing w:after="0"/>
      </w:pPr>
      <w:r>
        <w:t>Fig</w:t>
      </w:r>
      <w:r w:rsidR="00983D47">
        <w:t>s</w:t>
      </w:r>
      <w:r>
        <w:t>. 1</w:t>
      </w:r>
      <w:r w:rsidR="00983D47">
        <w:t>-2</w:t>
      </w:r>
      <w:r>
        <w:t>. Peru-South Coast-Tiahuanaco-</w:t>
      </w:r>
      <w:r w:rsidR="00983D47">
        <w:t>Middle Horizon-Feline Designs</w:t>
      </w:r>
      <w:r>
        <w:t>-600-1000 CE</w:t>
      </w:r>
    </w:p>
    <w:p w:rsidR="00056598" w:rsidRDefault="00056598" w:rsidP="00056598">
      <w:pPr>
        <w:spacing w:after="0"/>
        <w:rPr>
          <w:rStyle w:val="Strong"/>
        </w:rPr>
      </w:pPr>
      <w:r>
        <w:rPr>
          <w:rStyle w:val="Strong"/>
        </w:rPr>
        <w:t>Case no.: 7</w:t>
      </w:r>
    </w:p>
    <w:p w:rsidR="00056598" w:rsidRDefault="00056598" w:rsidP="00056598">
      <w:pPr>
        <w:spacing w:after="0"/>
        <w:rPr>
          <w:rStyle w:val="Strong"/>
        </w:rPr>
      </w:pPr>
      <w:r>
        <w:rPr>
          <w:rStyle w:val="Strong"/>
        </w:rPr>
        <w:t>Accession Number: A13</w:t>
      </w:r>
      <w:r w:rsidR="00983D47">
        <w:rPr>
          <w:rStyle w:val="Strong"/>
        </w:rPr>
        <w:t>44</w:t>
      </w:r>
    </w:p>
    <w:p w:rsidR="00056598" w:rsidRDefault="00056598" w:rsidP="00056598">
      <w:pPr>
        <w:spacing w:after="0"/>
        <w:rPr>
          <w:b/>
          <w:bCs/>
        </w:rPr>
      </w:pPr>
      <w:r>
        <w:rPr>
          <w:rStyle w:val="Strong"/>
        </w:rPr>
        <w:t xml:space="preserve">Formal Label: </w:t>
      </w:r>
      <w:r w:rsidR="00983D47">
        <w:t>Peru-South Coast-Tiahuanaco</w:t>
      </w:r>
      <w:r w:rsidR="00983D47">
        <w:t>-Middle Horizon-Feline Designs-600-1000 CE</w:t>
      </w:r>
      <w:r w:rsidR="00983D47" w:rsidRPr="00ED4BF3">
        <w:rPr>
          <w:b/>
          <w:bCs/>
        </w:rPr>
        <w:t xml:space="preserve"> </w:t>
      </w:r>
      <w:r w:rsidRPr="00ED4BF3">
        <w:rPr>
          <w:b/>
          <w:bCs/>
        </w:rPr>
        <w:t>Display Description:</w:t>
      </w:r>
    </w:p>
    <w:p w:rsidR="00AC2896" w:rsidRDefault="00056598" w:rsidP="00056598">
      <w:pPr>
        <w:spacing w:after="0"/>
      </w:pPr>
      <w:r>
        <w:t>This abstract textile Tiahuanaco</w:t>
      </w:r>
      <w:r w:rsidR="00983D47">
        <w:t xml:space="preserve"> (Middle Horizon) panel</w:t>
      </w:r>
      <w:r>
        <w:t xml:space="preserve"> encompasses designs composed of juxtaposed</w:t>
      </w:r>
      <w:r w:rsidR="00983D47">
        <w:t>, interlocking</w:t>
      </w:r>
      <w:r>
        <w:t xml:space="preserve"> </w:t>
      </w:r>
      <w:r w:rsidR="00983D47">
        <w:t>feline bodies</w:t>
      </w:r>
      <w:r>
        <w:t xml:space="preserve"> </w:t>
      </w:r>
      <w:r w:rsidR="00983D47">
        <w:t xml:space="preserve">within a square compartment that </w:t>
      </w:r>
      <w:r>
        <w:t xml:space="preserve">was probably part of a large rectangular </w:t>
      </w:r>
      <w:r w:rsidR="00983D47">
        <w:t>panel</w:t>
      </w:r>
      <w:r>
        <w:t>.</w:t>
      </w:r>
      <w:r w:rsidR="00AC2896">
        <w:t xml:space="preserve"> This is one of the tightest hand-woven textiles ever made, belonging to the great masterpieces of world art in their technical composition and the boldness </w:t>
      </w:r>
      <w:r w:rsidR="00AC2896">
        <w:t>of their designs</w:t>
      </w:r>
      <w:r w:rsidR="00AC2896">
        <w:t>. The transfer of religious motifs from stone reliefs to textiles</w:t>
      </w:r>
      <w:r w:rsidR="001A4E61">
        <w:t xml:space="preserve"> suggests a Highland origin where these stone monuments are located</w:t>
      </w:r>
      <w:r w:rsidR="00AC2896">
        <w:t xml:space="preserve">. The basic pattern for this textile art consists of highly abstract figures composed if many individual elements separated into cube-like forms which incorporates the </w:t>
      </w:r>
      <w:r w:rsidR="001A4E61">
        <w:t>iconographic</w:t>
      </w:r>
      <w:r w:rsidR="00AC2896">
        <w:t xml:space="preserve"> techniques of the “Gateway to the Sun.”</w:t>
      </w:r>
    </w:p>
    <w:p w:rsidR="000657BB" w:rsidRDefault="000657BB" w:rsidP="00056598">
      <w:pPr>
        <w:spacing w:after="0"/>
      </w:pPr>
      <w:r>
        <w:rPr>
          <w:noProof/>
        </w:rPr>
        <w:drawing>
          <wp:inline distT="0" distB="0" distL="0" distR="0" wp14:anchorId="5AA05F48" wp14:editId="73332E13">
            <wp:extent cx="3488373" cy="2687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342" cy="26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11CDE" wp14:editId="42855A1B">
            <wp:extent cx="1931560" cy="273854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0875" cy="27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96" w:rsidRDefault="000657BB" w:rsidP="00056598">
      <w:pPr>
        <w:spacing w:after="0"/>
      </w:pPr>
      <w:r>
        <w:lastRenderedPageBreak/>
        <w:t xml:space="preserve">Fig. 3. Detail of the lintel of the “Gateway of the Sun.” From </w:t>
      </w:r>
      <w:hyperlink r:id="rId8" w:history="1">
        <w:r>
          <w:rPr>
            <w:rStyle w:val="Hyperlink"/>
            <w:rFonts w:ascii="Arial" w:hAnsi="Arial" w:cs="Arial"/>
            <w:color w:val="663366"/>
            <w:sz w:val="20"/>
            <w:szCs w:val="20"/>
          </w:rPr>
          <w:t>http://web.archive.org/web/20160304055141/http://bilddatenbank.khm.at/viewArtefact?id=253875</w:t>
        </w:r>
      </w:hyperlink>
    </w:p>
    <w:p w:rsidR="000657BB" w:rsidRDefault="000657BB" w:rsidP="00056598">
      <w:pPr>
        <w:spacing w:after="0"/>
      </w:pPr>
      <w:r>
        <w:t xml:space="preserve">Fig. 4. Detail of </w:t>
      </w:r>
      <w:r>
        <w:t xml:space="preserve">the lintel of the “Gateway of the Sun.” From </w:t>
      </w:r>
      <w:r>
        <w:t>Anton 1984</w:t>
      </w:r>
      <w:r w:rsidR="000E6A9A">
        <w:t>: 103.</w:t>
      </w:r>
      <w:r>
        <w:t xml:space="preserve"> </w:t>
      </w:r>
    </w:p>
    <w:p w:rsidR="00056598" w:rsidRPr="009B52E1" w:rsidRDefault="00056598" w:rsidP="00056598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9B52E1">
        <w:t>F3319.1.T55</w:t>
      </w:r>
    </w:p>
    <w:p w:rsidR="00056598" w:rsidRPr="009B52E1" w:rsidRDefault="00056598" w:rsidP="00056598">
      <w:pPr>
        <w:spacing w:after="0"/>
        <w:rPr>
          <w:b/>
        </w:rPr>
      </w:pPr>
      <w:r>
        <w:rPr>
          <w:rStyle w:val="Strong"/>
        </w:rPr>
        <w:t>Date or Time Horizon:</w:t>
      </w:r>
      <w:r>
        <w:t xml:space="preserve"> 600-1000 CE</w:t>
      </w:r>
    </w:p>
    <w:p w:rsidR="00056598" w:rsidRDefault="00056598" w:rsidP="00056598">
      <w:pPr>
        <w:spacing w:after="0"/>
      </w:pPr>
      <w:r>
        <w:rPr>
          <w:rStyle w:val="Strong"/>
        </w:rPr>
        <w:t>Geographical Area:</w:t>
      </w:r>
      <w:r>
        <w:t xml:space="preserve"> Tiahuanaco, Bolivia.</w:t>
      </w:r>
    </w:p>
    <w:p w:rsidR="00056598" w:rsidRDefault="00056598" w:rsidP="00056598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9" w:history="1">
        <w:r w:rsidR="001A4E61" w:rsidRPr="001A4E61">
          <w:rPr>
            <w:rStyle w:val="Hyperlink"/>
          </w:rPr>
          <w:t>16°33′17″S 68°40′24″W</w:t>
        </w:r>
      </w:hyperlink>
    </w:p>
    <w:p w:rsidR="00056598" w:rsidRPr="0011252F" w:rsidRDefault="001A4E61" w:rsidP="0005659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A25934E" wp14:editId="400D18F3">
            <wp:extent cx="6858000" cy="6370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56598" w:rsidRDefault="00056598" w:rsidP="00056598">
      <w:pPr>
        <w:spacing w:after="0"/>
      </w:pPr>
      <w:r>
        <w:rPr>
          <w:rStyle w:val="Strong"/>
        </w:rPr>
        <w:t>Cultural Affiliation:</w:t>
      </w:r>
      <w:r>
        <w:t xml:space="preserve"> Tiahuanaco-Huari</w:t>
      </w:r>
    </w:p>
    <w:p w:rsidR="00056598" w:rsidRDefault="00056598" w:rsidP="00056598">
      <w:pPr>
        <w:spacing w:after="0"/>
      </w:pPr>
      <w:r>
        <w:rPr>
          <w:rStyle w:val="Strong"/>
        </w:rPr>
        <w:t>Media:</w:t>
      </w:r>
      <w:r>
        <w:t xml:space="preserve"> wool, vegetable dyes</w:t>
      </w:r>
    </w:p>
    <w:p w:rsidR="00056598" w:rsidRDefault="00056598" w:rsidP="00056598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various</w:t>
      </w:r>
    </w:p>
    <w:p w:rsidR="00056598" w:rsidRPr="00FB7CC4" w:rsidRDefault="00056598" w:rsidP="00056598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 w:rsidRPr="00FB7CC4">
        <w:rPr>
          <w:rStyle w:val="Strong"/>
          <w:b w:val="0"/>
        </w:rPr>
        <w:t>various</w:t>
      </w:r>
    </w:p>
    <w:p w:rsidR="00056598" w:rsidRDefault="00056598" w:rsidP="00056598">
      <w:pPr>
        <w:spacing w:after="0"/>
        <w:rPr>
          <w:rStyle w:val="Strong"/>
        </w:rPr>
      </w:pPr>
      <w:r>
        <w:rPr>
          <w:rStyle w:val="Strong"/>
        </w:rPr>
        <w:t>Condition:</w:t>
      </w:r>
      <w:r w:rsidRPr="00FB7CC4">
        <w:rPr>
          <w:rStyle w:val="Strong"/>
          <w:b w:val="0"/>
        </w:rPr>
        <w:t xml:space="preserve"> original</w:t>
      </w:r>
    </w:p>
    <w:p w:rsidR="00056598" w:rsidRDefault="00056598" w:rsidP="00056598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056598" w:rsidRDefault="00056598" w:rsidP="00056598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0E6A9A" w:rsidRPr="00441CDB" w:rsidRDefault="001A4E61" w:rsidP="00441CDB">
      <w:r>
        <w:lastRenderedPageBreak/>
        <w:tab/>
      </w:r>
      <w:r w:rsidR="000E6A9A" w:rsidRPr="000E6A9A">
        <w:t>Tiahuanaco</w:t>
      </w:r>
      <w:r w:rsidR="000E6A9A">
        <w:t xml:space="preserve"> </w:t>
      </w:r>
      <w:r>
        <w:t>is</w:t>
      </w:r>
      <w:r w:rsidR="000E6A9A" w:rsidRPr="000E6A9A">
        <w:t xml:space="preserve"> near the shores of Lake Titicaca, the epicenter of a self-sustaining empire</w:t>
      </w:r>
      <w:r w:rsidR="00441CDB">
        <w:t xml:space="preserve"> </w:t>
      </w:r>
      <w:r w:rsidR="00274373">
        <w:t xml:space="preserve">in 600 AD/CE with </w:t>
      </w:r>
      <w:r w:rsidR="00441CDB">
        <w:t xml:space="preserve">a </w:t>
      </w:r>
      <w:r w:rsidR="00274373">
        <w:t xml:space="preserve">total </w:t>
      </w:r>
      <w:r w:rsidR="00441CDB">
        <w:t xml:space="preserve">population </w:t>
      </w:r>
      <w:r w:rsidR="00441CDB" w:rsidRPr="000E6A9A">
        <w:t>about 365,000, of wh</w:t>
      </w:r>
      <w:r w:rsidR="00441CDB">
        <w:t>ic</w:t>
      </w:r>
      <w:r>
        <w:t>h</w:t>
      </w:r>
      <w:r w:rsidR="00441CDB" w:rsidRPr="000E6A9A">
        <w:t xml:space="preserve"> 115,000 lived in the capital and satellite cities, with the remaining 250,000 engaged in farming, herding, and fishing.</w:t>
      </w:r>
      <w:r w:rsidR="00441CDB">
        <w:t xml:space="preserve"> </w:t>
      </w:r>
      <w:r w:rsidR="00274373">
        <w:t>I</w:t>
      </w:r>
      <w:r w:rsidR="000E6A9A">
        <w:t>ts</w:t>
      </w:r>
      <w:r w:rsidR="000E6A9A" w:rsidRPr="000E6A9A">
        <w:t xml:space="preserve"> roots </w:t>
      </w:r>
      <w:r w:rsidR="00274373">
        <w:t xml:space="preserve">lie </w:t>
      </w:r>
      <w:r w:rsidR="000E6A9A" w:rsidRPr="000E6A9A">
        <w:t xml:space="preserve">in </w:t>
      </w:r>
      <w:r w:rsidR="000E6A9A">
        <w:t>a</w:t>
      </w:r>
      <w:r w:rsidR="000E6A9A" w:rsidRPr="000E6A9A">
        <w:t xml:space="preserve"> </w:t>
      </w:r>
      <w:r w:rsidR="000E6A9A">
        <w:t xml:space="preserve">400 BCE </w:t>
      </w:r>
      <w:r w:rsidR="000E6A9A" w:rsidRPr="000E6A9A">
        <w:t xml:space="preserve">village under </w:t>
      </w:r>
      <w:r w:rsidR="000E6A9A">
        <w:t>its</w:t>
      </w:r>
      <w:r w:rsidR="000E6A9A" w:rsidRPr="000E6A9A">
        <w:t xml:space="preserve"> civic-ceremonial core. </w:t>
      </w:r>
      <w:r w:rsidR="000E6A9A">
        <w:t>The</w:t>
      </w:r>
      <w:r w:rsidR="000E6A9A" w:rsidRPr="000E6A9A">
        <w:t xml:space="preserve"> cit</w:t>
      </w:r>
      <w:bookmarkStart w:id="0" w:name="_GoBack"/>
      <w:bookmarkEnd w:id="0"/>
      <w:r w:rsidR="000E6A9A" w:rsidRPr="000E6A9A">
        <w:t xml:space="preserve">y </w:t>
      </w:r>
      <w:r w:rsidR="000E6A9A">
        <w:t xml:space="preserve">of 40,000 evolved into a series of </w:t>
      </w:r>
      <w:r w:rsidR="000E6A9A" w:rsidRPr="000E6A9A">
        <w:t xml:space="preserve">multi-terraced platform pyramids, courts and urban areas, covering 2.31 </w:t>
      </w:r>
      <w:r w:rsidR="000E6A9A">
        <w:t>mi</w:t>
      </w:r>
      <w:r w:rsidR="000E6A9A" w:rsidRPr="000E6A9A">
        <w:rPr>
          <w:vertAlign w:val="superscript"/>
        </w:rPr>
        <w:t>2</w:t>
      </w:r>
      <w:r w:rsidR="000E6A9A" w:rsidRPr="000E6A9A">
        <w:t xml:space="preserve"> </w:t>
      </w:r>
      <w:r w:rsidR="000E6A9A">
        <w:t xml:space="preserve">by 600 AD/CE. Food was provided by </w:t>
      </w:r>
      <w:r w:rsidR="000E6A9A" w:rsidRPr="000E6A9A">
        <w:t xml:space="preserve">agricultural fields, llama herds on the Poona, and abundant fish </w:t>
      </w:r>
      <w:r w:rsidR="000E6A9A">
        <w:t>from</w:t>
      </w:r>
      <w:r w:rsidR="000E6A9A" w:rsidRPr="000E6A9A">
        <w:t xml:space="preserve"> </w:t>
      </w:r>
      <w:r w:rsidR="000E6A9A" w:rsidRPr="000E6A9A">
        <w:t>Lake Titicaca</w:t>
      </w:r>
      <w:r w:rsidR="000E6A9A" w:rsidRPr="000E6A9A">
        <w:t xml:space="preserve">. </w:t>
      </w:r>
      <w:r w:rsidR="000E6A9A">
        <w:t>The</w:t>
      </w:r>
      <w:r w:rsidR="000E6A9A" w:rsidRPr="000E6A9A">
        <w:t xml:space="preserve"> capital was surrounded by a moat that restricted access to the </w:t>
      </w:r>
      <w:r w:rsidR="00441CDB">
        <w:t xml:space="preserve">four </w:t>
      </w:r>
      <w:r w:rsidR="000E6A9A" w:rsidRPr="000E6A9A">
        <w:t>multi-terraced platform pyramids</w:t>
      </w:r>
      <w:r w:rsidR="000E6A9A">
        <w:t xml:space="preserve"> of which the largest,</w:t>
      </w:r>
      <w:r w:rsidR="000E6A9A" w:rsidRPr="000E6A9A">
        <w:t xml:space="preserve"> the </w:t>
      </w:r>
      <w:r w:rsidR="00441CDB">
        <w:t xml:space="preserve">square </w:t>
      </w:r>
      <w:proofErr w:type="spellStart"/>
      <w:r w:rsidR="000E6A9A" w:rsidRPr="000E6A9A">
        <w:t>Akapana</w:t>
      </w:r>
      <w:proofErr w:type="spellEnd"/>
      <w:r w:rsidR="000E6A9A" w:rsidRPr="000E6A9A">
        <w:t xml:space="preserve">, 656 </w:t>
      </w:r>
      <w:r w:rsidR="00441CDB">
        <w:t>ft</w:t>
      </w:r>
      <w:r w:rsidR="00441CDB" w:rsidRPr="000E6A9A">
        <w:rPr>
          <w:vertAlign w:val="superscript"/>
        </w:rPr>
        <w:t>2</w:t>
      </w:r>
      <w:r w:rsidR="000E6A9A" w:rsidRPr="000E6A9A">
        <w:t xml:space="preserve"> </w:t>
      </w:r>
      <w:r w:rsidR="00441CDB">
        <w:t xml:space="preserve">and a height of </w:t>
      </w:r>
      <w:r w:rsidR="000E6A9A" w:rsidRPr="000E6A9A">
        <w:t xml:space="preserve">55.8 ft. </w:t>
      </w:r>
      <w:r w:rsidR="00441CDB">
        <w:t>had a</w:t>
      </w:r>
      <w:r w:rsidR="000E6A9A" w:rsidRPr="000E6A9A">
        <w:t xml:space="preserve"> base of </w:t>
      </w:r>
      <w:r w:rsidR="00441CDB">
        <w:t>cut and joined</w:t>
      </w:r>
      <w:r w:rsidR="000E6A9A" w:rsidRPr="000E6A9A">
        <w:t xml:space="preserve"> stone blocks. On </w:t>
      </w:r>
      <w:r w:rsidR="00441CDB">
        <w:t>its</w:t>
      </w:r>
      <w:r w:rsidR="000E6A9A" w:rsidRPr="000E6A9A">
        <w:t xml:space="preserve"> summit was a sunken court with an area 164 </w:t>
      </w:r>
      <w:r w:rsidR="00441CDB">
        <w:t>ft</w:t>
      </w:r>
      <w:r w:rsidR="00441CDB" w:rsidRPr="000E6A9A">
        <w:rPr>
          <w:vertAlign w:val="superscript"/>
        </w:rPr>
        <w:t>2</w:t>
      </w:r>
      <w:r w:rsidR="00441CDB">
        <w:t xml:space="preserve"> with</w:t>
      </w:r>
      <w:r w:rsidR="000E6A9A" w:rsidRPr="000E6A9A">
        <w:t xml:space="preserve"> a subterranean drainage sy</w:t>
      </w:r>
      <w:r w:rsidR="00441CDB">
        <w:t>stem. F</w:t>
      </w:r>
      <w:r w:rsidR="000E6A9A" w:rsidRPr="000E6A9A">
        <w:t xml:space="preserve">our </w:t>
      </w:r>
      <w:r w:rsidR="00441CDB">
        <w:t>pyramids</w:t>
      </w:r>
      <w:r w:rsidR="000E6A9A" w:rsidRPr="000E6A9A">
        <w:t xml:space="preserve">: the Semi-subterranean, the </w:t>
      </w:r>
      <w:proofErr w:type="spellStart"/>
      <w:r w:rsidR="000E6A9A" w:rsidRPr="000E6A9A">
        <w:t>Kalasasaya</w:t>
      </w:r>
      <w:proofErr w:type="spellEnd"/>
      <w:r w:rsidR="000E6A9A" w:rsidRPr="000E6A9A">
        <w:t xml:space="preserve">, the </w:t>
      </w:r>
      <w:proofErr w:type="spellStart"/>
      <w:r w:rsidR="000E6A9A" w:rsidRPr="000E6A9A">
        <w:t>Putuni</w:t>
      </w:r>
      <w:proofErr w:type="spellEnd"/>
      <w:r w:rsidR="000E6A9A" w:rsidRPr="000E6A9A">
        <w:t xml:space="preserve">, and the </w:t>
      </w:r>
      <w:proofErr w:type="spellStart"/>
      <w:r w:rsidR="000E6A9A" w:rsidRPr="000E6A9A">
        <w:t>Kheri</w:t>
      </w:r>
      <w:proofErr w:type="spellEnd"/>
      <w:r w:rsidR="000E6A9A" w:rsidRPr="000E6A9A">
        <w:t xml:space="preserve"> Kala</w:t>
      </w:r>
      <w:r w:rsidR="00441CDB">
        <w:t xml:space="preserve"> had</w:t>
      </w:r>
      <w:r w:rsidR="000E6A9A" w:rsidRPr="000E6A9A">
        <w:t xml:space="preserve"> sculptured stone heads set into cut-stone facing walls and in the middle of the court </w:t>
      </w:r>
      <w:r w:rsidR="00441CDB">
        <w:t>and a</w:t>
      </w:r>
      <w:r w:rsidR="000E6A9A" w:rsidRPr="000E6A9A">
        <w:t xml:space="preserve"> monolithic stela</w:t>
      </w:r>
      <w:r>
        <w:t xml:space="preserve"> of </w:t>
      </w:r>
      <w:r w:rsidRPr="000E6A9A">
        <w:t xml:space="preserve">a </w:t>
      </w:r>
      <w:r>
        <w:t>ruler</w:t>
      </w:r>
      <w:r w:rsidRPr="000E6A9A">
        <w:t xml:space="preserve"> wearing</w:t>
      </w:r>
      <w:r>
        <w:t xml:space="preserve"> an</w:t>
      </w:r>
      <w:r w:rsidRPr="000E6A9A">
        <w:t xml:space="preserve"> elaborate </w:t>
      </w:r>
      <w:r>
        <w:t>regal costume</w:t>
      </w:r>
      <w:r w:rsidRPr="000E6A9A">
        <w:t xml:space="preserve"> and a crown</w:t>
      </w:r>
      <w:r w:rsidR="000E6A9A" w:rsidRPr="000E6A9A">
        <w:t xml:space="preserve">. </w:t>
      </w:r>
      <w:r w:rsidR="00441CDB">
        <w:t>Gold plaques and textiles no longer adorn the walls of these pyramids.</w:t>
      </w:r>
    </w:p>
    <w:p w:rsidR="000E6A9A" w:rsidRDefault="000E6A9A" w:rsidP="00056598">
      <w:pPr>
        <w:spacing w:after="0"/>
        <w:rPr>
          <w:b/>
          <w:bCs/>
        </w:rPr>
      </w:pPr>
      <w:r>
        <w:rPr>
          <w:b/>
          <w:bCs/>
        </w:rPr>
        <w:tab/>
      </w:r>
    </w:p>
    <w:p w:rsidR="00056598" w:rsidRPr="00FB7CC4" w:rsidRDefault="00056598" w:rsidP="00056598">
      <w:pPr>
        <w:spacing w:after="0"/>
      </w:pPr>
      <w:r>
        <w:rPr>
          <w:b/>
          <w:bCs/>
        </w:rPr>
        <w:tab/>
      </w:r>
    </w:p>
    <w:p w:rsidR="00AC2896" w:rsidRDefault="00AC2896" w:rsidP="00AC2896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AC2896" w:rsidRPr="00315732" w:rsidRDefault="00AC2896" w:rsidP="00AC2896">
      <w:r w:rsidRPr="00315732">
        <w:t xml:space="preserve">Anton, Ferdinand. 1984. </w:t>
      </w:r>
      <w:r w:rsidRPr="00315732">
        <w:rPr>
          <w:i/>
        </w:rPr>
        <w:t>Ancient Peruvian Textiles</w:t>
      </w:r>
      <w:r w:rsidRPr="00315732">
        <w:t>. London: Thames and</w:t>
      </w:r>
      <w:r>
        <w:t xml:space="preserve"> </w:t>
      </w:r>
      <w:r w:rsidRPr="00315732">
        <w:t>Hudson.</w:t>
      </w:r>
    </w:p>
    <w:p w:rsidR="00056598" w:rsidRPr="00FB7CC4" w:rsidRDefault="00056598" w:rsidP="00056598">
      <w:proofErr w:type="spellStart"/>
      <w:r w:rsidRPr="00FB7CC4">
        <w:t>Protzen</w:t>
      </w:r>
      <w:proofErr w:type="spellEnd"/>
      <w:r w:rsidRPr="00FB7CC4">
        <w:t xml:space="preserve">, Jean-Pierre. 2013. </w:t>
      </w:r>
      <w:r w:rsidRPr="000E6A9A">
        <w:rPr>
          <w:i/>
        </w:rPr>
        <w:t>The stones of Tiahuanaco: a study of architecture and construction</w:t>
      </w:r>
      <w:r w:rsidRPr="00FB7CC4">
        <w:t xml:space="preserve">. Los </w:t>
      </w:r>
      <w:proofErr w:type="gramStart"/>
      <w:r w:rsidRPr="00FB7CC4">
        <w:t>Angeles :</w:t>
      </w:r>
      <w:proofErr w:type="gramEnd"/>
      <w:r w:rsidRPr="00FB7CC4">
        <w:t xml:space="preserve"> </w:t>
      </w:r>
      <w:proofErr w:type="spellStart"/>
      <w:r w:rsidRPr="00FB7CC4">
        <w:t>Cotsen</w:t>
      </w:r>
      <w:proofErr w:type="spellEnd"/>
      <w:r w:rsidRPr="00FB7CC4">
        <w:t xml:space="preserve"> Institute of Archaeology Press, University of California, Los Angeles</w:t>
      </w:r>
    </w:p>
    <w:p w:rsidR="00056598" w:rsidRDefault="00056598" w:rsidP="00056598">
      <w:pPr>
        <w:spacing w:after="0"/>
      </w:pPr>
    </w:p>
    <w:p w:rsidR="00056598" w:rsidRDefault="00056598" w:rsidP="00056598"/>
    <w:p w:rsidR="00056598" w:rsidRDefault="00056598"/>
    <w:sectPr w:rsidR="00056598" w:rsidSect="00983D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598"/>
    <w:rsid w:val="00056598"/>
    <w:rsid w:val="000657BB"/>
    <w:rsid w:val="000E6A9A"/>
    <w:rsid w:val="00151F1C"/>
    <w:rsid w:val="001A4E61"/>
    <w:rsid w:val="00274373"/>
    <w:rsid w:val="00441CDB"/>
    <w:rsid w:val="00983D47"/>
    <w:rsid w:val="00AC2896"/>
    <w:rsid w:val="00D36834"/>
    <w:rsid w:val="00F873D5"/>
    <w:rsid w:val="00FB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37F938-2B1B-4BB9-A5F6-F763ED8BB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056598"/>
    <w:rPr>
      <w:b/>
      <w:bCs/>
    </w:rPr>
  </w:style>
  <w:style w:type="character" w:styleId="Hyperlink">
    <w:name w:val="Hyperlink"/>
    <w:basedOn w:val="DefaultParagraphFont"/>
    <w:uiPriority w:val="99"/>
    <w:unhideWhenUsed/>
    <w:rsid w:val="000657B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6A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6A9A"/>
    <w:rPr>
      <w:rFonts w:ascii="Courier New" w:eastAsia="Times New Roman" w:hAnsi="Courier New" w:cs="Courier New"/>
      <w:sz w:val="20"/>
      <w:szCs w:val="20"/>
    </w:rPr>
  </w:style>
  <w:style w:type="character" w:customStyle="1" w:styleId="geo-dms">
    <w:name w:val="geo-dms"/>
    <w:basedOn w:val="DefaultParagraphFont"/>
    <w:rsid w:val="001A4E61"/>
  </w:style>
  <w:style w:type="character" w:customStyle="1" w:styleId="latitude">
    <w:name w:val="latitude"/>
    <w:basedOn w:val="DefaultParagraphFont"/>
    <w:rsid w:val="001A4E61"/>
  </w:style>
  <w:style w:type="character" w:customStyle="1" w:styleId="longitude">
    <w:name w:val="longitude"/>
    <w:basedOn w:val="DefaultParagraphFont"/>
    <w:rsid w:val="001A4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9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eb.archive.org/web/20160304055141/http:/bilddatenbank.khm.at/viewArtefact?id=25387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tools.wmflabs.org/geohack/geohack.php?pagename=Tiwanaku&amp;params=16_33_17_S_68_40_24_W_type:landma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2017-10-28T09:41:00Z</dcterms:created>
  <dcterms:modified xsi:type="dcterms:W3CDTF">2017-10-28T10:54:00Z</dcterms:modified>
</cp:coreProperties>
</file>